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LINUX SERVER ATTACK RESIDUE &amp; FORENSIC RESPONSE SYSTEM</w:t>
      </w:r>
    </w:p>
    <w:p/>
    <w:p>
      <w:pPr>
        <w:jc w:val="center"/>
      </w:pPr>
      <w:r>
        <w:rPr>
          <w:b/>
          <w:sz w:val="28"/>
        </w:rPr>
        <w:t>USE-CASE DOCUMENTATION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</w:t>
      </w:r>
    </w:p>
    <w:p>
      <w:pPr>
        <w:jc w:val="center"/>
      </w:pPr>
      <w:r>
        <w:rPr>
          <w:b/>
          <w:sz w:val="24"/>
        </w:rPr>
        <w:t>Computer Science &amp; Engineering / Cyber Security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t>Aman Sharma — 2400320100161</w:t>
      </w:r>
    </w:p>
    <w:p>
      <w:pPr>
        <w:jc w:val="center"/>
      </w:pPr>
      <w:r/>
    </w:p>
    <w:p>
      <w:pPr>
        <w:jc w:val="center"/>
      </w:pPr>
      <w:r>
        <w:rPr>
          <w:b/>
        </w:rPr>
        <w:t>Under the guidance of</w:t>
      </w:r>
    </w:p>
    <w:p>
      <w:pPr>
        <w:jc w:val="center"/>
      </w:pPr>
      <w:r>
        <w:t>Sarath G</w:t>
        <w:br/>
        <w:t>Cybersecurity Trainer &amp; Consultant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/>
    </w:p>
    <w:p>
      <w:pPr>
        <w:jc w:val="center"/>
      </w:pPr>
      <w:r>
        <w:t>Dr. A.P.J. Abdul Kalam Technical University, Lucknow — Session 2026-27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Use-Case Diagram</w:t>
      </w:r>
    </w:p>
    <w:p>
      <w:r/>
      <w:r>
        <w:drawing>
          <wp:inline xmlns:a="http://schemas.openxmlformats.org/drawingml/2006/main" xmlns:pic="http://schemas.openxmlformats.org/drawingml/2006/picture">
            <wp:extent cx="5943600" cy="1458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8"/>
        </w:rPr>
        <w:t>2. Use-Case Descriptions</w:t>
      </w:r>
    </w:p>
    <w:p>
      <w:pPr>
        <w:pStyle w:val="Heading2"/>
      </w:pPr>
      <w:r>
        <w:rPr>
          <w:color w:val="1F4E78"/>
        </w:rPr>
        <w:t>2.1 Example (filled) — Run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Record &amp; Verify Baseline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Security Analyst (primary); Target Linux Server (secondary)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Analyst records cryptographic SHA256 baseline state of monitored files, unit files, listening ports, users, and SSH keys.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Target host accessible; systemd and python 3.14 standard library operational.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Analyst runs 'residue-system baseline create --name local' command.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Analyst initiates baseline recording. 2. System collects host state. 3. System computes SHA256 hashes. 4. Manifest stored at /var/lib/residue-system/artifacts/.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3a. Baseline already exists -&gt; system verifies manifest cryptographic integrity.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2a. System file unreadable due to permission -&gt; logs warning and continues scan.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Trusted baseline JSON manifest saved and locked with 0600 permissions.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1F4E78"/>
        </w:rPr>
        <w:t>2.2 Blank table — copy one per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Execute Controlled Compromise Simulation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Attacker / Simulator (external); Target Linux Server (secondary)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Simulator executes multi-stage attack (plants web shell, unauthorized update-service.service, and /opt/.cache/update binary).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Trusted baseline state recorded on target host.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Analyst executes 'python3 attack/compromise_sim.py' command.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Simulator issues HTTP request to target. 2. Planted web shell drops executable. 3. Unit file registered. 4. Simulated backdoor active.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2a. Unit file already present -&gt; overwrites unit file and updates state timestamp.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1a. Target web server down -&gt; simulation aborts with connection refused error.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Attack residues planted on target system.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