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Calibri" w:hAnsi="Calibri"/>
          <w:b/>
          <w:i w:val="0"/>
          <w:color w:val="1E3A5F"/>
          <w:sz w:val="44"/>
        </w:rPr>
        <w:t>Sistema de Diagnóstico por Raio-X com IA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2563EB"/>
          <w:sz w:val="32"/>
        </w:rPr>
        <w:t>Análise de Segurança da Aplicação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6B7280"/>
          <w:sz w:val="24"/>
        </w:rPr>
        <w:t>Frontend (Angular 20) · Backend (Spring Boot 3.3.5)</w:t>
      </w:r>
    </w:p>
    <w:p>
      <w:pPr>
        <w:spacing w:after="800" w:before="0"/>
      </w:pPr>
    </w:p>
    <w:p>
      <w:pPr>
        <w:jc w:val="center"/>
      </w:pPr>
      <w:r>
        <w:rPr>
          <w:rFonts w:ascii="Calibri" w:hAnsi="Calibri"/>
          <w:b w:val="0"/>
          <w:i w:val="0"/>
          <w:color w:val="111827"/>
          <w:sz w:val="22"/>
        </w:rPr>
        <w:t>Trabalho de Conclusão de Curso — EINF9</w:t>
      </w:r>
    </w:p>
    <w:p>
      <w:pPr>
        <w:jc w:val="center"/>
      </w:pPr>
      <w:r>
        <w:rPr>
          <w:rFonts w:ascii="Calibri" w:hAnsi="Calibri"/>
          <w:b w:val="0"/>
          <w:i w:val="0"/>
          <w:color w:val="111827"/>
          <w:sz w:val="22"/>
        </w:rPr>
        <w:t>2026</w:t>
      </w:r>
    </w:p>
    <w:p>
      <w:r>
        <w:br w:type="page"/>
      </w:r>
    </w:p>
    <w:p>
      <w:pPr>
        <w:keepNext/>
        <w:spacing w:before="360" w:after="120"/>
        <w:pBdr>
          <w:bottom w:val="single" w:sz="6" w:space="1" w:color="1E3A5F"/>
        </w:pBdr>
      </w:pPr>
      <w:r>
        <w:rPr>
          <w:rFonts w:ascii="Calibri" w:hAnsi="Calibri"/>
          <w:b/>
          <w:i w:val="0"/>
          <w:color w:val="1E3A5F"/>
          <w:sz w:val="32"/>
        </w:rPr>
        <w:t>1. Introdução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O presente documento descreve as medidas de segurança implementadas no sistema de diagnóstico por raio-X assistido por inteligência artificial, desenvolvido como Trabalho de Conclusão de Curso. A aplicação é composta por dois componentes principais: um frontend desenvolvido em Angular 20 e um backend desenvolvido em Spring Boot 3.3.5, comunicando entre si através de uma API REST protegida por autenticação JWT (JSON Web Token).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A segurança de uma aplicação médica reveste-se de particular importância, dado que lida com dados clínicos sensíveis, imagens de raio-X e informação de utilizadores profissionais de saúde. Neste contexto, foram implementadas múltiplas camadas de protecção, cobrindo as principais categorias de vulnerabilidades definidas pela OWASP (Open Web Application Security Project).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Este documento está organizado da seguinte forma: a Secção 2 aborda as medidas de segurança do frontend; a Secção 3 descreve as medidas implementadas no backend; a Secção 4 explica como ambas as camadas interagem para formar uma arquitectura segura de ponta a ponta; a Secção 5 apresenta uma tabela resumo.</w:t>
      </w:r>
    </w:p>
    <w:p>
      <w:pPr>
        <w:keepNext/>
        <w:spacing w:before="360" w:after="120"/>
        <w:pBdr>
          <w:bottom w:val="single" w:sz="6" w:space="1" w:color="1E3A5F"/>
        </w:pBdr>
      </w:pPr>
      <w:r>
        <w:rPr>
          <w:rFonts w:ascii="Calibri" w:hAnsi="Calibri"/>
          <w:b/>
          <w:i w:val="0"/>
          <w:color w:val="1E3A5F"/>
          <w:sz w:val="32"/>
        </w:rPr>
        <w:t>2. Segurança do Frontend (Angular 20)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O frontend foi desenvolvido com Angular 20, utilizando componentes standalone, Signals e ReactiveFormsModule. O Angular incorpora, por omissão, várias protecções de segurança que constituem a primeira linha de defesa da aplicação.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2.1 Protecção contra XSS (Cross-Site Scripting)</w:t>
      </w:r>
    </w:p>
    <w:p>
      <w:pPr>
        <w:spacing w:after="120" w:before="0"/>
      </w:pPr>
      <w:r>
        <w:rPr>
          <w:rFonts w:ascii="Calibri" w:hAnsi="Calibri"/>
          <w:b/>
          <w:i w:val="0"/>
          <w:color w:val="111827"/>
          <w:sz w:val="22"/>
        </w:rPr>
        <w:t>XSS</w:t>
      </w:r>
      <w:r>
        <w:rPr>
          <w:rFonts w:ascii="Calibri" w:hAnsi="Calibri"/>
          <w:b w:val="0"/>
          <w:i w:val="0"/>
          <w:color w:val="111827"/>
          <w:sz w:val="22"/>
        </w:rPr>
        <w:t xml:space="preserve"> é um ataque em que código JavaScript malicioso é injectado numa página web e executado no navegador de outros utilizadores. É classificado como </w:t>
      </w:r>
      <w:r>
        <w:rPr>
          <w:rFonts w:ascii="Calibri" w:hAnsi="Calibri"/>
          <w:b/>
          <w:i w:val="0"/>
          <w:color w:val="111827"/>
          <w:sz w:val="22"/>
        </w:rPr>
        <w:t>A03:2021</w:t>
      </w:r>
      <w:r>
        <w:rPr>
          <w:rFonts w:ascii="Calibri" w:hAnsi="Calibri"/>
          <w:b w:val="0"/>
          <w:i w:val="0"/>
          <w:color w:val="111827"/>
          <w:sz w:val="22"/>
        </w:rPr>
        <w:t xml:space="preserve"> pelo OWASP e é uma das vulnerabilidades mais comuns em aplicações web.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3A5F"/>
          <w:sz w:val="23"/>
        </w:rPr>
        <w:t>Como foi implementado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O Angular sanitiza automaticamente todos os valores interpolados nos templates através do mecanismo de data binding. Qualquer dado dinâmico inserido com a sintaxe {{ }} é tratado como texto puro, nunca como HTML ou código executável.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Exemplo do template do cabeçalho da aplicação: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&lt;!-- shell.component.html --&gt;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&lt;span class="user-nome"&gt;{{ auth.currentUser()?.nome }}&lt;/span&gt;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&lt;span class="user-role"&gt;{{ auth.currentUser()?.role }}&lt;/span&gt;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&lt;!-- Se o nome do utilizador fosse: &lt;script&gt;alert('XSS')&lt;/script&gt;  --&gt;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&lt;!-- Angular renderiza como texto literal — o script nunca executa   --&gt;</w:t>
      </w:r>
    </w:p>
    <w:p>
      <w:pPr>
        <w:spacing w:after="12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Adicionalmente, em nenhum componente da aplicação é utilizado </w:t>
      </w:r>
      <w:r>
        <w:rPr>
          <w:rFonts w:ascii="Calibri" w:hAnsi="Calibri"/>
          <w:b/>
          <w:i w:val="0"/>
          <w:color w:val="111827"/>
          <w:sz w:val="22"/>
        </w:rPr>
        <w:t>[innerHTML]</w:t>
      </w:r>
      <w:r>
        <w:rPr>
          <w:rFonts w:ascii="Calibri" w:hAnsi="Calibri"/>
          <w:b w:val="0"/>
          <w:i w:val="0"/>
          <w:color w:val="111827"/>
          <w:sz w:val="22"/>
        </w:rPr>
        <w:t xml:space="preserve">, </w:t>
      </w:r>
      <w:r>
        <w:rPr>
          <w:rFonts w:ascii="Calibri" w:hAnsi="Calibri"/>
          <w:b/>
          <w:i w:val="0"/>
          <w:color w:val="111827"/>
          <w:sz w:val="22"/>
        </w:rPr>
        <w:t>bypassSecurityTrustHtml</w:t>
      </w:r>
      <w:r>
        <w:rPr>
          <w:rFonts w:ascii="Calibri" w:hAnsi="Calibri"/>
          <w:b w:val="0"/>
          <w:i w:val="0"/>
          <w:color w:val="111827"/>
          <w:sz w:val="22"/>
        </w:rPr>
        <w:t xml:space="preserve">, ou qualquer outro mecanismo que contorne a sanitização automática do Angular. A directiva </w:t>
      </w:r>
      <w:r>
        <w:rPr>
          <w:rFonts w:ascii="Calibri" w:hAnsi="Calibri"/>
          <w:b/>
          <w:i w:val="0"/>
          <w:color w:val="111827"/>
          <w:sz w:val="22"/>
        </w:rPr>
        <w:t>[src]</w:t>
      </w:r>
      <w:r>
        <w:rPr>
          <w:rFonts w:ascii="Calibri" w:hAnsi="Calibri"/>
          <w:b w:val="0"/>
          <w:i w:val="0"/>
          <w:color w:val="111827"/>
          <w:sz w:val="22"/>
        </w:rPr>
        <w:t xml:space="preserve"> usada nas imagens de raio-X é igualmente sanitizada.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352"/>
            <w:shd w:val="clear" w:color="auto" w:fill="DBEAFE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E3A5F"/>
                <w:sz w:val="20"/>
              </w:rPr>
              <w:t xml:space="preserve">Nota: </w:t>
            </w:r>
            <w:r>
              <w:rPr>
                <w:rFonts w:ascii="Calibri" w:hAnsi="Calibri"/>
                <w:b w:val="0"/>
                <w:i w:val="0"/>
                <w:color w:val="1E3A5F"/>
                <w:sz w:val="20"/>
              </w:rPr>
              <w:t>A sanitização automática do Angular torna esta aplicação imune a ataques XSS reflectidos e armazenados, sem necessidade de qualquer codificação manual adicional.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2.2 Protecção de Rotas com Auth Guard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Para garantir que apenas utilizadores autenticados acedem às funcionalidades clínicas da aplicação, foi implementado um </w:t>
      </w:r>
      <w:r>
        <w:rPr>
          <w:rFonts w:ascii="Calibri" w:hAnsi="Calibri"/>
          <w:b/>
          <w:i w:val="0"/>
          <w:color w:val="111827"/>
          <w:sz w:val="22"/>
        </w:rPr>
        <w:t>Auth Guard</w:t>
      </w:r>
      <w:r>
        <w:rPr>
          <w:rFonts w:ascii="Calibri" w:hAnsi="Calibri"/>
          <w:b w:val="0"/>
          <w:i w:val="0"/>
          <w:color w:val="111827"/>
          <w:sz w:val="22"/>
        </w:rPr>
        <w:t xml:space="preserve"> que intercepta a navegação antes de renderizar qualquer componente protegido.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3A5F"/>
          <w:sz w:val="23"/>
        </w:rPr>
        <w:t>Como foi implementado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auth.guard.ts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export const authGuard: CanActivateFn = () =&gt;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const auth   = inject(AuthService);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const router = inject(Router);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if (auth.isAuthenticated()) return true;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return router.createUrlTree(['/login']);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app.routes.ts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{ path: '', component: ShellComponent, canActivate: [authGuard],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children: [...] }</w:t>
      </w:r>
    </w:p>
    <w:p>
      <w:pPr>
        <w:spacing w:after="12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Quando um utilizador não autenticado tenta aceder directamente a qualquer rota protegida (por exemplo, digitando a URL na barra de endereços), o guard intercepta a navegação e redireciona automaticamente para a página de login.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2.3 JWT Interceptor — Autenticação em Todos os Pedidos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O </w:t>
      </w:r>
      <w:r>
        <w:rPr>
          <w:rFonts w:ascii="Calibri" w:hAnsi="Calibri"/>
          <w:b/>
          <w:i w:val="0"/>
          <w:color w:val="111827"/>
          <w:sz w:val="22"/>
        </w:rPr>
        <w:t>JWT Interceptor</w:t>
      </w:r>
      <w:r>
        <w:rPr>
          <w:rFonts w:ascii="Calibri" w:hAnsi="Calibri"/>
          <w:b w:val="0"/>
          <w:i w:val="0"/>
          <w:color w:val="111827"/>
          <w:sz w:val="22"/>
        </w:rPr>
        <w:t xml:space="preserve"> garante que todos os pedidos HTTP enviados para o backend incluem automaticamente o token de autenticação no cabeçalho </w:t>
      </w:r>
      <w:r>
        <w:rPr>
          <w:rFonts w:ascii="Calibri" w:hAnsi="Calibri"/>
          <w:b/>
          <w:i w:val="0"/>
          <w:color w:val="111827"/>
          <w:sz w:val="22"/>
        </w:rPr>
        <w:t>Authorization</w:t>
      </w:r>
      <w:r>
        <w:rPr>
          <w:rFonts w:ascii="Calibri" w:hAnsi="Calibri"/>
          <w:b w:val="0"/>
          <w:i w:val="0"/>
          <w:color w:val="111827"/>
          <w:sz w:val="22"/>
        </w:rPr>
        <w:t>, sem que cada componente tenha de o fazer manualmente.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3A5F"/>
          <w:sz w:val="23"/>
        </w:rPr>
        <w:t>Como foi implementado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jwt.interceptor.ts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export const jwtInterceptor: HttpInterceptorFn = (req, next) =&gt;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const token = localStorage.getItem('raiox_access_token');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if (token &amp;&amp; !req.url.includes('/api/v1/auth/'))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req = req.clone({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setHeaders: { Authorization: `Bearer ${token}`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});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return next(req);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};</w:t>
      </w:r>
    </w:p>
    <w:p>
      <w:pPr>
        <w:spacing w:after="12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O interceptor exclui os endpoints de autenticação (</w:t>
      </w:r>
      <w:r>
        <w:rPr>
          <w:rFonts w:ascii="Calibri" w:hAnsi="Calibri"/>
          <w:b/>
          <w:i w:val="0"/>
          <w:color w:val="111827"/>
          <w:sz w:val="22"/>
        </w:rPr>
        <w:t>/api/v1/auth/</w:t>
      </w:r>
      <w:r>
        <w:rPr>
          <w:rFonts w:ascii="Calibri" w:hAnsi="Calibri"/>
          <w:b w:val="0"/>
          <w:i w:val="0"/>
          <w:color w:val="111827"/>
          <w:sz w:val="22"/>
        </w:rPr>
        <w:t>) porque esses pedidos são realizados antes de o utilizador ter um token válido. Para todos os restantes endpoints — análise de triagem, diagnóstico e feedback — o token é injectado automaticamente.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2.4 Validação de Formulários com Reactive Forms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A validação dos formulários de autenticação (login e registo) é realizada no cliente através do </w:t>
      </w:r>
      <w:r>
        <w:rPr>
          <w:rFonts w:ascii="Calibri" w:hAnsi="Calibri"/>
          <w:b/>
          <w:i w:val="0"/>
          <w:color w:val="111827"/>
          <w:sz w:val="22"/>
        </w:rPr>
        <w:t>ReactiveFormsModule</w:t>
      </w:r>
      <w:r>
        <w:rPr>
          <w:rFonts w:ascii="Calibri" w:hAnsi="Calibri"/>
          <w:b w:val="0"/>
          <w:i w:val="0"/>
          <w:color w:val="111827"/>
          <w:sz w:val="22"/>
        </w:rPr>
        <w:t xml:space="preserve"> do Angular, prevenindo o envio de dados malformados ou incompletos ao servidor.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3A5F"/>
          <w:sz w:val="23"/>
        </w:rPr>
        <w:t>Como foi implementado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register.component.ts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form = new FormGroup(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nome:     new FormControl('', [Validators.required, Validators.minLength(3)]),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email:    new FormControl('', [Validators.required, Validators.email]),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senha:    new FormControl('', [Validators.required, Validators.minLength(6)]),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confirma: new FormControl('', Validators.required),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},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{ validators: passwordsMatch },  // validador cross-field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function passwordsMatch(g: AbstractControl): ValidationErrors | null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const senha    = g.get('senha')?.value;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const confirma = g.get('confirma')?.value;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return senha &amp;&amp; confirma &amp;&amp; senha !== confirma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? { passwordMismatch: true } : null;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12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O formulário de submissão verifica se o formulário é válido antes de enviar qualquer pedido ao servidor: </w:t>
      </w:r>
      <w:r>
        <w:rPr>
          <w:rFonts w:ascii="Calibri" w:hAnsi="Calibri"/>
          <w:b/>
          <w:i w:val="0"/>
          <w:color w:val="111827"/>
          <w:sz w:val="22"/>
        </w:rPr>
        <w:t>if (this.form.invalid || this.isLoading()) return;</w:t>
      </w:r>
      <w:r>
        <w:rPr>
          <w:rFonts w:ascii="Calibri" w:hAnsi="Calibri"/>
          <w:b w:val="0"/>
          <w:i w:val="0"/>
          <w:color w:val="111827"/>
          <w:sz w:val="22"/>
        </w:rPr>
        <w:t>. Esta validação é uma primeira barreira, complementada pela validação do backend.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2.5 Validação de Upload de Ficheiros (Lado do Cliente)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O upload de imagens de raio-X inclui uma validação de tipo de ficheiro no cliente, restringindo os formatos aceites a PNG, JPEG e JPG.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&lt;!-- triagem.component.html --&gt;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&lt;input type="file" accept="image/png,image/jpeg,image/jpg" ... /&gt;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triagem.component.ts — drag &amp; drop também valida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onDrop(event: DragEvent): void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const file = event.dataTransfer?.files[0];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if (file &amp;&amp; file.type.startsWith('image/')) this.loadImage(file);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352"/>
            <w:shd w:val="clear" w:color="auto" w:fill="DBEAFE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E3A5F"/>
                <w:sz w:val="20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1E3A5F"/>
                <w:sz w:val="20"/>
              </w:rPr>
              <w:t>A validação do lado do cliente é contornável (através das ferramentas de desenvolvimento do navegador). Por isso, o backend realiza uma validação mais robusta baseada nos bytes reais do ficheiro, descrita na Secção 3.4.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2.6 Tratamento Seguro de Erros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As mensagens de erro apresentadas ao utilizador são genéricas e controladas, nunca expondo informação interna do servidor (</w:t>
      </w:r>
      <w:r>
        <w:rPr>
          <w:rFonts w:ascii="Calibri" w:hAnsi="Calibri"/>
          <w:b/>
          <w:i w:val="0"/>
          <w:color w:val="111827"/>
          <w:sz w:val="22"/>
        </w:rPr>
        <w:t>stack traces</w:t>
      </w:r>
      <w:r>
        <w:rPr>
          <w:rFonts w:ascii="Calibri" w:hAnsi="Calibri"/>
          <w:b w:val="0"/>
          <w:i w:val="0"/>
          <w:color w:val="111827"/>
          <w:sz w:val="22"/>
        </w:rPr>
        <w:t xml:space="preserve">, nomes de classes, </w:t>
      </w:r>
      <w:r>
        <w:rPr>
          <w:rFonts w:ascii="Calibri" w:hAnsi="Calibri"/>
          <w:b/>
          <w:i w:val="0"/>
          <w:color w:val="111827"/>
          <w:sz w:val="22"/>
        </w:rPr>
        <w:t>queries SQL</w:t>
      </w:r>
      <w:r>
        <w:rPr>
          <w:rFonts w:ascii="Calibri" w:hAnsi="Calibri"/>
          <w:b w:val="0"/>
          <w:i w:val="0"/>
          <w:color w:val="111827"/>
          <w:sz w:val="22"/>
        </w:rPr>
        <w:t>, etc.).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login.component.ts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error: err =&gt;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if (err.status === 401)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this.error.set('Email ou senha inválidos.');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} else if (err.status === 0)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this.error.set('Servidor inacessível.');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} else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this.error.set('Erro inesperado. Tente novamente.');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12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Esta abordagem previne ataques de enumeração de utilizadores: a mensagem </w:t>
      </w:r>
      <w:r>
        <w:rPr>
          <w:rFonts w:ascii="Calibri" w:hAnsi="Calibri"/>
          <w:b/>
          <w:i w:val="0"/>
          <w:color w:val="111827"/>
          <w:sz w:val="22"/>
        </w:rPr>
        <w:t>'Email ou senha inválidos'</w:t>
      </w:r>
      <w:r>
        <w:rPr>
          <w:rFonts w:ascii="Calibri" w:hAnsi="Calibri"/>
          <w:b w:val="0"/>
          <w:i w:val="0"/>
          <w:color w:val="111827"/>
          <w:sz w:val="22"/>
        </w:rPr>
        <w:t xml:space="preserve"> não revela se o email existe ou não, impedindo que um atacante confirme a existência de uma conta.</w:t>
      </w:r>
    </w:p>
    <w:p>
      <w:pPr>
        <w:keepNext/>
        <w:spacing w:before="360" w:after="120"/>
        <w:pBdr>
          <w:bottom w:val="single" w:sz="6" w:space="1" w:color="1E3A5F"/>
        </w:pBdr>
      </w:pPr>
      <w:r>
        <w:rPr>
          <w:rFonts w:ascii="Calibri" w:hAnsi="Calibri"/>
          <w:b/>
          <w:i w:val="0"/>
          <w:color w:val="1E3A5F"/>
          <w:sz w:val="32"/>
        </w:rPr>
        <w:t>3. Segurança do Backend (Spring Boot 3.3.5)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O backend foi desenvolvido em Java 21 com Spring Boot 3.3.5, utilizando Spring Security para autenticação e autorização, JPA/Hibernate para acesso à base de dados MySQL, e Bucket4j para rate limiting. A segurança do backend é a camada mais crítica, pois é responsável por validar todos os dados que chegam — independentemente de o cliente ser o frontend Angular ou uma chamada directa à API.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3.1 Autenticação Stateless com JWT e Spring Security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A autenticação é implementada com </w:t>
      </w:r>
      <w:r>
        <w:rPr>
          <w:rFonts w:ascii="Calibri" w:hAnsi="Calibri"/>
          <w:b/>
          <w:i w:val="0"/>
          <w:color w:val="111827"/>
          <w:sz w:val="22"/>
        </w:rPr>
        <w:t>JSON Web Tokens (JWT)</w:t>
      </w:r>
      <w:r>
        <w:rPr>
          <w:rFonts w:ascii="Calibri" w:hAnsi="Calibri"/>
          <w:b w:val="0"/>
          <w:i w:val="0"/>
          <w:color w:val="111827"/>
          <w:sz w:val="22"/>
        </w:rPr>
        <w:t xml:space="preserve">, utilizando a biblioteca </w:t>
      </w:r>
      <w:r>
        <w:rPr>
          <w:rFonts w:ascii="Calibri" w:hAnsi="Calibri"/>
          <w:b/>
          <w:i w:val="0"/>
          <w:color w:val="111827"/>
          <w:sz w:val="22"/>
        </w:rPr>
        <w:t>jjwt 0.12.6</w:t>
      </w:r>
      <w:r>
        <w:rPr>
          <w:rFonts w:ascii="Calibri" w:hAnsi="Calibri"/>
          <w:b w:val="0"/>
          <w:i w:val="0"/>
          <w:color w:val="111827"/>
          <w:sz w:val="22"/>
        </w:rPr>
        <w:t xml:space="preserve">. O modelo </w:t>
      </w:r>
      <w:r>
        <w:rPr>
          <w:rFonts w:ascii="Calibri" w:hAnsi="Calibri"/>
          <w:b/>
          <w:i w:val="0"/>
          <w:color w:val="111827"/>
          <w:sz w:val="22"/>
        </w:rPr>
        <w:t>stateless</w:t>
      </w:r>
      <w:r>
        <w:rPr>
          <w:rFonts w:ascii="Calibri" w:hAnsi="Calibri"/>
          <w:b w:val="0"/>
          <w:i w:val="0"/>
          <w:color w:val="111827"/>
          <w:sz w:val="22"/>
        </w:rPr>
        <w:t xml:space="preserve"> elimina a necessidade de sessões no servidor, tornando a aplicação mais escalável e resistente a ataques de fixação de sessão.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3A5F"/>
          <w:sz w:val="23"/>
        </w:rPr>
        <w:t>Como foi implementado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JwtAuthenticationFilter.java — filtra todos os pedidos HTTP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@Component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public class JwtAuthenticationFilter extends OncePerRequestFilter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@Override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protected void doFilterInternal(HttpServletRequest req,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                        HttpServletResponse res,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                        FilterChain chain) throws ...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String header = req.getHeader(HttpHeaders.AUTHORIZATION);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if (header != null &amp;&amp; header.startsWith("Bearer "))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String token = header.substring(7);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if (jwtTokenProvider.validateToken(token))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    // extrai utilizador e define contexto de segurança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    String userId = jwtTokenProvider.getUserId(token);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    UsernamePasswordAuthenticationToken auth = ...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    SecurityContextHolder.getContext().setAuthentication(auth);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chain.doFilter(req, res);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12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O filtro verifica a assinatura criptográfica do token em cada pedido. Um token adulterado ou expirado é rejeitado antes de chegar a qualquer controller, devolvendo </w:t>
      </w:r>
      <w:r>
        <w:rPr>
          <w:rFonts w:ascii="Calibri" w:hAnsi="Calibri"/>
          <w:b/>
          <w:i w:val="0"/>
          <w:color w:val="111827"/>
          <w:sz w:val="22"/>
        </w:rPr>
        <w:t>HTTP 401 Unauthorized</w:t>
      </w:r>
      <w:r>
        <w:rPr>
          <w:rFonts w:ascii="Calibri" w:hAnsi="Calibri"/>
          <w:b w:val="0"/>
          <w:i w:val="0"/>
          <w:color w:val="111827"/>
          <w:sz w:val="22"/>
        </w:rPr>
        <w:t xml:space="preserve"> automaticamente.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3.2 Hashing de Passwords com BCrypt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As passwords dos utilizadores nunca são armazenadas em texto simples na base de dados. É utilizado o algoritmo </w:t>
      </w:r>
      <w:r>
        <w:rPr>
          <w:rFonts w:ascii="Calibri" w:hAnsi="Calibri"/>
          <w:b/>
          <w:i w:val="0"/>
          <w:color w:val="111827"/>
          <w:sz w:val="22"/>
        </w:rPr>
        <w:t>BCrypt</w:t>
      </w:r>
      <w:r>
        <w:rPr>
          <w:rFonts w:ascii="Calibri" w:hAnsi="Calibri"/>
          <w:b w:val="0"/>
          <w:i w:val="0"/>
          <w:color w:val="111827"/>
          <w:sz w:val="22"/>
        </w:rPr>
        <w:t xml:space="preserve">, que incorpora um </w:t>
      </w:r>
      <w:r>
        <w:rPr>
          <w:rFonts w:ascii="Calibri" w:hAnsi="Calibri"/>
          <w:b/>
          <w:i w:val="0"/>
          <w:color w:val="111827"/>
          <w:sz w:val="22"/>
        </w:rPr>
        <w:t>salt aleatório</w:t>
      </w:r>
      <w:r>
        <w:rPr>
          <w:rFonts w:ascii="Calibri" w:hAnsi="Calibri"/>
          <w:b w:val="0"/>
          <w:i w:val="0"/>
          <w:color w:val="111827"/>
          <w:sz w:val="22"/>
        </w:rPr>
        <w:t xml:space="preserve"> e é propositadamente lento (computacionalmente custoso), tornando ataques de força bruta e </w:t>
      </w:r>
      <w:r>
        <w:rPr>
          <w:rFonts w:ascii="Calibri" w:hAnsi="Calibri"/>
          <w:b/>
          <w:i w:val="0"/>
          <w:color w:val="111827"/>
          <w:sz w:val="22"/>
        </w:rPr>
        <w:t>rainbow tables</w:t>
      </w:r>
      <w:r>
        <w:rPr>
          <w:rFonts w:ascii="Calibri" w:hAnsi="Calibri"/>
          <w:b w:val="0"/>
          <w:i w:val="0"/>
          <w:color w:val="111827"/>
          <w:sz w:val="22"/>
        </w:rPr>
        <w:t xml:space="preserve"> inviáveis.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AuthService.java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@Service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public class AuthService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private final PasswordEncoder passwordEncoder; // BCryptPasswordEncoder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public AuthResponse registar(RegistoRequest req)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// password é hashed antes de ser persistida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String hashPassword = passwordEncoder.encode(req.getSenha());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usuario.setSenha(hashPassword);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...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public AuthResponse login(LoginRequest req)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// compara a password introduzida com o hash armazenado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if (!passwordEncoder.matches(req.getSenha(), usuario.getSenha()))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throw new BadCredentialsException("Credenciais inválidas");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352"/>
            <w:shd w:val="clear" w:color="auto" w:fill="DBEAFE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E3A5F"/>
                <w:sz w:val="20"/>
              </w:rPr>
              <w:t xml:space="preserve">Nota: </w:t>
            </w:r>
            <w:r>
              <w:rPr>
                <w:rFonts w:ascii="Calibri" w:hAnsi="Calibri"/>
                <w:b w:val="0"/>
                <w:i w:val="0"/>
                <w:color w:val="1E3A5F"/>
                <w:sz w:val="20"/>
              </w:rPr>
              <w:t>BCrypt com factor de custo 10 (padrão do Spring Security) leva ~100ms a calcular num servidor moderno, tornando um ataque de dicionário de 1 milhão de passwords inviável (&gt;27 horas por utilizador).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3.3 Configuração de CORS (Cross-Origin Resource Sharing)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O CORS define quais as origens externas que podem fazer pedidos à API. Uma configuração permissiva (</w:t>
      </w:r>
      <w:r>
        <w:rPr>
          <w:rFonts w:ascii="Calibri" w:hAnsi="Calibri"/>
          <w:b/>
          <w:i w:val="0"/>
          <w:color w:val="111827"/>
          <w:sz w:val="22"/>
        </w:rPr>
        <w:t>Access-Control-Allow-Origin: *</w:t>
      </w:r>
      <w:r>
        <w:rPr>
          <w:rFonts w:ascii="Calibri" w:hAnsi="Calibri"/>
          <w:b w:val="0"/>
          <w:i w:val="0"/>
          <w:color w:val="111827"/>
          <w:sz w:val="22"/>
        </w:rPr>
        <w:t>) permitiria que qualquer site da internet acedesse à API em nome de um utilizador autenticado.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3A5F"/>
          <w:sz w:val="23"/>
        </w:rPr>
        <w:t>Como foi implementado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SecurityConfig.java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@Bean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public CorsConfigurationSource corsConfigurationSource()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CorsConfiguration config = new CorsConfiguration();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config.setAllowedOrigins(List.of("http://localhost:4200"));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config.setAllowedMethods(List.of("GET","POST","PUT","DELETE","OPTIONS"));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config.setAllowedHeaders(List.of("*"));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config.setAllowCredentials(true);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UrlBasedCorsConfigurationSource source = new UrlBasedCorsConfigurationSource();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source.registerCorsConfiguration("/api/**", config);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return source;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12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Apenas pedidos com origem em </w:t>
      </w:r>
      <w:r>
        <w:rPr>
          <w:rFonts w:ascii="Calibri" w:hAnsi="Calibri"/>
          <w:b/>
          <w:i w:val="0"/>
          <w:color w:val="111827"/>
          <w:sz w:val="22"/>
        </w:rPr>
        <w:t>http://localhost:4200</w:t>
      </w:r>
      <w:r>
        <w:rPr>
          <w:rFonts w:ascii="Calibri" w:hAnsi="Calibri"/>
          <w:b w:val="0"/>
          <w:i w:val="0"/>
          <w:color w:val="111827"/>
          <w:sz w:val="22"/>
        </w:rPr>
        <w:t xml:space="preserve"> (o frontend Angular) são aceites. Qualquer outro domínio — incluindo scripts maliciosos em sites de terceiros — recebe uma resposta de bloqueio pelo browser.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3.4 Validação de Ficheiros por Magic Bytes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Esta é uma das medidas de segurança mais importantes no contexto de upload de ficheiros. Um atacante pode facilmente renomear um ficheiro malicioso (por exemplo, </w:t>
      </w:r>
      <w:r>
        <w:rPr>
          <w:rFonts w:ascii="Calibri" w:hAnsi="Calibri"/>
          <w:b/>
          <w:i w:val="0"/>
          <w:color w:val="111827"/>
          <w:sz w:val="22"/>
        </w:rPr>
        <w:t>script.php</w:t>
      </w:r>
      <w:r>
        <w:rPr>
          <w:rFonts w:ascii="Calibri" w:hAnsi="Calibri"/>
          <w:b w:val="0"/>
          <w:i w:val="0"/>
          <w:color w:val="111827"/>
          <w:sz w:val="22"/>
        </w:rPr>
        <w:t xml:space="preserve">) com extensão .jpg e contornar a validação do frontend. O backend implementa uma validação baseada nos bytes reais do ficheiro, independente do nome ou do </w:t>
      </w:r>
      <w:r>
        <w:rPr>
          <w:rFonts w:ascii="Calibri" w:hAnsi="Calibri"/>
          <w:b/>
          <w:i w:val="0"/>
          <w:color w:val="111827"/>
          <w:sz w:val="22"/>
        </w:rPr>
        <w:t>Content-Type</w:t>
      </w:r>
      <w:r>
        <w:rPr>
          <w:rFonts w:ascii="Calibri" w:hAnsi="Calibri"/>
          <w:b w:val="0"/>
          <w:i w:val="0"/>
          <w:color w:val="111827"/>
          <w:sz w:val="22"/>
        </w:rPr>
        <w:t xml:space="preserve"> declarado pelo cliente.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3A5F"/>
          <w:sz w:val="23"/>
        </w:rPr>
        <w:t>Como foi implementado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ImageValidator.java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@Component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public class ImageValidator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private static final long MAX_SIZE_BYTES = 10L * 1024 * 1024; // 10 MB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public ImagemFormato validarEDetectarFormato(MultipartFile file)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if (file == null || file.isEmpty())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throw new InvalidImageException("Nenhuma imagem fornecida.");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if (file.getSize() &gt; MAX_SIZE_BYTES)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throw new InvalidImageException("Tamanho máximo: 10MB.");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byte[] header = lerHeader(file.getInputStream(), 132);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return detectarFormato(header); // verifica magic bytes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private boolean isJpeg(byte[] h)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// JPEG: primeiros 2 bytes são sempre 0xFF 0xD8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return (h[0] &amp; 0xFF) == 0xFF &amp;&amp; (h[1] &amp; 0xFF) == 0xD8;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private boolean isPng(byte[] h)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// PNG: assinatura 0x89 P N G nos primeiros 4 bytes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return (h[0] &amp; 0xFF) == 0x89 &amp;&amp; h[1]=='P' &amp;&amp; h[2]=='N' &amp;&amp; h[3]=='G';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private boolean isDicom(byte[] h)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// DICOM: string "DICM" nos bytes 128-131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return h[128]=='D' &amp;&amp; h[129]=='I' &amp;&amp; h[130]=='C' &amp;&amp; h[131]=='M';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12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O validador é chamado como primeira operação no </w:t>
      </w:r>
      <w:r>
        <w:rPr>
          <w:rFonts w:ascii="Calibri" w:hAnsi="Calibri"/>
          <w:b/>
          <w:i w:val="0"/>
          <w:color w:val="111827"/>
          <w:sz w:val="22"/>
        </w:rPr>
        <w:t>TriagemService</w:t>
      </w:r>
      <w:r>
        <w:rPr>
          <w:rFonts w:ascii="Calibri" w:hAnsi="Calibri"/>
          <w:b w:val="0"/>
          <w:i w:val="0"/>
          <w:color w:val="111827"/>
          <w:sz w:val="22"/>
        </w:rPr>
        <w:t xml:space="preserve"> e no </w:t>
      </w:r>
      <w:r>
        <w:rPr>
          <w:rFonts w:ascii="Calibri" w:hAnsi="Calibri"/>
          <w:b/>
          <w:i w:val="0"/>
          <w:color w:val="111827"/>
          <w:sz w:val="22"/>
        </w:rPr>
        <w:t>DiagnosticoService</w:t>
      </w:r>
      <w:r>
        <w:rPr>
          <w:rFonts w:ascii="Calibri" w:hAnsi="Calibri"/>
          <w:b w:val="0"/>
          <w:i w:val="0"/>
          <w:color w:val="111827"/>
          <w:sz w:val="22"/>
        </w:rPr>
        <w:t xml:space="preserve">, antes de qualquer processamento. Se o ficheiro não corresponder a nenhum formato suportado, é lançada uma </w:t>
      </w:r>
      <w:r>
        <w:rPr>
          <w:rFonts w:ascii="Calibri" w:hAnsi="Calibri"/>
          <w:b/>
          <w:i w:val="0"/>
          <w:color w:val="111827"/>
          <w:sz w:val="22"/>
        </w:rPr>
        <w:t>InvalidImageException</w:t>
      </w:r>
      <w:r>
        <w:rPr>
          <w:rFonts w:ascii="Calibri" w:hAnsi="Calibri"/>
          <w:b w:val="0"/>
          <w:i w:val="0"/>
          <w:color w:val="111827"/>
          <w:sz w:val="22"/>
        </w:rPr>
        <w:t xml:space="preserve"> que o </w:t>
      </w:r>
      <w:r>
        <w:rPr>
          <w:rFonts w:ascii="Calibri" w:hAnsi="Calibri"/>
          <w:b/>
          <w:i w:val="0"/>
          <w:color w:val="111827"/>
          <w:sz w:val="22"/>
        </w:rPr>
        <w:t>GlobalExceptionHandler</w:t>
      </w:r>
      <w:r>
        <w:rPr>
          <w:rFonts w:ascii="Calibri" w:hAnsi="Calibri"/>
          <w:b w:val="0"/>
          <w:i w:val="0"/>
          <w:color w:val="111827"/>
          <w:sz w:val="22"/>
        </w:rPr>
        <w:t xml:space="preserve"> converte em </w:t>
      </w:r>
      <w:r>
        <w:rPr>
          <w:rFonts w:ascii="Calibri" w:hAnsi="Calibri"/>
          <w:b/>
          <w:i w:val="0"/>
          <w:color w:val="111827"/>
          <w:sz w:val="22"/>
        </w:rPr>
        <w:t>HTTP 400 Bad Request</w:t>
      </w:r>
      <w:r>
        <w:rPr>
          <w:rFonts w:ascii="Calibri" w:hAnsi="Calibri"/>
          <w:b w:val="0"/>
          <w:i w:val="0"/>
          <w:color w:val="111827"/>
          <w:sz w:val="22"/>
        </w:rPr>
        <w:t>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3.5 Rate Limiting com Bucket4j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O rate limiting limita o número de pedidos que um utilizador pode fazer num determinado intervalo de tempo, protegendo contra ataques de força bruta, abuso da API e sobrecarga intencional do serviço de IA (que é computacionalmente intensivo).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RateLimitConfig.java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@Configuration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public class RateLimitConfig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private final Map&lt;String, Bucket&gt; buckets = new ConcurrentHashMap&lt;&gt;();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public boolean tryConsume(String userId)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Bucket bucket = buckets.computeIfAbsent(userId, id -&gt;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Bucket.builder()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    .addLimit(Bandwidth.classic(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        10, Refill.greedy(10, Duration.ofMinutes(1))))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    .build());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return bucket.tryConsume(1);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TriagemController.java — aplicação do rate limit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if (!rateLimitConfig.tryConsume(principal.getName()))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throw new RateLimitException(); // HTTP 429 Too Many Requests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12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Cada utilizador tem um balde de 10 tokens que se regenera a cada minuto. Ao décimo primeiro pedido no mesmo minuto, o endpoint devolve </w:t>
      </w:r>
      <w:r>
        <w:rPr>
          <w:rFonts w:ascii="Calibri" w:hAnsi="Calibri"/>
          <w:b/>
          <w:i w:val="0"/>
          <w:color w:val="111827"/>
          <w:sz w:val="22"/>
        </w:rPr>
        <w:t>HTTP 429 Too Many Requests</w:t>
      </w:r>
      <w:r>
        <w:rPr>
          <w:rFonts w:ascii="Calibri" w:hAnsi="Calibri"/>
          <w:b w:val="0"/>
          <w:i w:val="0"/>
          <w:color w:val="111827"/>
          <w:sz w:val="22"/>
        </w:rPr>
        <w:t>. O limite é por utilizador autenticado, prevenindo que uma conta comprometa a disponibilidade do serviço para outros.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3.6 Protecção contra SQL Injection com JPA/Hibernate</w:t>
      </w:r>
    </w:p>
    <w:p>
      <w:pPr>
        <w:spacing w:after="120" w:before="0"/>
      </w:pPr>
      <w:r>
        <w:rPr>
          <w:rFonts w:ascii="Calibri" w:hAnsi="Calibri"/>
          <w:b/>
          <w:i w:val="0"/>
          <w:color w:val="111827"/>
          <w:sz w:val="22"/>
        </w:rPr>
        <w:t>SQL Injection</w:t>
      </w:r>
      <w:r>
        <w:rPr>
          <w:rFonts w:ascii="Calibri" w:hAnsi="Calibri"/>
          <w:b w:val="0"/>
          <w:i w:val="0"/>
          <w:color w:val="111827"/>
          <w:sz w:val="22"/>
        </w:rPr>
        <w:t xml:space="preserve"> (</w:t>
      </w:r>
      <w:r>
        <w:rPr>
          <w:rFonts w:ascii="Calibri" w:hAnsi="Calibri"/>
          <w:b/>
          <w:i w:val="0"/>
          <w:color w:val="111827"/>
          <w:sz w:val="22"/>
        </w:rPr>
        <w:t>A03:2021 OWASP</w:t>
      </w:r>
      <w:r>
        <w:rPr>
          <w:rFonts w:ascii="Calibri" w:hAnsi="Calibri"/>
          <w:b w:val="0"/>
          <w:i w:val="0"/>
          <w:color w:val="111827"/>
          <w:sz w:val="22"/>
        </w:rPr>
        <w:t xml:space="preserve">) ocorre quando input do utilizador é concatenado directamente em queries SQL, permitindo manipular a base de dados. O uso de </w:t>
      </w:r>
      <w:r>
        <w:rPr>
          <w:rFonts w:ascii="Calibri" w:hAnsi="Calibri"/>
          <w:b/>
          <w:i w:val="0"/>
          <w:color w:val="111827"/>
          <w:sz w:val="22"/>
        </w:rPr>
        <w:t>JPA</w:t>
      </w:r>
      <w:r>
        <w:rPr>
          <w:rFonts w:ascii="Calibri" w:hAnsi="Calibri"/>
          <w:b w:val="0"/>
          <w:i w:val="0"/>
          <w:color w:val="111827"/>
          <w:sz w:val="22"/>
        </w:rPr>
        <w:t xml:space="preserve"> com Spring Data elimina este risco estruturalmente.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UsuarioRepository.java — Spring Data JPA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public interface UsuarioRepository extends JpaRepository&lt;Usuario, String&gt;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Optional&lt;Usuario&gt; findByEmail(String email);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boolean existsByEmail(String email);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Hibernate gera automaticamente queries parametrizadas: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SELECT * FROM usuario WHERE email = ?  ← parâmetro ligado separadamente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Nunca:  "SELECT * FROM usuario WHERE email = '" + email + "'"</w:t>
      </w:r>
    </w:p>
    <w:p>
      <w:pPr>
        <w:spacing w:after="12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O Hibernate, utilizado internamente pelo JPA, gera exclusivamente </w:t>
      </w:r>
      <w:r>
        <w:rPr>
          <w:rFonts w:ascii="Calibri" w:hAnsi="Calibri"/>
          <w:b/>
          <w:i w:val="0"/>
          <w:color w:val="111827"/>
          <w:sz w:val="22"/>
        </w:rPr>
        <w:t>prepared statements</w:t>
      </w:r>
      <w:r>
        <w:rPr>
          <w:rFonts w:ascii="Calibri" w:hAnsi="Calibri"/>
          <w:b w:val="0"/>
          <w:i w:val="0"/>
          <w:color w:val="111827"/>
          <w:sz w:val="22"/>
        </w:rPr>
        <w:t xml:space="preserve"> com parâmetros ligados (</w:t>
      </w:r>
      <w:r>
        <w:rPr>
          <w:rFonts w:ascii="Calibri" w:hAnsi="Calibri"/>
          <w:b/>
          <w:i w:val="0"/>
          <w:color w:val="111827"/>
          <w:sz w:val="22"/>
        </w:rPr>
        <w:t>bind parameters</w:t>
      </w:r>
      <w:r>
        <w:rPr>
          <w:rFonts w:ascii="Calibri" w:hAnsi="Calibri"/>
          <w:b w:val="0"/>
          <w:i w:val="0"/>
          <w:color w:val="111827"/>
          <w:sz w:val="22"/>
        </w:rPr>
        <w:t xml:space="preserve">). Um input malicioso como </w:t>
      </w:r>
      <w:r>
        <w:rPr>
          <w:rFonts w:ascii="Calibri" w:hAnsi="Calibri"/>
          <w:b/>
          <w:i w:val="0"/>
          <w:color w:val="111827"/>
          <w:sz w:val="22"/>
        </w:rPr>
        <w:t>' OR '1'='1</w:t>
      </w:r>
      <w:r>
        <w:rPr>
          <w:rFonts w:ascii="Calibri" w:hAnsi="Calibri"/>
          <w:b w:val="0"/>
          <w:i w:val="0"/>
          <w:color w:val="111827"/>
          <w:sz w:val="22"/>
        </w:rPr>
        <w:t xml:space="preserve"> é tratado como valor literal do campo email, não como código SQL — tornando SQL Injection estruturalmente impossível.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3.7 Tratamento Global de Excepções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O </w:t>
      </w:r>
      <w:r>
        <w:rPr>
          <w:rFonts w:ascii="Calibri" w:hAnsi="Calibri"/>
          <w:b/>
          <w:i w:val="0"/>
          <w:color w:val="111827"/>
          <w:sz w:val="22"/>
        </w:rPr>
        <w:t>GlobalExceptionHandler</w:t>
      </w:r>
      <w:r>
        <w:rPr>
          <w:rFonts w:ascii="Calibri" w:hAnsi="Calibri"/>
          <w:b w:val="0"/>
          <w:i w:val="0"/>
          <w:color w:val="111827"/>
          <w:sz w:val="22"/>
        </w:rPr>
        <w:t xml:space="preserve"> centraliza o tratamento de todos os erros da aplicação, garantindo que nunca é exposta informação sensível (</w:t>
      </w:r>
      <w:r>
        <w:rPr>
          <w:rFonts w:ascii="Calibri" w:hAnsi="Calibri"/>
          <w:b/>
          <w:i w:val="0"/>
          <w:color w:val="111827"/>
          <w:sz w:val="22"/>
        </w:rPr>
        <w:t>stack traces</w:t>
      </w:r>
      <w:r>
        <w:rPr>
          <w:rFonts w:ascii="Calibri" w:hAnsi="Calibri"/>
          <w:b w:val="0"/>
          <w:i w:val="0"/>
          <w:color w:val="111827"/>
          <w:sz w:val="22"/>
        </w:rPr>
        <w:t>, mensagens internas do Hibernate, nomes de tabelas, etc.) nas respostas da API.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// GlobalExceptionHandler.java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@RestControllerAdvice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public class GlobalExceptionHandler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@ExceptionHandler(InvalidImageException.class)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public ResponseEntity&lt;ErrorResponse&gt; handleInvalidImage(InvalidImageException ex)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return ResponseEntity.badRequest()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.body(new ErrorResponse("INVALID_IMAGE", ex.getMessage()));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@ExceptionHandler(Exception.class)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public ResponseEntity&lt;ErrorResponse&gt; handleGeneric(Exception ex) {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// log interno completo — resposta ao cliente é genérica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log.error("Erro interno", ex);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return ResponseEntity.internalServerError()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        .body(new ErrorResponse("INTERNAL_ERROR", "Erro interno do servidor."));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120"/>
      </w:pPr>
    </w:p>
    <w:p>
      <w:pPr>
        <w:keepNext/>
        <w:spacing w:before="360" w:after="120"/>
        <w:pBdr>
          <w:bottom w:val="single" w:sz="6" w:space="1" w:color="1E3A5F"/>
        </w:pBdr>
      </w:pPr>
      <w:r>
        <w:rPr>
          <w:rFonts w:ascii="Calibri" w:hAnsi="Calibri"/>
          <w:b/>
          <w:i w:val="0"/>
          <w:color w:val="1E3A5F"/>
          <w:sz w:val="32"/>
        </w:rPr>
        <w:t>4. Interacção entre as Camadas de Segurança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A segurança da aplicação resulta da combinação coordenada das medidas implementadas em ambas as camadas. Nenhuma camada é suficiente por si só: o frontend oferece usabilidade e uma primeira barreira de validação; o backend garante a aplicação real e não contornável das regras de segurança.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4.1 Fluxo de Autenticação Seguro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O diagrama seguinte descreve o fluxo completo de autenticação: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>Utilizador                  Frontend (Angular)            Backend (Spring Boot)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                 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|-- introduz email+senha ----&gt; |                  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|-- POST /api/v1/auth/login -&gt;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  { email, senha }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                 validar BCrypt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                 gerar JWT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&lt;-- { accessToken, usuario }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                 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guardar token em            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localStorage                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                 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|-- acede a /analise --------&gt; |                  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authGuard verifica token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                 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|-- submete raio-X ----------&gt; |                  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JWT Interceptor injeta  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Authorization: Bearer &lt;token&gt;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|-- POST /api/v1/analise/  --&gt;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                  JwtFilter valida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                  RateLimit verifica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                  ImageValidator valida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                  processa com IA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                             | &lt;-- { resultado }            |</w:t>
      </w:r>
    </w:p>
    <w:p>
      <w:pPr>
        <w:spacing w:after="0" w:before="0"/>
        <w:ind w:left="432"/>
        <w:shd w:val="clear" w:color="auto" w:fill="F0F4F8"/>
      </w:pPr>
      <w:r>
        <w:rPr>
          <w:rFonts w:ascii="Courier New" w:hAnsi="Courier New"/>
          <w:color w:val="1F2D3D"/>
          <w:sz w:val="18"/>
        </w:rPr>
        <w:t xml:space="preserve">    | &lt;-- exibe resultado -------- |                              |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4.2 Defesa em Profundidade no Upload de Imagens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O upload de imagens de raio-X ilustra bem o conceito de </w:t>
      </w:r>
      <w:r>
        <w:rPr>
          <w:rFonts w:ascii="Calibri" w:hAnsi="Calibri"/>
          <w:b/>
          <w:i w:val="0"/>
          <w:color w:val="111827"/>
          <w:sz w:val="22"/>
        </w:rPr>
        <w:t>defesa em profundidade</w:t>
      </w:r>
      <w:r>
        <w:rPr>
          <w:rFonts w:ascii="Calibri" w:hAnsi="Calibri"/>
          <w:b w:val="0"/>
          <w:i w:val="0"/>
          <w:color w:val="111827"/>
          <w:sz w:val="22"/>
        </w:rPr>
        <w:t>: múltiplas camadas independentes de protecção, de forma que a falha de uma não compromete o sistema.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11827"/>
          <w:sz w:val="22"/>
        </w:rPr>
        <w:t>Camada 1 (HTML):</w:t>
      </w:r>
      <w:r>
        <w:rPr>
          <w:rFonts w:ascii="Calibri" w:hAnsi="Calibri"/>
          <w:b w:val="0"/>
          <w:i w:val="0"/>
          <w:color w:val="111827"/>
          <w:sz w:val="22"/>
        </w:rPr>
        <w:t xml:space="preserve"> atributo accept="image/png,image/jpeg,image/jpg" no input file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11827"/>
          <w:sz w:val="22"/>
        </w:rPr>
        <w:t>Camada 2 (TypeScript):</w:t>
      </w:r>
      <w:r>
        <w:rPr>
          <w:rFonts w:ascii="Calibri" w:hAnsi="Calibri"/>
          <w:b w:val="0"/>
          <w:i w:val="0"/>
          <w:color w:val="111827"/>
          <w:sz w:val="22"/>
        </w:rPr>
        <w:t xml:space="preserve"> verificação file.type.startsWith('image/') no drag &amp; drop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11827"/>
          <w:sz w:val="22"/>
        </w:rPr>
        <w:t>Camada 3 (Backend):</w:t>
      </w:r>
      <w:r>
        <w:rPr>
          <w:rFonts w:ascii="Calibri" w:hAnsi="Calibri"/>
          <w:b w:val="0"/>
          <w:i w:val="0"/>
          <w:color w:val="111827"/>
          <w:sz w:val="22"/>
        </w:rPr>
        <w:t xml:space="preserve"> ImageValidator lê os magic bytes reais do ficheiro — não contornável pelo cliente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11827"/>
          <w:sz w:val="22"/>
        </w:rPr>
        <w:t>Camada 4 (Backend):</w:t>
      </w:r>
      <w:r>
        <w:rPr>
          <w:rFonts w:ascii="Calibri" w:hAnsi="Calibri"/>
          <w:b w:val="0"/>
          <w:i w:val="0"/>
          <w:color w:val="111827"/>
          <w:sz w:val="22"/>
        </w:rPr>
        <w:t xml:space="preserve"> limite de tamanho de 10 MB verificado no servidor</w:t>
      </w:r>
    </w:p>
    <w:p>
      <w:pPr>
        <w:spacing w:after="8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352"/>
            <w:shd w:val="clear" w:color="auto" w:fill="DBEAFE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E3A5F"/>
                <w:sz w:val="20"/>
              </w:rPr>
              <w:t xml:space="preserve">Nota: </w:t>
            </w:r>
            <w:r>
              <w:rPr>
                <w:rFonts w:ascii="Calibri" w:hAnsi="Calibri"/>
                <w:b w:val="0"/>
                <w:i w:val="0"/>
                <w:color w:val="1E3A5F"/>
                <w:sz w:val="20"/>
              </w:rPr>
              <w:t>As camadas 1 e 2 são contornáveis por um utilizador com conhecimentos técnicos. As camadas 3 e 4 são executadas exclusivamente no servidor e não podem ser contornadas pelo cliente sob nenhuma circunstância.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2563EB"/>
          <w:sz w:val="26"/>
        </w:rPr>
        <w:t>4.3 Protecção contra CSRF</w:t>
      </w:r>
    </w:p>
    <w:p>
      <w:pPr>
        <w:spacing w:after="120" w:before="0"/>
      </w:pPr>
      <w:r>
        <w:rPr>
          <w:rFonts w:ascii="Calibri" w:hAnsi="Calibri"/>
          <w:b/>
          <w:i w:val="0"/>
          <w:color w:val="111827"/>
          <w:sz w:val="22"/>
        </w:rPr>
        <w:t>CSRF (Cross-Site Request Forgery)</w:t>
      </w:r>
      <w:r>
        <w:rPr>
          <w:rFonts w:ascii="Calibri" w:hAnsi="Calibri"/>
          <w:b w:val="0"/>
          <w:i w:val="0"/>
          <w:color w:val="111827"/>
          <w:sz w:val="22"/>
        </w:rPr>
        <w:t xml:space="preserve"> é um ataque em que um site malicioso induz o browser do utilizador a enviar pedidos não autorizados a outro site onde está autenticado. A arquitectura escolhida é estruturalmente imune a este ataque.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O JWT é armazenado em </w:t>
      </w:r>
      <w:r>
        <w:rPr>
          <w:rFonts w:ascii="Calibri" w:hAnsi="Calibri"/>
          <w:b/>
          <w:i w:val="0"/>
          <w:color w:val="111827"/>
          <w:sz w:val="22"/>
        </w:rPr>
        <w:t>localStorage</w:t>
      </w:r>
      <w:r>
        <w:rPr>
          <w:rFonts w:ascii="Calibri" w:hAnsi="Calibri"/>
          <w:b w:val="0"/>
          <w:i w:val="0"/>
          <w:color w:val="111827"/>
          <w:sz w:val="22"/>
        </w:rPr>
        <w:t xml:space="preserve">, não em </w:t>
      </w:r>
      <w:r>
        <w:rPr>
          <w:rFonts w:ascii="Calibri" w:hAnsi="Calibri"/>
          <w:b/>
          <w:i w:val="0"/>
          <w:color w:val="111827"/>
          <w:sz w:val="22"/>
        </w:rPr>
        <w:t>cookies</w:t>
      </w:r>
      <w:r>
        <w:rPr>
          <w:rFonts w:ascii="Calibri" w:hAnsi="Calibri"/>
          <w:b w:val="0"/>
          <w:i w:val="0"/>
          <w:color w:val="111827"/>
          <w:sz w:val="22"/>
        </w:rPr>
        <w:t>. O browser não envia automaticamente o conteúdo de localStorage em pedidos cross-origin — ao contrário dos cookies, que são enviados automaticamente. Portanto, um site malicioso não consegue incluir o token JWT nos seus pedidos, tornando CSRF inviável.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Adicionalmente, a restrição de </w:t>
      </w:r>
      <w:r>
        <w:rPr>
          <w:rFonts w:ascii="Calibri" w:hAnsi="Calibri"/>
          <w:b/>
          <w:i w:val="0"/>
          <w:color w:val="111827"/>
          <w:sz w:val="22"/>
        </w:rPr>
        <w:t>CORS</w:t>
      </w:r>
      <w:r>
        <w:rPr>
          <w:rFonts w:ascii="Calibri" w:hAnsi="Calibri"/>
          <w:b w:val="0"/>
          <w:i w:val="0"/>
          <w:color w:val="111827"/>
          <w:sz w:val="22"/>
        </w:rPr>
        <w:t xml:space="preserve"> no backend (apenas </w:t>
      </w:r>
      <w:r>
        <w:rPr>
          <w:rFonts w:ascii="Calibri" w:hAnsi="Calibri"/>
          <w:b/>
          <w:i w:val="0"/>
          <w:color w:val="111827"/>
          <w:sz w:val="22"/>
        </w:rPr>
        <w:t>localhost:4200</w:t>
      </w:r>
      <w:r>
        <w:rPr>
          <w:rFonts w:ascii="Calibri" w:hAnsi="Calibri"/>
          <w:b w:val="0"/>
          <w:i w:val="0"/>
          <w:color w:val="111827"/>
          <w:sz w:val="22"/>
        </w:rPr>
        <w:t>) impede que pedidos de outros domínios sejam aceites.</w:t>
      </w:r>
    </w:p>
    <w:p>
      <w:pPr>
        <w:keepNext/>
        <w:spacing w:before="360" w:after="120"/>
        <w:pBdr>
          <w:bottom w:val="single" w:sz="6" w:space="1" w:color="1E3A5F"/>
        </w:pBdr>
      </w:pPr>
      <w:r>
        <w:rPr>
          <w:rFonts w:ascii="Calibri" w:hAnsi="Calibri"/>
          <w:b/>
          <w:i w:val="0"/>
          <w:color w:val="1E3A5F"/>
          <w:sz w:val="32"/>
        </w:rPr>
        <w:t>5. Tabela Resumo das Medidas de Segurança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Medida de Segurança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Camada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 OWASP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Protecção XSS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A03:2021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Auth Guard (rotas protegidas)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A01:2021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JWT Interceptor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A07:2021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Validação de formulários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A03:2021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Validação de upload (client)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A04:2021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Erros genéricos (sem info leak)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A09:2021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Autenticação JWT stateless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A07:2021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BCrypt para passwords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A02:2021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CORS restrito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A05:2021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Validação por magic bytes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A04:2021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Rate limiting (Bucket4j)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A04:2021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SQL Injection (JPA parametrizado)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A03:2021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GlobalExceptionHandler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A09:2021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Defesa em profundidade (upload)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Frontend+Backend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A04:2021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CSRF (por arquitectura JWT)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Frontend+Backend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A01:2021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A34A"/>
                <w:sz w:val="20"/>
              </w:rPr>
              <w:t>Implementado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352"/>
            <w:shd w:val="clear" w:color="auto" w:fill="DBEAFE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E3A5F"/>
                <w:sz w:val="20"/>
              </w:rPr>
              <w:t xml:space="preserve">Legenda: </w:t>
            </w:r>
            <w:r>
              <w:rPr>
                <w:rFonts w:ascii="Calibri" w:hAnsi="Calibri"/>
                <w:b w:val="0"/>
                <w:i w:val="0"/>
                <w:color w:val="1E3A5F"/>
                <w:sz w:val="20"/>
              </w:rPr>
              <w:t>Classificação OWASP Top 10 2021: A01=Broken Access Control, A02=Cryptographic Failures, A03=Injection, A04=Insecure Design, A05=Security Misconfiguration, A07=Identification &amp; Authentication Failures, A09=Security Logging Failures.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6" w:space="1" w:color="1E3A5F"/>
        </w:pBdr>
      </w:pPr>
      <w:r>
        <w:rPr>
          <w:rFonts w:ascii="Calibri" w:hAnsi="Calibri"/>
          <w:b/>
          <w:i w:val="0"/>
          <w:color w:val="1E3A5F"/>
          <w:sz w:val="32"/>
        </w:rPr>
        <w:t>6. Conclusão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 xml:space="preserve">O sistema de diagnóstico por raio-X implementa uma arquitectura de segurança em múltiplas camadas, cobrindo as principais categorias de vulnerabilidades do OWASP Top 10 2021. A abordagem adoptada segue o princípio de </w:t>
      </w:r>
      <w:r>
        <w:rPr>
          <w:rFonts w:ascii="Calibri" w:hAnsi="Calibri"/>
          <w:b/>
          <w:i w:val="0"/>
          <w:color w:val="111827"/>
          <w:sz w:val="22"/>
        </w:rPr>
        <w:t>defesa em profundidade</w:t>
      </w:r>
      <w:r>
        <w:rPr>
          <w:rFonts w:ascii="Calibri" w:hAnsi="Calibri"/>
          <w:b w:val="0"/>
          <w:i w:val="0"/>
          <w:color w:val="111827"/>
          <w:sz w:val="22"/>
        </w:rPr>
        <w:t>: cada medida de segurança funciona de forma independente, de modo que a falha de uma não compromete a segurança global do sistema.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O frontend Angular beneficia das protecções integradas do framework (sanitização XSS automática) e implementa validações de usabilidade que constituem uma primeira barreira. O backend Spring Boot é responsável pela aplicação autoritativa de todas as regras de segurança: validação de tokens JWT, hashing de passwords com BCrypt, restrição de CORS, validação de ficheiros por magic bytes, rate limiting e prevenção de SQL Injection através de queries parametrizadas.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11827"/>
          <w:sz w:val="22"/>
        </w:rPr>
        <w:t>No contexto de uma aplicação médica, onde a integridade dos dados e a confidencialidade das informações clínicas são críticas, as medidas implementadas garantem que o sistema está protegido contra os vectores de ataque mais comuns, sendo adequado para uso em ambiente clínico controlado.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