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774863">
            <w:rPr>
              <w:rFonts w:asciiTheme="majorEastAsia" w:eastAsiaTheme="majorEastAsia" w:hAnsiTheme="majorEastAsia" w:cs="Meiryo UI" w:hint="eastAsia"/>
              <w:color w:val="auto"/>
              <w:sz w:val="36"/>
              <w:szCs w:val="36"/>
            </w:rPr>
            <w:t>10</w:t>
          </w:r>
          <w:bookmarkStart w:id="0" w:name="_GoBack"/>
          <w:bookmarkEnd w:id="0"/>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7C5AFF">
              <w:rPr>
                <w:webHidden/>
              </w:rPr>
              <w:t>3</w:t>
            </w:r>
            <w:r w:rsidR="00031903">
              <w:rPr>
                <w:webHidden/>
              </w:rPr>
              <w:fldChar w:fldCharType="end"/>
            </w:r>
          </w:hyperlink>
        </w:p>
        <w:p w:rsidR="00031903" w:rsidRDefault="00AF2C1E">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7C5AFF">
              <w:rPr>
                <w:webHidden/>
              </w:rPr>
              <w:t>4</w:t>
            </w:r>
            <w:r w:rsidR="00031903">
              <w:rPr>
                <w:webHidden/>
              </w:rPr>
              <w:fldChar w:fldCharType="end"/>
            </w:r>
          </w:hyperlink>
        </w:p>
        <w:p w:rsidR="00031903" w:rsidRDefault="00AF2C1E">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7C5AFF">
              <w:rPr>
                <w:webHidden/>
              </w:rPr>
              <w:t>4</w:t>
            </w:r>
            <w:r w:rsidR="00031903">
              <w:rPr>
                <w:webHidden/>
              </w:rPr>
              <w:fldChar w:fldCharType="end"/>
            </w:r>
          </w:hyperlink>
        </w:p>
        <w:p w:rsidR="00031903" w:rsidRDefault="00AF2C1E">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7C5AFF">
              <w:rPr>
                <w:webHidden/>
              </w:rPr>
              <w:t>7</w:t>
            </w:r>
            <w:r w:rsidR="00031903">
              <w:rPr>
                <w:webHidden/>
              </w:rPr>
              <w:fldChar w:fldCharType="end"/>
            </w:r>
          </w:hyperlink>
        </w:p>
        <w:p w:rsidR="00031903" w:rsidRDefault="00AF2C1E">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7C5AFF">
              <w:rPr>
                <w:webHidden/>
              </w:rPr>
              <w:t>8</w:t>
            </w:r>
            <w:r w:rsidR="00031903">
              <w:rPr>
                <w:webHidden/>
              </w:rPr>
              <w:fldChar w:fldCharType="end"/>
            </w:r>
          </w:hyperlink>
        </w:p>
        <w:p w:rsidR="00031903" w:rsidRDefault="00AF2C1E">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7C5AFF">
              <w:rPr>
                <w:webHidden/>
              </w:rPr>
              <w:t>8</w:t>
            </w:r>
            <w:r w:rsidR="00031903">
              <w:rPr>
                <w:webHidden/>
              </w:rPr>
              <w:fldChar w:fldCharType="end"/>
            </w:r>
          </w:hyperlink>
        </w:p>
        <w:p w:rsidR="00031903" w:rsidRDefault="00AF2C1E">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7C5AFF">
              <w:rPr>
                <w:webHidden/>
              </w:rPr>
              <w:t>10</w:t>
            </w:r>
            <w:r w:rsidR="00031903">
              <w:rPr>
                <w:webHidden/>
              </w:rPr>
              <w:fldChar w:fldCharType="end"/>
            </w:r>
          </w:hyperlink>
        </w:p>
        <w:p w:rsidR="00031903" w:rsidRDefault="00AF2C1E">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7C5AFF">
              <w:rPr>
                <w:webHidden/>
              </w:rPr>
              <w:t>12</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78283644"/>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78283645"/>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Start w:id="33" w:name="_Toc78272163"/>
      <w:bookmarkStart w:id="34" w:name="_Toc78283646"/>
      <w:bookmarkEnd w:id="22"/>
      <w:bookmarkEnd w:id="23"/>
      <w:bookmarkEnd w:id="24"/>
      <w:bookmarkEnd w:id="25"/>
      <w:bookmarkEnd w:id="26"/>
      <w:bookmarkEnd w:id="27"/>
      <w:bookmarkEnd w:id="28"/>
      <w:bookmarkEnd w:id="29"/>
      <w:bookmarkEnd w:id="30"/>
      <w:bookmarkEnd w:id="31"/>
      <w:bookmarkEnd w:id="32"/>
      <w:bookmarkEnd w:id="33"/>
      <w:bookmarkEnd w:id="3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6413415"/>
      <w:bookmarkStart w:id="36" w:name="_Toc14438717"/>
      <w:bookmarkStart w:id="37" w:name="_Toc28165965"/>
      <w:bookmarkStart w:id="38" w:name="_Toc29221778"/>
      <w:bookmarkStart w:id="39" w:name="_Toc29221987"/>
      <w:bookmarkStart w:id="40" w:name="_Toc29221999"/>
      <w:bookmarkStart w:id="41" w:name="_Toc29226471"/>
      <w:bookmarkStart w:id="42" w:name="_Toc29231614"/>
      <w:bookmarkStart w:id="43" w:name="_Toc30063106"/>
      <w:bookmarkStart w:id="44" w:name="_Toc30066887"/>
      <w:bookmarkStart w:id="45" w:name="_Toc48657836"/>
      <w:bookmarkStart w:id="46" w:name="_Toc78272164"/>
      <w:bookmarkStart w:id="47" w:name="_Toc78283647"/>
      <w:bookmarkEnd w:id="35"/>
      <w:bookmarkEnd w:id="36"/>
      <w:bookmarkEnd w:id="37"/>
      <w:bookmarkEnd w:id="38"/>
      <w:bookmarkEnd w:id="39"/>
      <w:bookmarkEnd w:id="40"/>
      <w:bookmarkEnd w:id="41"/>
      <w:bookmarkEnd w:id="42"/>
      <w:bookmarkEnd w:id="43"/>
      <w:bookmarkEnd w:id="44"/>
      <w:bookmarkEnd w:id="45"/>
      <w:bookmarkEnd w:id="46"/>
      <w:bookmarkEnd w:id="47"/>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8" w:name="_Toc6413416"/>
      <w:bookmarkStart w:id="49" w:name="_Toc14438718"/>
      <w:bookmarkStart w:id="50" w:name="_Toc28165966"/>
      <w:bookmarkStart w:id="51" w:name="_Toc29221779"/>
      <w:bookmarkStart w:id="52" w:name="_Toc29221988"/>
      <w:bookmarkStart w:id="53" w:name="_Toc29222000"/>
      <w:bookmarkStart w:id="54" w:name="_Toc29226472"/>
      <w:bookmarkStart w:id="55" w:name="_Toc29231615"/>
      <w:bookmarkStart w:id="56" w:name="_Toc30063107"/>
      <w:bookmarkStart w:id="57" w:name="_Toc30066888"/>
      <w:bookmarkStart w:id="58" w:name="_Toc48657837"/>
      <w:bookmarkStart w:id="59" w:name="_Toc78272165"/>
      <w:bookmarkStart w:id="60" w:name="_Toc78283648"/>
      <w:bookmarkEnd w:id="48"/>
      <w:bookmarkEnd w:id="49"/>
      <w:bookmarkEnd w:id="50"/>
      <w:bookmarkEnd w:id="51"/>
      <w:bookmarkEnd w:id="52"/>
      <w:bookmarkEnd w:id="53"/>
      <w:bookmarkEnd w:id="54"/>
      <w:bookmarkEnd w:id="55"/>
      <w:bookmarkEnd w:id="56"/>
      <w:bookmarkEnd w:id="57"/>
      <w:bookmarkEnd w:id="58"/>
      <w:bookmarkEnd w:id="59"/>
      <w:bookmarkEnd w:id="6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1" w:name="_Toc6413417"/>
      <w:bookmarkStart w:id="62" w:name="_Toc14438719"/>
      <w:bookmarkStart w:id="63" w:name="_Toc28165967"/>
      <w:bookmarkStart w:id="64" w:name="_Toc29221780"/>
      <w:bookmarkStart w:id="65" w:name="_Toc29221989"/>
      <w:bookmarkStart w:id="66" w:name="_Toc29222001"/>
      <w:bookmarkStart w:id="67" w:name="_Toc29226473"/>
      <w:bookmarkStart w:id="68" w:name="_Toc29231616"/>
      <w:bookmarkStart w:id="69" w:name="_Toc30063108"/>
      <w:bookmarkStart w:id="70" w:name="_Toc30066889"/>
      <w:bookmarkStart w:id="71" w:name="_Toc48657838"/>
      <w:bookmarkStart w:id="72" w:name="_Toc78272166"/>
      <w:bookmarkStart w:id="73" w:name="_Toc78283649"/>
      <w:bookmarkEnd w:id="61"/>
      <w:bookmarkEnd w:id="62"/>
      <w:bookmarkEnd w:id="63"/>
      <w:bookmarkEnd w:id="64"/>
      <w:bookmarkEnd w:id="65"/>
      <w:bookmarkEnd w:id="66"/>
      <w:bookmarkEnd w:id="67"/>
      <w:bookmarkEnd w:id="68"/>
      <w:bookmarkEnd w:id="69"/>
      <w:bookmarkEnd w:id="70"/>
      <w:bookmarkEnd w:id="71"/>
      <w:bookmarkEnd w:id="72"/>
      <w:bookmarkEnd w:id="73"/>
    </w:p>
    <w:p w:rsidR="008022E1" w:rsidRPr="00DB209C" w:rsidRDefault="00DB209C" w:rsidP="009E5FA2">
      <w:pPr>
        <w:pStyle w:val="2"/>
        <w:rPr>
          <w:rFonts w:cs="Meiryo UI"/>
        </w:rPr>
      </w:pPr>
      <w:bookmarkStart w:id="74" w:name="_Toc78283650"/>
      <w:r>
        <w:rPr>
          <w:rFonts w:hint="eastAsia"/>
        </w:rPr>
        <w:t>サーバ動作</w:t>
      </w:r>
      <w:r w:rsidR="008022E1" w:rsidRPr="00493C7E">
        <w:rPr>
          <w:rFonts w:hint="eastAsia"/>
        </w:rPr>
        <w:t>要件</w:t>
      </w:r>
      <w:bookmarkEnd w:id="74"/>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92081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920812" w:rsidRPr="001C7D23" w:rsidRDefault="0092081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920812" w:rsidRDefault="00920812" w:rsidP="0092081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rsidR="00920812" w:rsidRPr="001C7D23" w:rsidRDefault="00920812" w:rsidP="00920812">
            <w:pPr>
              <w:spacing w:line="280" w:lineRule="exact"/>
              <w:rPr>
                <w:rFonts w:ascii="メイリオ" w:eastAsia="メイリオ" w:hAnsi="メイリオ" w:cs="Meiryo UI"/>
                <w:sz w:val="20"/>
                <w:szCs w:val="18"/>
              </w:rPr>
            </w:pPr>
            <w:r>
              <w:rPr>
                <w:rFonts w:ascii="メイリオ" w:eastAsia="メイリオ" w:hAnsi="メイリオ" w:cs="Meiryo UI"/>
                <w:sz w:val="20"/>
                <w:szCs w:val="18"/>
              </w:rPr>
              <w:t>8.x</w:t>
            </w:r>
            <w:r w:rsidRPr="001C7D23">
              <w:rPr>
                <w:rFonts w:ascii="メイリオ" w:eastAsia="メイリオ" w:hAnsi="メイリオ" w:cs="Meiryo UI"/>
                <w:sz w:val="20"/>
                <w:szCs w:val="18"/>
              </w:rPr>
              <w:t xml:space="preserve"> </w:t>
            </w:r>
          </w:p>
        </w:tc>
      </w:tr>
      <w:tr w:rsidR="00920812" w:rsidRPr="00EF34CB" w:rsidTr="00A52A4D">
        <w:trPr>
          <w:trHeight w:val="316"/>
        </w:trPr>
        <w:tc>
          <w:tcPr>
            <w:tcW w:w="1848" w:type="dxa"/>
            <w:vMerge/>
            <w:tcBorders>
              <w:right w:val="single" w:sz="4" w:space="0" w:color="auto"/>
            </w:tcBorders>
            <w:shd w:val="clear" w:color="auto" w:fill="C6D9F1" w:themeFill="text2" w:themeFillTint="33"/>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20812"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w:t>
            </w:r>
            <w:r>
              <w:rPr>
                <w:rFonts w:ascii="メイリオ" w:eastAsia="メイリオ" w:hAnsi="メイリオ" w:cs="Meiryo UI"/>
                <w:sz w:val="20"/>
                <w:szCs w:val="18"/>
              </w:rPr>
              <w:t>8.x</w:t>
            </w:r>
            <w:r>
              <w:rPr>
                <w:rFonts w:ascii="メイリオ" w:eastAsia="メイリオ" w:hAnsi="メイリオ" w:cs="Meiryo UI" w:hint="eastAsia"/>
                <w:sz w:val="20"/>
                <w:szCs w:val="18"/>
              </w:rPr>
              <w:t>は2</w:t>
            </w:r>
            <w:r>
              <w:rPr>
                <w:rFonts w:ascii="メイリオ" w:eastAsia="メイリオ" w:hAnsi="メイリオ" w:cs="Meiryo UI"/>
                <w:sz w:val="20"/>
                <w:szCs w:val="18"/>
              </w:rPr>
              <w:t>021/12/31</w:t>
            </w:r>
            <w:r>
              <w:rPr>
                <w:rFonts w:ascii="メイリオ" w:eastAsia="メイリオ" w:hAnsi="メイリオ" w:cs="Meiryo UI" w:hint="eastAsia"/>
                <w:sz w:val="20"/>
                <w:szCs w:val="18"/>
              </w:rPr>
              <w:t>にEOLとなったため対象外</w:t>
            </w:r>
          </w:p>
        </w:tc>
      </w:tr>
      <w:tr w:rsidR="00920812" w:rsidRPr="00EF34CB" w:rsidTr="00A52A4D">
        <w:trPr>
          <w:trHeight w:val="316"/>
        </w:trPr>
        <w:tc>
          <w:tcPr>
            <w:tcW w:w="1848" w:type="dxa"/>
            <w:vMerge/>
            <w:tcBorders>
              <w:right w:val="single" w:sz="4" w:space="0" w:color="auto"/>
            </w:tcBorders>
            <w:shd w:val="clear" w:color="auto" w:fill="C6D9F1" w:themeFill="text2" w:themeFillTint="33"/>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CentOS Stream</w:t>
            </w:r>
          </w:p>
        </w:tc>
        <w:tc>
          <w:tcPr>
            <w:tcW w:w="3351" w:type="dxa"/>
            <w:shd w:val="clear" w:color="auto" w:fill="auto"/>
            <w:vAlign w:val="center"/>
          </w:tcPr>
          <w:p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sz w:val="20"/>
                <w:szCs w:val="18"/>
              </w:rPr>
              <w:t>8.x</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Default="00920812"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v1.9.1</w:t>
            </w:r>
            <w:r>
              <w:rPr>
                <w:rFonts w:ascii="メイリオ" w:eastAsia="メイリオ" w:hAnsi="メイリオ" w:cs="Meiryo UI" w:hint="eastAsia"/>
                <w:sz w:val="20"/>
                <w:szCs w:val="18"/>
              </w:rPr>
              <w:t>以前：</w:t>
            </w:r>
            <w:r w:rsidR="005A2698" w:rsidRPr="001C7D23">
              <w:rPr>
                <w:rFonts w:ascii="メイリオ" w:eastAsia="メイリオ" w:hAnsi="メイリオ" w:cs="Meiryo UI"/>
                <w:sz w:val="20"/>
                <w:szCs w:val="18"/>
              </w:rPr>
              <w:t>7.2</w:t>
            </w:r>
          </w:p>
          <w:p w:rsidR="00920812" w:rsidRPr="001C7D23" w:rsidRDefault="00920812" w:rsidP="0092081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v1.10.0</w:t>
            </w:r>
            <w:r>
              <w:rPr>
                <w:rFonts w:ascii="メイリオ" w:eastAsia="メイリオ" w:hAnsi="メイリオ" w:cs="Meiryo UI" w:hint="eastAsia"/>
                <w:sz w:val="20"/>
                <w:szCs w:val="18"/>
              </w:rPr>
              <w:t>以降：</w:t>
            </w:r>
            <w:r w:rsidRPr="001C7D23">
              <w:rPr>
                <w:rFonts w:ascii="メイリオ" w:eastAsia="メイリオ" w:hAnsi="メイリオ" w:cs="Meiryo UI"/>
                <w:sz w:val="20"/>
                <w:szCs w:val="18"/>
              </w:rPr>
              <w:t>7.2</w:t>
            </w:r>
            <w:r>
              <w:rPr>
                <w:rFonts w:ascii="メイリオ" w:eastAsia="メイリオ" w:hAnsi="メイリオ" w:cs="Meiryo UI" w:hint="eastAsia"/>
                <w:sz w:val="20"/>
                <w:szCs w:val="18"/>
              </w:rPr>
              <w:t>または7</w:t>
            </w:r>
            <w:r>
              <w:rPr>
                <w:rFonts w:ascii="メイリオ" w:eastAsia="メイリオ" w:hAnsi="メイリオ" w:cs="Meiryo UI"/>
                <w:sz w:val="20"/>
                <w:szCs w:val="18"/>
              </w:rPr>
              <w:t>.4</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E475BA" w:rsidP="00E475BA">
      <w:pPr>
        <w:pStyle w:val="a7"/>
        <w:numPr>
          <w:ilvl w:val="0"/>
          <w:numId w:val="14"/>
        </w:numPr>
        <w:spacing w:line="320" w:lineRule="exact"/>
        <w:ind w:leftChars="0"/>
        <w:rPr>
          <w:rFonts w:ascii="メイリオ" w:eastAsia="メイリオ" w:hAnsi="メイリオ" w:cs="Meiryo UI"/>
        </w:rPr>
      </w:pPr>
      <w:r w:rsidRPr="00E475BA">
        <w:rPr>
          <w:rFonts w:ascii="メイリオ" w:eastAsia="メイリオ" w:hAnsi="メイリオ" w:cs="Meiryo UI" w:hint="eastAsia"/>
        </w:rPr>
        <w:t>1メニューあたりのレコード数</w:t>
      </w:r>
    </w:p>
    <w:p w:rsidR="009C2E40" w:rsidRDefault="00E475BA" w:rsidP="009C2E40">
      <w:pPr>
        <w:pStyle w:val="a7"/>
        <w:spacing w:line="320" w:lineRule="exact"/>
        <w:ind w:leftChars="0" w:left="780"/>
        <w:rPr>
          <w:rFonts w:ascii="メイリオ" w:eastAsia="メイリオ" w:hAnsi="メイリオ" w:cs="Meiryo UI"/>
        </w:rPr>
      </w:pPr>
      <w:r w:rsidRPr="00E475BA">
        <w:rPr>
          <w:rFonts w:ascii="メイリオ" w:eastAsia="メイリオ" w:hAnsi="メイリオ" w:cs="Meiryo UI" w:hint="eastAsia"/>
        </w:rPr>
        <w:t>メニュー作成で設定する、ひとつのメニュー内のレコードの数です。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w:t>
            </w:r>
            <w:r w:rsidR="00E475BA">
              <w:rPr>
                <w:rFonts w:ascii="メイリオ" w:eastAsia="メイリオ" w:hAnsi="メイリオ" w:cs="Meiryo UI"/>
                <w:sz w:val="20"/>
                <w:szCs w:val="20"/>
              </w:rPr>
              <w:t>0</w:t>
            </w:r>
            <w:r>
              <w:rPr>
                <w:rFonts w:ascii="メイリオ" w:eastAsia="メイリオ" w:hAnsi="メイリオ" w:cs="Meiryo UI" w:hint="eastAsia"/>
                <w:sz w:val="20"/>
                <w:szCs w:val="20"/>
              </w:rPr>
              <w:t>,000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CI/CD For IaCで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7550D" w:rsidRDefault="0077550D">
      <w:pPr>
        <w:widowControl/>
        <w:jc w:val="left"/>
        <w:rPr>
          <w:rFonts w:ascii="メイリオ" w:eastAsia="メイリオ" w:hAnsi="メイリオ"/>
          <w:color w:val="000000" w:themeColor="text1"/>
          <w:kern w:val="24"/>
          <w:sz w:val="18"/>
          <w:szCs w:val="18"/>
        </w:rPr>
      </w:pP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DE3C30" w:rsidRPr="00DE3C30" w:rsidRDefault="00DE3C30" w:rsidP="00DE3C30">
      <w:pPr>
        <w:snapToGrid w:val="0"/>
        <w:rPr>
          <w:rFonts w:ascii="メイリオ" w:eastAsia="メイリオ" w:hAnsi="メイリオ" w:cs="Meiryo UI"/>
          <w:sz w:val="20"/>
        </w:rPr>
      </w:pP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rsidR="00DE3C30" w:rsidRDefault="00DE3C30" w:rsidP="009E5FA2">
      <w:pPr>
        <w:snapToGrid w:val="0"/>
        <w:ind w:left="2520" w:firstLine="840"/>
        <w:rPr>
          <w:rFonts w:ascii="メイリオ" w:eastAsia="メイリオ" w:hAnsi="メイリオ" w:cs="Meiryo UI"/>
        </w:rPr>
      </w:pPr>
    </w:p>
    <w:p w:rsidR="00DE3C30" w:rsidRPr="00DE3C30" w:rsidRDefault="009E5FA2" w:rsidP="00DE3C30">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rsidTr="009038EF">
        <w:trPr>
          <w:trHeight w:val="375"/>
        </w:trPr>
        <w:tc>
          <w:tcPr>
            <w:tcW w:w="1917" w:type="dxa"/>
            <w:vMerge w:val="restart"/>
            <w:tcBorders>
              <w:tl2br w:val="single" w:sz="4" w:space="0" w:color="BFBFBF" w:themeColor="background1" w:themeShade="BF"/>
            </w:tcBorders>
            <w:noWrap/>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Ansible</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rsidTr="00AC30C8">
        <w:trPr>
          <w:trHeight w:val="375"/>
        </w:trPr>
        <w:tc>
          <w:tcPr>
            <w:tcW w:w="1917" w:type="dxa"/>
            <w:vMerge/>
            <w:hideMark/>
          </w:tcPr>
          <w:p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rsidTr="00AC30C8">
        <w:trPr>
          <w:trHeight w:val="2250"/>
        </w:trPr>
        <w:tc>
          <w:tcPr>
            <w:tcW w:w="1917" w:type="dxa"/>
            <w:hideMark/>
          </w:tcPr>
          <w:p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AC30C8">
        <w:trPr>
          <w:trHeight w:val="2625"/>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r w:rsidR="00AC30C8" w:rsidRPr="00AC30C8" w:rsidTr="00AC30C8">
        <w:trPr>
          <w:trHeight w:val="2250"/>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9038EF">
        <w:trPr>
          <w:trHeight w:val="1791"/>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lastRenderedPageBreak/>
              <w:t>対象機器数の増加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bl>
    <w:p w:rsidR="00B56C65" w:rsidRPr="00AC30C8" w:rsidRDefault="00B56C65" w:rsidP="00371390">
      <w:pPr>
        <w:widowControl/>
        <w:jc w:val="left"/>
        <w:rPr>
          <w:rFonts w:ascii="メイリオ" w:eastAsia="メイリオ" w:hAnsi="メイリオ" w:cs="Meiryo UI"/>
          <w:sz w:val="20"/>
        </w:rPr>
      </w:pPr>
    </w:p>
    <w:sectPr w:rsidR="00B56C65" w:rsidRPr="00AC30C8" w:rsidSect="00A34330">
      <w:headerReference w:type="even" r:id="rId11"/>
      <w:headerReference w:type="default" r:id="rId12"/>
      <w:footerReference w:type="even" r:id="rId13"/>
      <w:footerReference w:type="default" r:id="rId14"/>
      <w:headerReference w:type="first" r:id="rId15"/>
      <w:footerReference w:type="first" r:id="rId16"/>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1E" w:rsidRDefault="00AF2C1E" w:rsidP="00DC6829">
      <w:r>
        <w:separator/>
      </w:r>
    </w:p>
  </w:endnote>
  <w:endnote w:type="continuationSeparator" w:id="0">
    <w:p w:rsidR="00AF2C1E" w:rsidRDefault="00AF2C1E"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7C5AFF" w:rsidRPr="007C5AFF">
          <w:rPr>
            <w:noProof/>
            <w:lang w:val="ja-JP"/>
          </w:rPr>
          <w:t>13</w:t>
        </w:r>
        <w:r>
          <w:fldChar w:fldCharType="end"/>
        </w:r>
        <w:r>
          <w:rPr>
            <w:rFonts w:hint="eastAsia"/>
          </w:rPr>
          <w:t xml:space="preserve"> / </w:t>
        </w:r>
        <w:r w:rsidR="000F0C40">
          <w:t>12</w:t>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1E" w:rsidRDefault="00AF2C1E" w:rsidP="00DC6829">
      <w:r>
        <w:separator/>
      </w:r>
    </w:p>
  </w:footnote>
  <w:footnote w:type="continuationSeparator" w:id="0">
    <w:p w:rsidR="00AF2C1E" w:rsidRDefault="00AF2C1E"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0"/>
  </w:num>
  <w:num w:numId="3">
    <w:abstractNumId w:val="3"/>
  </w:num>
  <w:num w:numId="4">
    <w:abstractNumId w:val="9"/>
  </w:num>
  <w:num w:numId="5">
    <w:abstractNumId w:val="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2"/>
  </w:num>
  <w:num w:numId="18">
    <w:abstractNumId w:val="6"/>
  </w:num>
  <w:num w:numId="19">
    <w:abstractNumId w:val="10"/>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0C40"/>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8511C"/>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4863"/>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5AFF"/>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0EA"/>
    <w:rsid w:val="00883803"/>
    <w:rsid w:val="0089294A"/>
    <w:rsid w:val="00897EDD"/>
    <w:rsid w:val="008A3955"/>
    <w:rsid w:val="008A4301"/>
    <w:rsid w:val="008A44C9"/>
    <w:rsid w:val="008A5923"/>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0812"/>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D6E18"/>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2C1E"/>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07070"/>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E3C30"/>
    <w:rsid w:val="00DF6BDC"/>
    <w:rsid w:val="00E009BA"/>
    <w:rsid w:val="00E04273"/>
    <w:rsid w:val="00E075D4"/>
    <w:rsid w:val="00E22F65"/>
    <w:rsid w:val="00E24520"/>
    <w:rsid w:val="00E35AEE"/>
    <w:rsid w:val="00E3647F"/>
    <w:rsid w:val="00E4247F"/>
    <w:rsid w:val="00E44A4B"/>
    <w:rsid w:val="00E475BA"/>
    <w:rsid w:val="00E52E6A"/>
    <w:rsid w:val="00E56ABE"/>
    <w:rsid w:val="00E60995"/>
    <w:rsid w:val="00E60A1F"/>
    <w:rsid w:val="00E640DA"/>
    <w:rsid w:val="00E677C8"/>
    <w:rsid w:val="00E7145B"/>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E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2BB57-44A9-4482-96CA-D4B4C7E3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924</Words>
  <Characters>5272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2022-04-28T10:06:00Z</dcterms:modified>
</cp:coreProperties>
</file>