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59AE2" w14:textId="19437AB5" w:rsidR="00910686" w:rsidRDefault="008E5BBC" w:rsidP="00017910">
      <w:pPr>
        <w:pStyle w:val="1"/>
        <w:spacing w:before="240" w:after="120"/>
        <w:rPr>
          <w:b w:val="0"/>
        </w:rPr>
      </w:pPr>
      <w:r>
        <w:rPr>
          <w:rFonts w:ascii="黑体" w:hAnsi="宋体" w:cs="宋体" w:hint="eastAsia"/>
          <w:spacing w:val="-7"/>
          <w:w w:val="95"/>
          <w:kern w:val="0"/>
          <w:szCs w:val="44"/>
          <w:lang w:bidi="en-US"/>
        </w:rPr>
        <w:t>新</w:t>
      </w:r>
      <w:r w:rsidRPr="00755D9D">
        <w:rPr>
          <w:rFonts w:ascii="黑体" w:hAnsi="宋体" w:cs="宋体" w:hint="eastAsia"/>
          <w:spacing w:val="-7"/>
          <w:w w:val="95"/>
          <w:kern w:val="0"/>
          <w:szCs w:val="44"/>
          <w:lang w:bidi="en-US"/>
        </w:rPr>
        <w:t>冠疫情背景下北京冬奥会的风险评估：分析、模拟和预测</w:t>
      </w:r>
    </w:p>
    <w:p w14:paraId="19B4740A" w14:textId="77777777" w:rsidR="008E5BBC" w:rsidRPr="00E51245" w:rsidRDefault="008E5BBC" w:rsidP="008E5BBC">
      <w:pPr>
        <w:spacing w:before="340"/>
        <w:ind w:left="119"/>
        <w:jc w:val="left"/>
        <w:rPr>
          <w:rFonts w:ascii="楷体" w:eastAsia="楷体" w:hAnsi="宋体" w:cs="宋体"/>
          <w:w w:val="105"/>
          <w:kern w:val="0"/>
          <w:sz w:val="27"/>
          <w:szCs w:val="22"/>
          <w:lang w:bidi="en-US"/>
        </w:rPr>
      </w:pPr>
      <w:r w:rsidRPr="00BC2100">
        <w:rPr>
          <w:rFonts w:ascii="楷体" w:eastAsia="楷体" w:hAnsi="宋体" w:cs="宋体" w:hint="eastAsia"/>
          <w:w w:val="105"/>
          <w:kern w:val="0"/>
          <w:szCs w:val="22"/>
          <w:lang w:bidi="en-US"/>
        </w:rPr>
        <w:t>王逸伟</w:t>
      </w:r>
      <w:r w:rsidRPr="00BC2100">
        <w:rPr>
          <w:rFonts w:ascii="楷体" w:eastAsia="楷体" w:hAnsi="宋体" w:cs="宋体" w:hint="eastAsia"/>
          <w:w w:val="105"/>
          <w:kern w:val="0"/>
          <w:szCs w:val="22"/>
          <w:vertAlign w:val="superscript"/>
          <w:lang w:bidi="en-US"/>
        </w:rPr>
        <w:t>1</w:t>
      </w:r>
      <w:r w:rsidRPr="00BC2100">
        <w:rPr>
          <w:rFonts w:ascii="楷体" w:eastAsia="楷体" w:hAnsi="宋体" w:cs="宋体"/>
          <w:w w:val="105"/>
          <w:kern w:val="0"/>
          <w:szCs w:val="22"/>
          <w:vertAlign w:val="superscript"/>
          <w:lang w:bidi="en-US"/>
        </w:rPr>
        <w:t>,2</w:t>
      </w:r>
      <w:r w:rsidRPr="00BC2100">
        <w:rPr>
          <w:rFonts w:ascii="楷体" w:eastAsia="楷体" w:hAnsi="宋体" w:cs="宋体" w:hint="eastAsia"/>
          <w:w w:val="105"/>
          <w:kern w:val="0"/>
          <w:szCs w:val="22"/>
          <w:lang w:bidi="en-US"/>
        </w:rPr>
        <w:t>，谢明</w:t>
      </w:r>
      <w:r w:rsidRPr="00BC2100">
        <w:rPr>
          <w:rFonts w:ascii="楷体" w:eastAsia="楷体" w:hAnsi="宋体" w:cs="宋体" w:hint="eastAsia"/>
          <w:w w:val="105"/>
          <w:kern w:val="0"/>
          <w:szCs w:val="22"/>
          <w:vertAlign w:val="superscript"/>
          <w:lang w:bidi="en-US"/>
        </w:rPr>
        <w:t>1</w:t>
      </w:r>
      <w:r w:rsidRPr="00BC2100">
        <w:rPr>
          <w:rFonts w:ascii="楷体" w:eastAsia="楷体" w:hAnsi="宋体" w:cs="宋体"/>
          <w:w w:val="105"/>
          <w:kern w:val="0"/>
          <w:szCs w:val="22"/>
          <w:vertAlign w:val="superscript"/>
          <w:lang w:bidi="en-US"/>
        </w:rPr>
        <w:t>,2</w:t>
      </w:r>
      <w:r w:rsidRPr="00BC2100">
        <w:rPr>
          <w:rFonts w:ascii="楷体" w:eastAsia="楷体" w:hAnsi="宋体" w:cs="宋体" w:hint="eastAsia"/>
          <w:w w:val="105"/>
          <w:kern w:val="0"/>
          <w:szCs w:val="22"/>
          <w:lang w:bidi="en-US"/>
        </w:rPr>
        <w:t>，谢晓雯</w:t>
      </w:r>
      <w:r w:rsidRPr="00BC2100">
        <w:rPr>
          <w:rFonts w:ascii="楷体" w:eastAsia="楷体" w:hAnsi="宋体" w:cs="宋体" w:hint="eastAsia"/>
          <w:w w:val="105"/>
          <w:kern w:val="0"/>
          <w:szCs w:val="22"/>
          <w:vertAlign w:val="superscript"/>
          <w:lang w:bidi="en-US"/>
        </w:rPr>
        <w:t>1</w:t>
      </w:r>
      <w:r w:rsidRPr="00BC2100">
        <w:rPr>
          <w:rFonts w:ascii="楷体" w:eastAsia="楷体" w:hAnsi="宋体" w:cs="宋体"/>
          <w:w w:val="105"/>
          <w:kern w:val="0"/>
          <w:szCs w:val="22"/>
          <w:vertAlign w:val="superscript"/>
          <w:lang w:bidi="en-US"/>
        </w:rPr>
        <w:t>,2</w:t>
      </w:r>
      <w:r w:rsidRPr="00BC2100">
        <w:rPr>
          <w:rFonts w:ascii="楷体" w:eastAsia="楷体" w:hAnsi="宋体" w:cs="宋体" w:hint="eastAsia"/>
          <w:w w:val="105"/>
          <w:kern w:val="0"/>
          <w:szCs w:val="22"/>
          <w:lang w:bidi="en-US"/>
        </w:rPr>
        <w:t>，王志鹏</w:t>
      </w:r>
      <w:r w:rsidRPr="00BC2100">
        <w:rPr>
          <w:rFonts w:ascii="楷体" w:eastAsia="楷体" w:hAnsi="宋体" w:cs="宋体" w:hint="eastAsia"/>
          <w:w w:val="105"/>
          <w:kern w:val="0"/>
          <w:szCs w:val="22"/>
          <w:vertAlign w:val="superscript"/>
          <w:lang w:bidi="en-US"/>
        </w:rPr>
        <w:t>1</w:t>
      </w:r>
      <w:r w:rsidRPr="00BC2100">
        <w:rPr>
          <w:rFonts w:ascii="楷体" w:eastAsia="楷体" w:hAnsi="宋体" w:cs="宋体"/>
          <w:w w:val="105"/>
          <w:kern w:val="0"/>
          <w:szCs w:val="22"/>
          <w:vertAlign w:val="superscript"/>
          <w:lang w:bidi="en-US"/>
        </w:rPr>
        <w:t>,2</w:t>
      </w:r>
      <w:r w:rsidRPr="00BC2100">
        <w:rPr>
          <w:rFonts w:ascii="楷体" w:eastAsia="楷体" w:hAnsi="宋体" w:cs="宋体" w:hint="eastAsia"/>
          <w:w w:val="105"/>
          <w:kern w:val="0"/>
          <w:szCs w:val="22"/>
          <w:lang w:bidi="en-US"/>
        </w:rPr>
        <w:t>，王敏</w:t>
      </w:r>
      <w:r w:rsidRPr="00BC2100">
        <w:rPr>
          <w:rFonts w:ascii="楷体" w:eastAsia="楷体" w:hAnsi="宋体" w:cs="宋体" w:hint="eastAsia"/>
          <w:w w:val="105"/>
          <w:kern w:val="0"/>
          <w:szCs w:val="22"/>
          <w:vertAlign w:val="superscript"/>
          <w:lang w:bidi="en-US"/>
        </w:rPr>
        <w:t>2</w:t>
      </w:r>
      <w:r w:rsidRPr="00BC2100">
        <w:rPr>
          <w:rFonts w:ascii="楷体" w:eastAsia="楷体" w:hAnsi="宋体" w:cs="宋体" w:hint="eastAsia"/>
          <w:w w:val="105"/>
          <w:kern w:val="0"/>
          <w:szCs w:val="22"/>
          <w:lang w:bidi="en-US"/>
        </w:rPr>
        <w:t>，詹秀秀</w:t>
      </w:r>
      <w:r w:rsidRPr="00BC2100">
        <w:rPr>
          <w:rFonts w:ascii="楷体" w:eastAsia="楷体" w:hAnsi="宋体" w:cs="宋体" w:hint="eastAsia"/>
          <w:w w:val="105"/>
          <w:kern w:val="0"/>
          <w:szCs w:val="22"/>
          <w:vertAlign w:val="superscript"/>
          <w:lang w:bidi="en-US"/>
        </w:rPr>
        <w:t>1</w:t>
      </w:r>
      <w:r w:rsidRPr="00BC2100">
        <w:rPr>
          <w:rFonts w:ascii="楷体" w:eastAsia="楷体" w:hAnsi="宋体" w:cs="宋体"/>
          <w:w w:val="105"/>
          <w:kern w:val="0"/>
          <w:szCs w:val="22"/>
          <w:vertAlign w:val="superscript"/>
          <w:lang w:bidi="en-US"/>
        </w:rPr>
        <w:t>,2</w:t>
      </w:r>
      <w:r w:rsidRPr="00BC2100">
        <w:rPr>
          <w:rFonts w:ascii="楷体" w:eastAsia="楷体" w:hAnsi="宋体" w:cs="宋体" w:hint="eastAsia"/>
          <w:w w:val="105"/>
          <w:kern w:val="0"/>
          <w:szCs w:val="22"/>
          <w:lang w:bidi="en-US"/>
        </w:rPr>
        <w:t>,刘闯</w:t>
      </w:r>
      <w:r w:rsidRPr="00BC2100">
        <w:rPr>
          <w:rFonts w:ascii="楷体" w:eastAsia="楷体" w:hAnsi="宋体" w:cs="宋体" w:hint="eastAsia"/>
          <w:w w:val="105"/>
          <w:kern w:val="0"/>
          <w:szCs w:val="22"/>
          <w:vertAlign w:val="superscript"/>
          <w:lang w:bidi="en-US"/>
        </w:rPr>
        <w:t>1</w:t>
      </w:r>
      <w:r w:rsidRPr="00BC2100">
        <w:rPr>
          <w:rFonts w:ascii="楷体" w:eastAsia="楷体" w:hAnsi="宋体" w:cs="宋体"/>
          <w:w w:val="105"/>
          <w:kern w:val="0"/>
          <w:szCs w:val="22"/>
          <w:vertAlign w:val="superscript"/>
          <w:lang w:bidi="en-US"/>
        </w:rPr>
        <w:t>,2</w:t>
      </w:r>
      <w:r w:rsidRPr="00BC2100">
        <w:rPr>
          <w:rFonts w:ascii="楷体" w:eastAsia="楷体" w:hAnsi="宋体" w:cs="宋体" w:hint="eastAsia"/>
          <w:w w:val="105"/>
          <w:kern w:val="0"/>
          <w:szCs w:val="22"/>
          <w:lang w:bidi="en-US"/>
        </w:rPr>
        <w:t>，张子柯</w:t>
      </w:r>
      <w:r w:rsidRPr="00BC2100">
        <w:rPr>
          <w:rFonts w:ascii="楷体" w:eastAsia="楷体" w:hAnsi="宋体" w:cs="宋体"/>
          <w:w w:val="105"/>
          <w:kern w:val="0"/>
          <w:szCs w:val="22"/>
          <w:vertAlign w:val="superscript"/>
          <w:lang w:bidi="en-US"/>
        </w:rPr>
        <w:t>3</w:t>
      </w:r>
      <w:r w:rsidRPr="00BC2100">
        <w:rPr>
          <w:rFonts w:ascii="楷体" w:eastAsia="楷体" w:hAnsi="宋体" w:cs="宋体" w:hint="eastAsia"/>
          <w:w w:val="105"/>
          <w:kern w:val="0"/>
          <w:szCs w:val="22"/>
          <w:vertAlign w:val="superscript"/>
          <w:lang w:bidi="en-US"/>
        </w:rPr>
        <w:t>,</w:t>
      </w:r>
      <w:r w:rsidRPr="00BC2100">
        <w:rPr>
          <w:rFonts w:ascii="楷体" w:eastAsia="楷体" w:hAnsi="宋体" w:cs="宋体"/>
          <w:w w:val="105"/>
          <w:kern w:val="0"/>
          <w:szCs w:val="22"/>
          <w:vertAlign w:val="superscript"/>
          <w:lang w:bidi="en-US"/>
        </w:rPr>
        <w:t>1</w:t>
      </w:r>
      <w:r w:rsidRPr="00BC2100">
        <w:rPr>
          <w:rFonts w:ascii="楷体" w:eastAsia="楷体" w:hAnsi="宋体" w:cs="宋体" w:hint="eastAsia"/>
          <w:w w:val="105"/>
          <w:kern w:val="0"/>
          <w:szCs w:val="22"/>
          <w:vertAlign w:val="superscript"/>
          <w:lang w:bidi="en-US"/>
        </w:rPr>
        <w:t>,</w:t>
      </w:r>
      <w:r w:rsidRPr="00BC2100">
        <w:rPr>
          <w:rFonts w:ascii="楷体" w:eastAsia="楷体" w:hAnsi="宋体" w:cs="宋体"/>
          <w:w w:val="105"/>
          <w:kern w:val="0"/>
          <w:szCs w:val="22"/>
          <w:vertAlign w:val="superscript"/>
          <w:lang w:bidi="en-US"/>
        </w:rPr>
        <w:t>2</w:t>
      </w:r>
      <w:r w:rsidRPr="00BC2100">
        <w:rPr>
          <w:rFonts w:ascii="楷体" w:eastAsia="楷体" w:hAnsi="宋体" w:cs="宋体" w:hint="eastAsia"/>
          <w:w w:val="105"/>
          <w:kern w:val="0"/>
          <w:szCs w:val="22"/>
          <w:vertAlign w:val="superscript"/>
          <w:lang w:bidi="en-US"/>
        </w:rPr>
        <w:t>*</w:t>
      </w:r>
      <w:r>
        <w:rPr>
          <w:rFonts w:ascii="楷体" w:eastAsia="楷体" w:hAnsi="宋体" w:cs="宋体" w:hint="eastAsia"/>
          <w:w w:val="105"/>
          <w:kern w:val="0"/>
          <w:sz w:val="27"/>
          <w:szCs w:val="22"/>
          <w:lang w:eastAsia="en-US" w:bidi="en-US"/>
        </w:rPr>
        <w:footnoteReference w:customMarkFollows="1" w:id="1"/>
        <w:sym w:font="Symbol" w:char="F020"/>
      </w:r>
    </w:p>
    <w:p w14:paraId="3AD464F9" w14:textId="77777777" w:rsidR="008E5BBC" w:rsidRDefault="008E5BBC" w:rsidP="008E5BBC">
      <w:pPr>
        <w:pStyle w:val="afff4"/>
        <w:numPr>
          <w:ilvl w:val="0"/>
          <w:numId w:val="19"/>
        </w:numPr>
        <w:tabs>
          <w:tab w:val="left" w:pos="308"/>
        </w:tabs>
        <w:autoSpaceDE w:val="0"/>
        <w:autoSpaceDN w:val="0"/>
        <w:adjustRightInd/>
        <w:spacing w:before="146" w:line="240" w:lineRule="auto"/>
        <w:ind w:firstLineChars="0"/>
        <w:rPr>
          <w:rFonts w:ascii="宋体" w:eastAsia="宋体" w:hAnsi="宋体" w:cs="宋体"/>
          <w:kern w:val="0"/>
          <w:sz w:val="16"/>
          <w:szCs w:val="22"/>
          <w:lang w:bidi="en-US"/>
        </w:rPr>
      </w:pPr>
      <w:r>
        <w:rPr>
          <w:rFonts w:ascii="宋体" w:eastAsia="宋体" w:hAnsi="宋体" w:cs="宋体" w:hint="eastAsia"/>
          <w:kern w:val="0"/>
          <w:sz w:val="16"/>
          <w:szCs w:val="22"/>
          <w:lang w:bidi="en-US"/>
        </w:rPr>
        <w:t>复杂科学研究中心，杭州师范大学, 杭州 311121</w:t>
      </w:r>
    </w:p>
    <w:p w14:paraId="013266EC" w14:textId="77777777" w:rsidR="008E5BBC" w:rsidRDefault="008E5BBC" w:rsidP="008E5BBC">
      <w:pPr>
        <w:pStyle w:val="afff4"/>
        <w:numPr>
          <w:ilvl w:val="0"/>
          <w:numId w:val="19"/>
        </w:numPr>
        <w:tabs>
          <w:tab w:val="left" w:pos="308"/>
        </w:tabs>
        <w:autoSpaceDE w:val="0"/>
        <w:autoSpaceDN w:val="0"/>
        <w:adjustRightInd/>
        <w:spacing w:before="146" w:line="240" w:lineRule="auto"/>
        <w:ind w:firstLineChars="0"/>
        <w:rPr>
          <w:rFonts w:ascii="宋体" w:eastAsia="宋体" w:hAnsi="宋体" w:cs="宋体"/>
          <w:kern w:val="0"/>
          <w:sz w:val="16"/>
          <w:szCs w:val="22"/>
          <w:lang w:bidi="en-US"/>
        </w:rPr>
      </w:pPr>
      <w:r>
        <w:rPr>
          <w:rFonts w:ascii="宋体" w:eastAsia="宋体" w:hAnsi="宋体" w:cs="宋体" w:hint="eastAsia"/>
          <w:kern w:val="0"/>
          <w:sz w:val="16"/>
          <w:szCs w:val="22"/>
          <w:lang w:bidi="en-US"/>
        </w:rPr>
        <w:t>移动健康管理系统教育部工程研究中心，</w:t>
      </w:r>
      <w:r w:rsidRPr="00966A90">
        <w:rPr>
          <w:rFonts w:ascii="宋体" w:eastAsia="宋体" w:hAnsi="宋体" w:cs="宋体" w:hint="eastAsia"/>
          <w:kern w:val="0"/>
          <w:sz w:val="16"/>
          <w:szCs w:val="22"/>
          <w:lang w:bidi="en-US"/>
        </w:rPr>
        <w:t>杭州 311121</w:t>
      </w:r>
    </w:p>
    <w:p w14:paraId="05A323A3" w14:textId="77777777" w:rsidR="008E5BBC" w:rsidRDefault="008E5BBC" w:rsidP="008E5BBC">
      <w:pPr>
        <w:pStyle w:val="afff4"/>
        <w:numPr>
          <w:ilvl w:val="0"/>
          <w:numId w:val="19"/>
        </w:numPr>
        <w:tabs>
          <w:tab w:val="left" w:pos="308"/>
        </w:tabs>
        <w:autoSpaceDE w:val="0"/>
        <w:autoSpaceDN w:val="0"/>
        <w:adjustRightInd/>
        <w:spacing w:before="146" w:line="240" w:lineRule="auto"/>
        <w:ind w:firstLineChars="0"/>
        <w:rPr>
          <w:rFonts w:ascii="宋体" w:eastAsia="宋体" w:hAnsi="宋体" w:cs="宋体"/>
          <w:kern w:val="0"/>
          <w:sz w:val="16"/>
          <w:szCs w:val="22"/>
          <w:lang w:bidi="en-US"/>
        </w:rPr>
      </w:pPr>
      <w:r>
        <w:rPr>
          <w:rFonts w:ascii="宋体" w:eastAsia="宋体" w:hAnsi="宋体" w:cs="宋体" w:hint="eastAsia"/>
          <w:kern w:val="0"/>
          <w:sz w:val="16"/>
          <w:szCs w:val="22"/>
          <w:lang w:bidi="en-US"/>
        </w:rPr>
        <w:t>传媒与国际文化学院，浙江大学, 杭州 310018</w:t>
      </w:r>
    </w:p>
    <w:p w14:paraId="2B83A765" w14:textId="77777777" w:rsidR="00910686" w:rsidRPr="008E5BBC" w:rsidRDefault="00C86965">
      <w:pPr>
        <w:snapToGrid w:val="0"/>
        <w:spacing w:before="60"/>
        <w:ind w:firstLine="420"/>
        <w:rPr>
          <w:sz w:val="18"/>
        </w:rPr>
      </w:pPr>
    </w:p>
    <w:p w14:paraId="74B9989E" w14:textId="24031D6E" w:rsidR="00910686" w:rsidRDefault="00BE4E2D" w:rsidP="00C14671">
      <w:pPr>
        <w:snapToGrid w:val="0"/>
        <w:spacing w:line="260" w:lineRule="exact"/>
        <w:ind w:firstLineChars="200" w:firstLine="360"/>
        <w:rPr>
          <w:rFonts w:eastAsia="楷体_GB2312"/>
          <w:sz w:val="18"/>
        </w:rPr>
      </w:pPr>
      <w:r>
        <w:rPr>
          <w:sz w:val="18"/>
        </w:rPr>
        <w:t>【</w:t>
      </w:r>
      <w:r>
        <w:rPr>
          <w:rFonts w:eastAsia="黑体"/>
          <w:sz w:val="18"/>
        </w:rPr>
        <w:t>摘要</w:t>
      </w:r>
      <w:r>
        <w:rPr>
          <w:sz w:val="18"/>
        </w:rPr>
        <w:t>】</w:t>
      </w:r>
      <w:r w:rsidR="008E5BBC" w:rsidRPr="008E5BBC">
        <w:rPr>
          <w:rFonts w:eastAsia="楷体_GB2312" w:hint="eastAsia"/>
          <w:sz w:val="18"/>
          <w:szCs w:val="18"/>
        </w:rPr>
        <w:t>自</w:t>
      </w:r>
      <w:r w:rsidR="008E5BBC" w:rsidRPr="008E5BBC">
        <w:rPr>
          <w:rFonts w:eastAsia="楷体_GB2312" w:hint="eastAsia"/>
          <w:sz w:val="18"/>
          <w:szCs w:val="18"/>
        </w:rPr>
        <w:t>2020</w:t>
      </w:r>
      <w:r w:rsidR="008E5BBC" w:rsidRPr="008E5BBC">
        <w:rPr>
          <w:rFonts w:eastAsia="楷体_GB2312" w:hint="eastAsia"/>
          <w:sz w:val="18"/>
          <w:szCs w:val="18"/>
        </w:rPr>
        <w:t>年</w:t>
      </w:r>
      <w:r w:rsidR="008E5BBC" w:rsidRPr="008E5BBC">
        <w:rPr>
          <w:rFonts w:eastAsia="楷体_GB2312" w:hint="eastAsia"/>
          <w:sz w:val="18"/>
          <w:szCs w:val="18"/>
        </w:rPr>
        <w:t>1</w:t>
      </w:r>
      <w:r w:rsidR="008E5BBC" w:rsidRPr="008E5BBC">
        <w:rPr>
          <w:rFonts w:eastAsia="楷体_GB2312" w:hint="eastAsia"/>
          <w:sz w:val="18"/>
          <w:szCs w:val="18"/>
        </w:rPr>
        <w:t>月爆发至今，世界</w:t>
      </w:r>
      <w:r w:rsidR="008E5BBC" w:rsidRPr="008E5BBC">
        <w:rPr>
          <w:rFonts w:eastAsia="楷体_GB2312"/>
          <w:sz w:val="18"/>
          <w:szCs w:val="18"/>
        </w:rPr>
        <w:t>COVID-19</w:t>
      </w:r>
      <w:r w:rsidR="008E5BBC" w:rsidRPr="008E5BBC">
        <w:rPr>
          <w:rFonts w:eastAsia="楷体_GB2312" w:hint="eastAsia"/>
          <w:sz w:val="18"/>
          <w:szCs w:val="18"/>
        </w:rPr>
        <w:t>疫情仍未得到有效控制，变种毒株全球蔓延、每日新增病例居高不下。国内疫情虽在一定程度上得到了有效的控制，但是仍有小规模间断性爆发，例如</w:t>
      </w:r>
      <w:r w:rsidR="008E5BBC" w:rsidRPr="008E5BBC">
        <w:rPr>
          <w:rFonts w:eastAsia="楷体_GB2312" w:hint="eastAsia"/>
          <w:sz w:val="18"/>
          <w:szCs w:val="18"/>
        </w:rPr>
        <w:t>2021</w:t>
      </w:r>
      <w:r w:rsidR="008E5BBC" w:rsidRPr="008E5BBC">
        <w:rPr>
          <w:rFonts w:eastAsia="楷体_GB2312" w:hint="eastAsia"/>
          <w:sz w:val="18"/>
          <w:szCs w:val="18"/>
        </w:rPr>
        <w:t>年</w:t>
      </w:r>
      <w:r w:rsidR="008E5BBC" w:rsidRPr="008E5BBC">
        <w:rPr>
          <w:rFonts w:eastAsia="楷体_GB2312" w:hint="eastAsia"/>
          <w:sz w:val="18"/>
          <w:szCs w:val="18"/>
        </w:rPr>
        <w:t>8</w:t>
      </w:r>
      <w:r w:rsidR="008E5BBC" w:rsidRPr="008E5BBC">
        <w:rPr>
          <w:rFonts w:eastAsia="楷体_GB2312" w:hint="eastAsia"/>
          <w:sz w:val="18"/>
          <w:szCs w:val="18"/>
        </w:rPr>
        <w:t>月，南京爆发的聚集性疫情。而作为大型聚集性活动，体育赛事也面临着相同的挑战和风险。本文旨在通过对东京奥运会疫情与舆情的分析，评估北京冬奥会期间疫情和舆情方面的潜在风险。结果表明，新冠疫情和东京奥运的舆情之间存在较强的时滞相关性。对于疫情，我们在城市层面，使用多主体建模方法对赛事举办城市内可能的疾病传播进行了模拟；在奥运村层面，本文修改了</w:t>
      </w:r>
      <w:r w:rsidR="008E5BBC" w:rsidRPr="008E5BBC">
        <w:rPr>
          <w:rFonts w:eastAsia="楷体_GB2312" w:hint="eastAsia"/>
          <w:sz w:val="18"/>
          <w:szCs w:val="18"/>
        </w:rPr>
        <w:t>SEIR</w:t>
      </w:r>
      <w:r w:rsidR="008E5BBC" w:rsidRPr="008E5BBC">
        <w:rPr>
          <w:rFonts w:eastAsia="楷体_GB2312" w:hint="eastAsia"/>
          <w:sz w:val="18"/>
          <w:szCs w:val="18"/>
        </w:rPr>
        <w:t>传播模型，从而对冬奥会期间奥运村中的病毒传播情况进行了模拟，并在最后结合前文及时序预测模型对北京冬奥会的举办进行了风险分析。</w:t>
      </w:r>
    </w:p>
    <w:p w14:paraId="0F20D7D1" w14:textId="7BCA9064" w:rsidR="00910686" w:rsidRDefault="00BE4E2D">
      <w:pPr>
        <w:spacing w:line="240" w:lineRule="exact"/>
        <w:ind w:firstLine="420"/>
        <w:rPr>
          <w:rFonts w:eastAsia="楷体_GB2312"/>
          <w:sz w:val="18"/>
          <w:szCs w:val="18"/>
        </w:rPr>
      </w:pPr>
      <w:r>
        <w:rPr>
          <w:rFonts w:eastAsia="黑体"/>
          <w:sz w:val="18"/>
        </w:rPr>
        <w:t>关</w:t>
      </w:r>
      <w:r>
        <w:rPr>
          <w:rFonts w:eastAsia="黑体"/>
          <w:sz w:val="18"/>
        </w:rPr>
        <w:t xml:space="preserve">  </w:t>
      </w:r>
      <w:r>
        <w:rPr>
          <w:rFonts w:eastAsia="黑体"/>
          <w:sz w:val="18"/>
        </w:rPr>
        <w:t>键</w:t>
      </w:r>
      <w:r>
        <w:rPr>
          <w:rFonts w:eastAsia="黑体"/>
          <w:sz w:val="18"/>
        </w:rPr>
        <w:t xml:space="preserve">  </w:t>
      </w:r>
      <w:r>
        <w:rPr>
          <w:rFonts w:eastAsia="黑体"/>
          <w:sz w:val="18"/>
        </w:rPr>
        <w:t>词</w:t>
      </w:r>
      <w:r>
        <w:rPr>
          <w:rFonts w:eastAsia="黑体"/>
          <w:b/>
          <w:sz w:val="18"/>
        </w:rPr>
        <w:t xml:space="preserve"> </w:t>
      </w:r>
      <w:r>
        <w:rPr>
          <w:rFonts w:eastAsia="仿宋_GB2312"/>
          <w:b/>
          <w:sz w:val="18"/>
        </w:rPr>
        <w:t xml:space="preserve"> </w:t>
      </w:r>
      <w:r w:rsidR="008E5BBC" w:rsidRPr="008E5BBC">
        <w:rPr>
          <w:rFonts w:eastAsia="楷体_GB2312" w:hint="eastAsia"/>
          <w:sz w:val="18"/>
          <w:szCs w:val="18"/>
        </w:rPr>
        <w:t>新冠疫情</w:t>
      </w:r>
      <w:r>
        <w:rPr>
          <w:rFonts w:eastAsia="楷体_GB2312"/>
          <w:sz w:val="18"/>
          <w:szCs w:val="18"/>
        </w:rPr>
        <w:t xml:space="preserve">;  </w:t>
      </w:r>
      <w:r w:rsidR="008E5BBC" w:rsidRPr="008E5BBC">
        <w:rPr>
          <w:rFonts w:eastAsia="楷体_GB2312" w:hint="eastAsia"/>
          <w:sz w:val="18"/>
          <w:szCs w:val="18"/>
        </w:rPr>
        <w:t>北京冬奥会</w:t>
      </w:r>
      <w:r>
        <w:rPr>
          <w:rFonts w:eastAsia="楷体_GB2312"/>
          <w:sz w:val="18"/>
          <w:szCs w:val="18"/>
        </w:rPr>
        <w:t xml:space="preserve">;  </w:t>
      </w:r>
      <w:r w:rsidR="008E5BBC" w:rsidRPr="008E5BBC">
        <w:rPr>
          <w:rFonts w:eastAsia="楷体_GB2312" w:hint="eastAsia"/>
          <w:sz w:val="18"/>
          <w:szCs w:val="18"/>
        </w:rPr>
        <w:t>时序预测</w:t>
      </w:r>
      <w:r>
        <w:rPr>
          <w:rFonts w:eastAsia="楷体_GB2312"/>
          <w:sz w:val="18"/>
          <w:szCs w:val="18"/>
        </w:rPr>
        <w:t xml:space="preserve">;  </w:t>
      </w:r>
      <w:r w:rsidR="008E5BBC" w:rsidRPr="008E5BBC">
        <w:rPr>
          <w:rFonts w:eastAsia="楷体_GB2312" w:hint="eastAsia"/>
          <w:sz w:val="18"/>
          <w:szCs w:val="18"/>
        </w:rPr>
        <w:t>基本再生数</w:t>
      </w:r>
      <w:r>
        <w:rPr>
          <w:rFonts w:eastAsia="楷体_GB2312"/>
          <w:sz w:val="18"/>
          <w:szCs w:val="18"/>
        </w:rPr>
        <w:t xml:space="preserve">;  </w:t>
      </w:r>
      <w:r w:rsidR="008E5BBC" w:rsidRPr="008E5BBC">
        <w:rPr>
          <w:rFonts w:eastAsia="楷体_GB2312" w:hint="eastAsia"/>
          <w:sz w:val="18"/>
          <w:szCs w:val="18"/>
        </w:rPr>
        <w:t>SEIR</w:t>
      </w:r>
      <w:r w:rsidR="008E5BBC" w:rsidRPr="008E5BBC">
        <w:rPr>
          <w:rFonts w:eastAsia="楷体_GB2312" w:hint="eastAsia"/>
          <w:sz w:val="18"/>
          <w:szCs w:val="18"/>
        </w:rPr>
        <w:t>模型</w:t>
      </w:r>
      <w:r w:rsidR="008E5BBC" w:rsidRPr="008E5BBC">
        <w:rPr>
          <w:rFonts w:eastAsia="楷体_GB2312" w:hint="eastAsia"/>
          <w:sz w:val="18"/>
          <w:szCs w:val="18"/>
        </w:rPr>
        <w:t>;</w:t>
      </w:r>
      <w:r w:rsidR="008E5BBC" w:rsidRPr="008E5BBC">
        <w:rPr>
          <w:rFonts w:eastAsia="楷体_GB2312"/>
          <w:sz w:val="18"/>
          <w:szCs w:val="18"/>
        </w:rPr>
        <w:t xml:space="preserve">  </w:t>
      </w:r>
      <w:r w:rsidR="008E5BBC" w:rsidRPr="008E5BBC">
        <w:rPr>
          <w:rFonts w:eastAsia="楷体_GB2312" w:hint="eastAsia"/>
          <w:sz w:val="18"/>
          <w:szCs w:val="18"/>
        </w:rPr>
        <w:t>多主体建模</w:t>
      </w:r>
    </w:p>
    <w:p w14:paraId="7A042E7C" w14:textId="77777777" w:rsidR="00910686" w:rsidRDefault="00BE4E2D">
      <w:pPr>
        <w:spacing w:line="240" w:lineRule="exact"/>
        <w:ind w:firstLine="420"/>
        <w:rPr>
          <w:rFonts w:eastAsia="仿宋_GB2312"/>
          <w:sz w:val="18"/>
        </w:rPr>
      </w:pPr>
      <w:r>
        <w:rPr>
          <w:rFonts w:eastAsia="黑体"/>
          <w:sz w:val="18"/>
        </w:rPr>
        <w:t>中图分类号</w:t>
      </w:r>
      <w:r>
        <w:rPr>
          <w:rFonts w:eastAsia="黑体"/>
          <w:b/>
          <w:sz w:val="18"/>
        </w:rPr>
        <w:t xml:space="preserve"> </w:t>
      </w:r>
      <w:r>
        <w:rPr>
          <w:rFonts w:eastAsia="仿宋_GB2312"/>
          <w:b/>
          <w:sz w:val="18"/>
        </w:rPr>
        <w:t xml:space="preserve"> </w:t>
      </w:r>
      <w:r>
        <w:rPr>
          <w:rFonts w:eastAsia="楷体_GB2312"/>
          <w:sz w:val="18"/>
          <w:szCs w:val="18"/>
        </w:rPr>
        <w:t xml:space="preserve">TP391 </w:t>
      </w:r>
      <w:r>
        <w:rPr>
          <w:rFonts w:eastAsia="楷体_GB2312"/>
          <w:sz w:val="18"/>
        </w:rPr>
        <w:t xml:space="preserve"> </w:t>
      </w:r>
      <w:r>
        <w:rPr>
          <w:rFonts w:eastAsia="仿宋_GB2312"/>
          <w:sz w:val="18"/>
        </w:rPr>
        <w:t xml:space="preserve">  </w:t>
      </w:r>
      <w:r>
        <w:rPr>
          <w:rFonts w:eastAsia="黑体"/>
          <w:sz w:val="18"/>
        </w:rPr>
        <w:t xml:space="preserve"> </w:t>
      </w:r>
      <w:r>
        <w:rPr>
          <w:rFonts w:eastAsia="仿宋_GB2312"/>
          <w:sz w:val="18"/>
        </w:rPr>
        <w:t xml:space="preserve">      </w:t>
      </w:r>
      <w:r>
        <w:rPr>
          <w:rFonts w:eastAsia="黑体"/>
          <w:sz w:val="18"/>
        </w:rPr>
        <w:t>文献标识码</w:t>
      </w:r>
      <w:r>
        <w:rPr>
          <w:rFonts w:eastAsia="仿宋_GB2312"/>
          <w:b/>
          <w:sz w:val="18"/>
        </w:rPr>
        <w:t xml:space="preserve">  </w:t>
      </w:r>
      <w:r>
        <w:rPr>
          <w:rFonts w:eastAsia="仿宋_GB2312"/>
          <w:sz w:val="18"/>
        </w:rPr>
        <w:t>A</w:t>
      </w:r>
    </w:p>
    <w:p w14:paraId="0D7848C8" w14:textId="77777777" w:rsidR="00910686" w:rsidRDefault="00C86965">
      <w:pPr>
        <w:pStyle w:val="afff"/>
        <w:widowControl w:val="0"/>
        <w:adjustRightInd/>
        <w:snapToGrid/>
        <w:spacing w:line="280" w:lineRule="exact"/>
        <w:jc w:val="center"/>
        <w:rPr>
          <w:rFonts w:eastAsia="宋体"/>
          <w:b/>
          <w:sz w:val="32"/>
        </w:rPr>
      </w:pPr>
    </w:p>
    <w:p w14:paraId="5A8CCC57" w14:textId="08DB8EEC" w:rsidR="00910686" w:rsidRPr="00017910" w:rsidRDefault="00017910">
      <w:pPr>
        <w:spacing w:line="320" w:lineRule="exact"/>
        <w:jc w:val="center"/>
        <w:rPr>
          <w:b/>
          <w:sz w:val="32"/>
        </w:rPr>
      </w:pPr>
      <w:r w:rsidRPr="00017910">
        <w:rPr>
          <w:b/>
          <w:sz w:val="32"/>
          <w:lang w:val="da-DK"/>
        </w:rPr>
        <w:t>Risk assessment of the Beijing Winter Olympics in the context of COVID-19 Pandemic: Analysis, Modelling and Prediction</w:t>
      </w:r>
    </w:p>
    <w:p w14:paraId="5370EA1D" w14:textId="77777777" w:rsidR="00017910" w:rsidRPr="00E51245" w:rsidRDefault="00017910" w:rsidP="00017910">
      <w:pPr>
        <w:spacing w:before="340"/>
        <w:ind w:left="119"/>
        <w:jc w:val="left"/>
        <w:rPr>
          <w:rFonts w:eastAsia="楷体"/>
          <w:w w:val="105"/>
          <w:kern w:val="0"/>
          <w:sz w:val="27"/>
          <w:szCs w:val="22"/>
          <w:vertAlign w:val="superscript"/>
          <w:lang w:bidi="en-US"/>
        </w:rPr>
      </w:pPr>
      <w:r w:rsidRPr="00E51245">
        <w:rPr>
          <w:rFonts w:eastAsia="楷体"/>
          <w:w w:val="105"/>
          <w:kern w:val="0"/>
          <w:sz w:val="27"/>
          <w:szCs w:val="22"/>
          <w:lang w:bidi="en-US"/>
        </w:rPr>
        <w:t>Yiwei Wang</w:t>
      </w:r>
      <w:r w:rsidRPr="00E51245">
        <w:rPr>
          <w:rFonts w:eastAsia="楷体"/>
          <w:w w:val="105"/>
          <w:kern w:val="0"/>
          <w:sz w:val="27"/>
          <w:szCs w:val="22"/>
          <w:vertAlign w:val="superscript"/>
          <w:lang w:bidi="en-US"/>
        </w:rPr>
        <w:t>1</w:t>
      </w:r>
      <w:r>
        <w:rPr>
          <w:rFonts w:eastAsia="楷体" w:hint="eastAsia"/>
          <w:w w:val="105"/>
          <w:kern w:val="0"/>
          <w:sz w:val="27"/>
          <w:szCs w:val="22"/>
          <w:vertAlign w:val="superscript"/>
          <w:lang w:bidi="en-US"/>
        </w:rPr>
        <w:t>,</w:t>
      </w:r>
      <w:r>
        <w:rPr>
          <w:rFonts w:eastAsia="楷体"/>
          <w:w w:val="105"/>
          <w:kern w:val="0"/>
          <w:sz w:val="27"/>
          <w:szCs w:val="22"/>
          <w:vertAlign w:val="superscript"/>
          <w:lang w:bidi="en-US"/>
        </w:rPr>
        <w:t>2</w:t>
      </w:r>
      <w:r w:rsidRPr="00E51245">
        <w:rPr>
          <w:rFonts w:eastAsia="楷体"/>
          <w:w w:val="105"/>
          <w:kern w:val="0"/>
          <w:sz w:val="27"/>
          <w:szCs w:val="22"/>
          <w:lang w:bidi="en-US"/>
        </w:rPr>
        <w:t>, Ming Xie</w:t>
      </w:r>
      <w:r w:rsidRPr="00E51245">
        <w:rPr>
          <w:rFonts w:eastAsia="楷体"/>
          <w:w w:val="105"/>
          <w:kern w:val="0"/>
          <w:sz w:val="27"/>
          <w:szCs w:val="22"/>
          <w:vertAlign w:val="superscript"/>
          <w:lang w:bidi="en-US"/>
        </w:rPr>
        <w:t>1</w:t>
      </w:r>
      <w:r>
        <w:rPr>
          <w:rFonts w:eastAsia="楷体" w:hint="eastAsia"/>
          <w:w w:val="105"/>
          <w:kern w:val="0"/>
          <w:sz w:val="27"/>
          <w:szCs w:val="22"/>
          <w:vertAlign w:val="superscript"/>
          <w:lang w:bidi="en-US"/>
        </w:rPr>
        <w:t>,</w:t>
      </w:r>
      <w:r>
        <w:rPr>
          <w:rFonts w:eastAsia="楷体"/>
          <w:w w:val="105"/>
          <w:kern w:val="0"/>
          <w:sz w:val="27"/>
          <w:szCs w:val="22"/>
          <w:vertAlign w:val="superscript"/>
          <w:lang w:bidi="en-US"/>
        </w:rPr>
        <w:t>2</w:t>
      </w:r>
      <w:r w:rsidRPr="00E51245">
        <w:rPr>
          <w:rFonts w:eastAsia="楷体"/>
          <w:w w:val="105"/>
          <w:kern w:val="0"/>
          <w:sz w:val="27"/>
          <w:szCs w:val="22"/>
          <w:lang w:bidi="en-US"/>
        </w:rPr>
        <w:t>, Xiaowen Xie</w:t>
      </w:r>
      <w:r w:rsidRPr="00E51245">
        <w:rPr>
          <w:rFonts w:eastAsia="楷体"/>
          <w:w w:val="105"/>
          <w:kern w:val="0"/>
          <w:sz w:val="27"/>
          <w:szCs w:val="22"/>
          <w:vertAlign w:val="superscript"/>
          <w:lang w:bidi="en-US"/>
        </w:rPr>
        <w:t>1</w:t>
      </w:r>
      <w:r>
        <w:rPr>
          <w:rFonts w:eastAsia="楷体" w:hint="eastAsia"/>
          <w:w w:val="105"/>
          <w:kern w:val="0"/>
          <w:sz w:val="27"/>
          <w:szCs w:val="22"/>
          <w:vertAlign w:val="superscript"/>
          <w:lang w:bidi="en-US"/>
        </w:rPr>
        <w:t>,</w:t>
      </w:r>
      <w:r>
        <w:rPr>
          <w:rFonts w:eastAsia="楷体"/>
          <w:w w:val="105"/>
          <w:kern w:val="0"/>
          <w:sz w:val="27"/>
          <w:szCs w:val="22"/>
          <w:vertAlign w:val="superscript"/>
          <w:lang w:bidi="en-US"/>
        </w:rPr>
        <w:t>2</w:t>
      </w:r>
      <w:r w:rsidRPr="00E51245">
        <w:rPr>
          <w:rFonts w:eastAsia="楷体"/>
          <w:w w:val="105"/>
          <w:kern w:val="0"/>
          <w:sz w:val="27"/>
          <w:szCs w:val="22"/>
          <w:lang w:bidi="en-US"/>
        </w:rPr>
        <w:t>, Zhipeng Wang</w:t>
      </w:r>
      <w:r w:rsidRPr="00E51245">
        <w:rPr>
          <w:rFonts w:eastAsia="楷体"/>
          <w:w w:val="105"/>
          <w:kern w:val="0"/>
          <w:sz w:val="27"/>
          <w:szCs w:val="22"/>
          <w:vertAlign w:val="superscript"/>
          <w:lang w:bidi="en-US"/>
        </w:rPr>
        <w:t>1</w:t>
      </w:r>
      <w:r>
        <w:rPr>
          <w:rFonts w:eastAsia="楷体" w:hint="eastAsia"/>
          <w:w w:val="105"/>
          <w:kern w:val="0"/>
          <w:sz w:val="27"/>
          <w:szCs w:val="22"/>
          <w:vertAlign w:val="superscript"/>
          <w:lang w:bidi="en-US"/>
        </w:rPr>
        <w:t>,</w:t>
      </w:r>
      <w:r>
        <w:rPr>
          <w:rFonts w:eastAsia="楷体"/>
          <w:w w:val="105"/>
          <w:kern w:val="0"/>
          <w:sz w:val="27"/>
          <w:szCs w:val="22"/>
          <w:vertAlign w:val="superscript"/>
          <w:lang w:bidi="en-US"/>
        </w:rPr>
        <w:t>2</w:t>
      </w:r>
      <w:r w:rsidRPr="00E51245">
        <w:rPr>
          <w:rFonts w:eastAsia="楷体"/>
          <w:w w:val="105"/>
          <w:kern w:val="0"/>
          <w:sz w:val="27"/>
          <w:szCs w:val="22"/>
          <w:lang w:bidi="en-US"/>
        </w:rPr>
        <w:t>, Min Wang</w:t>
      </w:r>
      <w:r>
        <w:rPr>
          <w:rFonts w:eastAsia="楷体"/>
          <w:w w:val="105"/>
          <w:kern w:val="0"/>
          <w:sz w:val="27"/>
          <w:szCs w:val="22"/>
          <w:vertAlign w:val="superscript"/>
          <w:lang w:bidi="en-US"/>
        </w:rPr>
        <w:t>3</w:t>
      </w:r>
      <w:r w:rsidRPr="00E51245">
        <w:rPr>
          <w:rFonts w:eastAsia="楷体"/>
          <w:w w:val="105"/>
          <w:kern w:val="0"/>
          <w:sz w:val="27"/>
          <w:szCs w:val="22"/>
          <w:lang w:bidi="en-US"/>
        </w:rPr>
        <w:t>, Xiu-Xiu Zhan</w:t>
      </w:r>
      <w:r w:rsidRPr="00E51245">
        <w:rPr>
          <w:rFonts w:eastAsia="楷体"/>
          <w:w w:val="105"/>
          <w:kern w:val="0"/>
          <w:sz w:val="27"/>
          <w:szCs w:val="22"/>
          <w:vertAlign w:val="superscript"/>
          <w:lang w:bidi="en-US"/>
        </w:rPr>
        <w:t>1</w:t>
      </w:r>
      <w:r>
        <w:rPr>
          <w:rFonts w:eastAsia="楷体" w:hint="eastAsia"/>
          <w:w w:val="105"/>
          <w:kern w:val="0"/>
          <w:sz w:val="27"/>
          <w:szCs w:val="22"/>
          <w:vertAlign w:val="superscript"/>
          <w:lang w:bidi="en-US"/>
        </w:rPr>
        <w:t>,</w:t>
      </w:r>
      <w:r>
        <w:rPr>
          <w:rFonts w:eastAsia="楷体"/>
          <w:w w:val="105"/>
          <w:kern w:val="0"/>
          <w:sz w:val="27"/>
          <w:szCs w:val="22"/>
          <w:vertAlign w:val="superscript"/>
          <w:lang w:bidi="en-US"/>
        </w:rPr>
        <w:t>2</w:t>
      </w:r>
      <w:r w:rsidRPr="00E51245">
        <w:rPr>
          <w:rFonts w:eastAsia="楷体"/>
          <w:w w:val="105"/>
          <w:kern w:val="0"/>
          <w:sz w:val="27"/>
          <w:szCs w:val="22"/>
          <w:lang w:bidi="en-US"/>
        </w:rPr>
        <w:t>, Chuang Liu</w:t>
      </w:r>
      <w:r w:rsidRPr="00E51245">
        <w:rPr>
          <w:rFonts w:eastAsia="楷体"/>
          <w:w w:val="105"/>
          <w:kern w:val="0"/>
          <w:sz w:val="27"/>
          <w:szCs w:val="22"/>
          <w:vertAlign w:val="superscript"/>
          <w:lang w:bidi="en-US"/>
        </w:rPr>
        <w:t>1,2</w:t>
      </w:r>
      <w:r w:rsidRPr="00E51245">
        <w:rPr>
          <w:rFonts w:eastAsia="楷体"/>
          <w:w w:val="105"/>
          <w:kern w:val="0"/>
          <w:sz w:val="27"/>
          <w:szCs w:val="22"/>
          <w:lang w:bidi="en-US"/>
        </w:rPr>
        <w:t xml:space="preserve"> </w:t>
      </w:r>
      <w:r>
        <w:rPr>
          <w:rFonts w:eastAsia="楷体"/>
          <w:w w:val="105"/>
          <w:kern w:val="0"/>
          <w:sz w:val="27"/>
          <w:szCs w:val="22"/>
          <w:lang w:bidi="en-US"/>
        </w:rPr>
        <w:t>,</w:t>
      </w:r>
      <w:r w:rsidRPr="00E51245">
        <w:rPr>
          <w:rFonts w:eastAsia="楷体"/>
          <w:w w:val="105"/>
          <w:kern w:val="0"/>
          <w:sz w:val="27"/>
          <w:szCs w:val="22"/>
          <w:lang w:bidi="en-US"/>
        </w:rPr>
        <w:t xml:space="preserve"> Zi-Ke Zhang</w:t>
      </w:r>
      <w:r>
        <w:rPr>
          <w:rFonts w:eastAsia="楷体"/>
          <w:w w:val="105"/>
          <w:kern w:val="0"/>
          <w:sz w:val="27"/>
          <w:szCs w:val="22"/>
          <w:vertAlign w:val="superscript"/>
          <w:lang w:bidi="en-US"/>
        </w:rPr>
        <w:t>3,1,2</w:t>
      </w:r>
      <w:r w:rsidRPr="00E51245">
        <w:rPr>
          <w:rFonts w:eastAsia="楷体"/>
          <w:w w:val="105"/>
          <w:kern w:val="0"/>
          <w:sz w:val="27"/>
          <w:szCs w:val="22"/>
          <w:vertAlign w:val="superscript"/>
          <w:lang w:bidi="en-US"/>
        </w:rPr>
        <w:t>*</w:t>
      </w:r>
    </w:p>
    <w:p w14:paraId="7463D637" w14:textId="77777777" w:rsidR="00017910" w:rsidRPr="00E51245" w:rsidRDefault="00017910" w:rsidP="00017910">
      <w:pPr>
        <w:pStyle w:val="afff4"/>
        <w:numPr>
          <w:ilvl w:val="0"/>
          <w:numId w:val="21"/>
        </w:numPr>
        <w:tabs>
          <w:tab w:val="left" w:pos="300"/>
        </w:tabs>
        <w:autoSpaceDE w:val="0"/>
        <w:autoSpaceDN w:val="0"/>
        <w:adjustRightInd/>
        <w:spacing w:before="146" w:line="240" w:lineRule="auto"/>
        <w:ind w:firstLineChars="0" w:firstLine="320"/>
        <w:rPr>
          <w:rFonts w:eastAsia="宋体" w:cs="Times New Roman"/>
          <w:kern w:val="0"/>
          <w:sz w:val="16"/>
          <w:szCs w:val="22"/>
          <w:lang w:bidi="en-US"/>
        </w:rPr>
      </w:pPr>
      <w:r w:rsidRPr="00E51245">
        <w:rPr>
          <w:rFonts w:eastAsia="宋体" w:cs="Times New Roman"/>
          <w:kern w:val="0"/>
          <w:sz w:val="16"/>
          <w:szCs w:val="22"/>
          <w:lang w:bidi="en-US"/>
        </w:rPr>
        <w:t>Research Center for Complexity Sciences, Hangzhou Normal University, Hangzhou 311121, PR China</w:t>
      </w:r>
    </w:p>
    <w:p w14:paraId="351DFE48" w14:textId="77777777" w:rsidR="00017910" w:rsidRPr="00B214CE" w:rsidRDefault="00017910" w:rsidP="00017910">
      <w:pPr>
        <w:pStyle w:val="afff4"/>
        <w:numPr>
          <w:ilvl w:val="0"/>
          <w:numId w:val="21"/>
        </w:numPr>
        <w:tabs>
          <w:tab w:val="left" w:pos="300"/>
        </w:tabs>
        <w:autoSpaceDE w:val="0"/>
        <w:autoSpaceDN w:val="0"/>
        <w:adjustRightInd/>
        <w:spacing w:before="146" w:line="240" w:lineRule="auto"/>
        <w:ind w:firstLine="320"/>
        <w:rPr>
          <w:rFonts w:eastAsia="宋体" w:cs="Times New Roman"/>
          <w:kern w:val="0"/>
          <w:sz w:val="16"/>
          <w:szCs w:val="22"/>
          <w:lang w:bidi="en-US"/>
        </w:rPr>
      </w:pPr>
      <w:r w:rsidRPr="00B214CE">
        <w:rPr>
          <w:rFonts w:eastAsia="宋体" w:cs="Times New Roman" w:hint="eastAsia"/>
          <w:kern w:val="0"/>
          <w:sz w:val="16"/>
          <w:szCs w:val="22"/>
          <w:lang w:bidi="en-US"/>
        </w:rPr>
        <w:t>Engineering Research Center of Mobile Health Management System</w:t>
      </w:r>
      <w:r>
        <w:rPr>
          <w:rFonts w:eastAsia="宋体" w:cs="Times New Roman" w:hint="eastAsia"/>
          <w:kern w:val="0"/>
          <w:sz w:val="16"/>
          <w:szCs w:val="22"/>
          <w:lang w:bidi="en-US"/>
        </w:rPr>
        <w:t>,</w:t>
      </w:r>
      <w:r>
        <w:rPr>
          <w:rFonts w:eastAsia="宋体" w:cs="Times New Roman"/>
          <w:kern w:val="0"/>
          <w:sz w:val="16"/>
          <w:szCs w:val="22"/>
          <w:lang w:bidi="en-US"/>
        </w:rPr>
        <w:t xml:space="preserve"> </w:t>
      </w:r>
      <w:r w:rsidRPr="00B214CE">
        <w:rPr>
          <w:rFonts w:eastAsia="宋体" w:cs="Times New Roman" w:hint="eastAsia"/>
          <w:kern w:val="0"/>
          <w:sz w:val="16"/>
          <w:szCs w:val="22"/>
          <w:lang w:bidi="en-US"/>
        </w:rPr>
        <w:t>Ministry of Educatio</w:t>
      </w:r>
      <w:r>
        <w:rPr>
          <w:rFonts w:eastAsia="宋体" w:cs="Times New Roman" w:hint="eastAsia"/>
          <w:kern w:val="0"/>
          <w:sz w:val="16"/>
          <w:szCs w:val="22"/>
          <w:lang w:bidi="en-US"/>
        </w:rPr>
        <w:t>n</w:t>
      </w:r>
      <w:r w:rsidRPr="00B214CE">
        <w:rPr>
          <w:rFonts w:eastAsia="宋体" w:cs="Times New Roman"/>
          <w:kern w:val="0"/>
          <w:sz w:val="16"/>
          <w:szCs w:val="22"/>
          <w:lang w:bidi="en-US"/>
        </w:rPr>
        <w:t>, Hangzhou 311121, PR China</w:t>
      </w:r>
    </w:p>
    <w:p w14:paraId="5AB0E533" w14:textId="77777777" w:rsidR="00017910" w:rsidRPr="00E51245" w:rsidRDefault="00017910" w:rsidP="00017910">
      <w:pPr>
        <w:pStyle w:val="afff4"/>
        <w:numPr>
          <w:ilvl w:val="0"/>
          <w:numId w:val="21"/>
        </w:numPr>
        <w:tabs>
          <w:tab w:val="left" w:pos="300"/>
        </w:tabs>
        <w:autoSpaceDE w:val="0"/>
        <w:autoSpaceDN w:val="0"/>
        <w:adjustRightInd/>
        <w:spacing w:before="146" w:line="240" w:lineRule="auto"/>
        <w:ind w:firstLine="320"/>
        <w:rPr>
          <w:rFonts w:eastAsia="宋体" w:cs="Times New Roman"/>
          <w:kern w:val="0"/>
          <w:sz w:val="16"/>
          <w:szCs w:val="22"/>
          <w:lang w:bidi="en-US"/>
        </w:rPr>
      </w:pPr>
      <w:r w:rsidRPr="00E51245">
        <w:rPr>
          <w:rFonts w:eastAsia="宋体" w:cs="Times New Roman"/>
          <w:kern w:val="0"/>
          <w:sz w:val="16"/>
          <w:szCs w:val="22"/>
          <w:lang w:bidi="en-US"/>
        </w:rPr>
        <w:t>College of Media and International Culture, Zhejiang University, Hangzhou 310058, PR China</w:t>
      </w:r>
    </w:p>
    <w:p w14:paraId="39AD5B2D" w14:textId="0532DD11" w:rsidR="00910686" w:rsidRDefault="00BE4E2D" w:rsidP="00357C3A">
      <w:pPr>
        <w:snapToGrid w:val="0"/>
        <w:spacing w:line="280" w:lineRule="exact"/>
      </w:pPr>
      <w:r>
        <w:rPr>
          <w:kern w:val="0"/>
          <w:sz w:val="15"/>
          <w:szCs w:val="15"/>
        </w:rPr>
        <w:t xml:space="preserve"> </w:t>
      </w:r>
    </w:p>
    <w:p w14:paraId="4A8FAE14" w14:textId="4C850E03" w:rsidR="00910686" w:rsidRDefault="00BE4E2D">
      <w:pPr>
        <w:pStyle w:val="HTML"/>
        <w:widowControl w:val="0"/>
        <w:tabs>
          <w:tab w:val="clear" w:pos="916"/>
          <w:tab w:val="clear" w:pos="1832"/>
          <w:tab w:val="clear" w:pos="2748"/>
          <w:tab w:val="clear" w:pos="3664"/>
          <w:tab w:val="clear" w:pos="4580"/>
          <w:tab w:val="clear" w:pos="5496"/>
          <w:tab w:val="clear" w:pos="6412"/>
          <w:tab w:val="clear" w:pos="7328"/>
          <w:tab w:val="clear" w:pos="8244"/>
          <w:tab w:val="clear" w:pos="9160"/>
        </w:tabs>
        <w:snapToGrid w:val="0"/>
        <w:spacing w:line="270" w:lineRule="exact"/>
        <w:ind w:firstLine="420"/>
        <w:jc w:val="both"/>
        <w:rPr>
          <w:rFonts w:ascii="Times New Roman" w:hAnsi="Times New Roman" w:cs="Times New Roman"/>
          <w:sz w:val="21"/>
          <w:szCs w:val="21"/>
        </w:rPr>
      </w:pPr>
      <w:r>
        <w:rPr>
          <w:rFonts w:ascii="Times New Roman" w:hAnsi="Times New Roman" w:cs="Times New Roman"/>
          <w:b/>
          <w:sz w:val="21"/>
          <w:szCs w:val="21"/>
        </w:rPr>
        <w:t>Abstract</w:t>
      </w:r>
      <w:r>
        <w:rPr>
          <w:rFonts w:ascii="Times New Roman" w:hAnsi="Times New Roman" w:cs="Times New Roman"/>
          <w:sz w:val="21"/>
          <w:szCs w:val="21"/>
        </w:rPr>
        <w:t xml:space="preserve">  </w:t>
      </w:r>
      <w:r w:rsidR="00017910" w:rsidRPr="00017910">
        <w:rPr>
          <w:rFonts w:ascii="Times New Roman" w:eastAsia="楷体_GB2312" w:hAnsi="Times New Roman" w:cs="Times New Roman"/>
          <w:sz w:val="21"/>
          <w:szCs w:val="21"/>
        </w:rPr>
        <w:t>Since the outbreak in January 2020, the world's COVID-19 epidemic has not been effectively controlled yet, variant strains are spreading globally, and the number of new cases remains high. Although the domestic epidemic situation has been effectively controlled to a certain extent, there are still small-scale intermittent outbreaks, such as the cluster outbreak in Nanjing in August 2021. As a large-scale gathering event, sports events also face the same challenges and risks. This article aims to evaluate the potential risks of the epidemic and public opinion during the Beijing Winter Olympics through the analysis of the epidemic situation and public opinion of the Tokyo Olympics. The results show that there is a strong time lag correlation between the new crown epidemic and the public opinion of the Tokyo Olympics. For the epidemic situation, we used multi-agent modeling at the city level to simulate the possible spread of diseases in the city where the event was held; at the Olympic village level, this article modified the SEIR transmission model to correct the virus in the Olympic village during the Winter Olympics. The propagation situation was modelled, and at the end, the risk analysis of the Beijing Winter Olympics was carried out based on the previous articles and the time series prediction model.</w:t>
      </w:r>
    </w:p>
    <w:p w14:paraId="05162237" w14:textId="0F17D71A" w:rsidR="00910686" w:rsidRDefault="00BE4E2D" w:rsidP="00C14671">
      <w:pPr>
        <w:spacing w:line="270" w:lineRule="exact"/>
        <w:ind w:firstLineChars="200" w:firstLine="422"/>
        <w:rPr>
          <w:rFonts w:eastAsia="楷体_GB2312"/>
          <w:szCs w:val="21"/>
        </w:rPr>
      </w:pPr>
      <w:r>
        <w:rPr>
          <w:b/>
          <w:szCs w:val="21"/>
        </w:rPr>
        <w:t xml:space="preserve">Keywords </w:t>
      </w:r>
      <w:r>
        <w:rPr>
          <w:rFonts w:eastAsia="楷体_GB2312"/>
          <w:szCs w:val="21"/>
        </w:rPr>
        <w:t xml:space="preserve"> </w:t>
      </w:r>
      <w:r>
        <w:rPr>
          <w:rFonts w:eastAsia="楷体_GB2312" w:hint="eastAsia"/>
          <w:szCs w:val="21"/>
        </w:rPr>
        <w:t>Temporal Network</w:t>
      </w:r>
      <w:r>
        <w:rPr>
          <w:rFonts w:eastAsia="新宋体"/>
          <w:kern w:val="0"/>
          <w:szCs w:val="21"/>
        </w:rPr>
        <w:t xml:space="preserve">;  </w:t>
      </w:r>
      <w:r w:rsidR="00017910" w:rsidRPr="00E51245">
        <w:rPr>
          <w:kern w:val="0"/>
          <w:szCs w:val="22"/>
          <w:lang w:bidi="en-US"/>
        </w:rPr>
        <w:t xml:space="preserve">COVID-19; </w:t>
      </w:r>
      <w:r w:rsidR="00017910">
        <w:rPr>
          <w:kern w:val="0"/>
          <w:szCs w:val="22"/>
          <w:lang w:bidi="en-US"/>
        </w:rPr>
        <w:t xml:space="preserve"> </w:t>
      </w:r>
      <w:r w:rsidR="00017910" w:rsidRPr="00E51245">
        <w:rPr>
          <w:kern w:val="0"/>
          <w:szCs w:val="22"/>
          <w:lang w:bidi="en-US"/>
        </w:rPr>
        <w:t>Beijing Winter Olympic Ga</w:t>
      </w:r>
      <w:r w:rsidR="00017910">
        <w:rPr>
          <w:kern w:val="0"/>
          <w:szCs w:val="22"/>
          <w:lang w:bidi="en-US"/>
        </w:rPr>
        <w:t>mes;</w:t>
      </w:r>
      <w:r w:rsidR="00017910" w:rsidRPr="00E51245">
        <w:rPr>
          <w:kern w:val="0"/>
          <w:szCs w:val="22"/>
          <w:lang w:bidi="en-US"/>
        </w:rPr>
        <w:t xml:space="preserve"> </w:t>
      </w:r>
      <w:r w:rsidR="00017910">
        <w:rPr>
          <w:kern w:val="0"/>
          <w:szCs w:val="22"/>
          <w:lang w:bidi="en-US"/>
        </w:rPr>
        <w:t xml:space="preserve"> </w:t>
      </w:r>
      <w:r w:rsidR="00017910" w:rsidRPr="00E51245">
        <w:rPr>
          <w:kern w:val="0"/>
          <w:szCs w:val="22"/>
          <w:lang w:bidi="en-US"/>
        </w:rPr>
        <w:t xml:space="preserve">Temporal Prediction; </w:t>
      </w:r>
      <w:r w:rsidR="00017910">
        <w:rPr>
          <w:kern w:val="0"/>
          <w:szCs w:val="22"/>
          <w:lang w:bidi="en-US"/>
        </w:rPr>
        <w:t>Basic Reproductive Number</w:t>
      </w:r>
      <w:r w:rsidR="00017910" w:rsidRPr="00E51245">
        <w:rPr>
          <w:kern w:val="0"/>
          <w:szCs w:val="22"/>
          <w:lang w:bidi="en-US"/>
        </w:rPr>
        <w:t>;</w:t>
      </w:r>
      <w:r w:rsidR="00017910">
        <w:rPr>
          <w:kern w:val="0"/>
          <w:szCs w:val="22"/>
          <w:lang w:bidi="en-US"/>
        </w:rPr>
        <w:t xml:space="preserve"> </w:t>
      </w:r>
      <w:r w:rsidR="00017910">
        <w:rPr>
          <w:kern w:val="0"/>
          <w:szCs w:val="22"/>
          <w:lang w:bidi="en-US"/>
        </w:rPr>
        <w:t xml:space="preserve"> </w:t>
      </w:r>
      <w:r w:rsidR="00017910">
        <w:rPr>
          <w:kern w:val="0"/>
          <w:szCs w:val="22"/>
          <w:lang w:bidi="en-US"/>
        </w:rPr>
        <w:t>SEIR;</w:t>
      </w:r>
      <w:r w:rsidR="00017910">
        <w:rPr>
          <w:kern w:val="0"/>
          <w:szCs w:val="22"/>
          <w:lang w:bidi="en-US"/>
        </w:rPr>
        <w:t xml:space="preserve"> </w:t>
      </w:r>
      <w:r w:rsidR="00017910" w:rsidRPr="00E51245">
        <w:rPr>
          <w:kern w:val="0"/>
          <w:szCs w:val="22"/>
          <w:lang w:bidi="en-US"/>
        </w:rPr>
        <w:t xml:space="preserve"> </w:t>
      </w:r>
      <w:r w:rsidR="00017910">
        <w:rPr>
          <w:kern w:val="0"/>
          <w:szCs w:val="22"/>
          <w:lang w:bidi="en-US"/>
        </w:rPr>
        <w:t>Agent-Based Modelling</w:t>
      </w:r>
    </w:p>
    <w:p w14:paraId="3D2B4F81" w14:textId="77777777" w:rsidR="00910686" w:rsidRDefault="00C86965">
      <w:pPr>
        <w:pStyle w:val="a8"/>
        <w:snapToGrid w:val="0"/>
        <w:spacing w:line="280" w:lineRule="exact"/>
        <w:ind w:firstLineChars="200"/>
        <w:rPr>
          <w:rFonts w:eastAsia="楷体_GB2312"/>
          <w:szCs w:val="21"/>
        </w:rPr>
      </w:pPr>
    </w:p>
    <w:p w14:paraId="4195D231" w14:textId="77777777" w:rsidR="00910686" w:rsidRDefault="00C86965">
      <w:pPr>
        <w:spacing w:line="270" w:lineRule="exact"/>
        <w:ind w:firstLineChars="200" w:firstLine="420"/>
        <w:rPr>
          <w:rFonts w:eastAsia="楷体_GB2312"/>
          <w:szCs w:val="21"/>
        </w:rPr>
        <w:sectPr w:rsidR="00910686">
          <w:headerReference w:type="even" r:id="rId8"/>
          <w:headerReference w:type="default" r:id="rId9"/>
          <w:headerReference w:type="first" r:id="rId10"/>
          <w:type w:val="nextColumn"/>
          <w:pgSz w:w="11907" w:h="16840"/>
          <w:pgMar w:top="1361" w:right="1077" w:bottom="1639" w:left="1077" w:header="794" w:footer="794" w:gutter="0"/>
          <w:pgNumType w:start="865"/>
          <w:cols w:space="720"/>
          <w:titlePg/>
          <w:docGrid w:type="lines" w:linePitch="312"/>
        </w:sectPr>
      </w:pPr>
    </w:p>
    <w:p w14:paraId="3E31962B" w14:textId="77777777" w:rsidR="00143F4B" w:rsidRPr="00D052FF" w:rsidRDefault="00143F4B" w:rsidP="00D052FF">
      <w:pPr>
        <w:pStyle w:val="20"/>
      </w:pPr>
      <w:r w:rsidRPr="00D052FF">
        <w:rPr>
          <w:rFonts w:hint="eastAsia"/>
        </w:rPr>
        <w:lastRenderedPageBreak/>
        <w:t>1</w:t>
      </w:r>
      <w:r w:rsidRPr="00D052FF">
        <w:t xml:space="preserve">  </w:t>
      </w:r>
      <w:bookmarkStart w:id="0" w:name="_Toc79261758"/>
      <w:r w:rsidRPr="00D052FF">
        <w:rPr>
          <w:rFonts w:hint="eastAsia"/>
        </w:rPr>
        <w:t>引言</w:t>
      </w:r>
      <w:bookmarkEnd w:id="0"/>
    </w:p>
    <w:p w14:paraId="569DA6EE" w14:textId="36EEEE3E" w:rsidR="00143F4B" w:rsidRDefault="00143F4B" w:rsidP="00143F4B">
      <w:pPr>
        <w:snapToGrid w:val="0"/>
        <w:spacing w:line="312" w:lineRule="exact"/>
        <w:ind w:firstLineChars="200" w:firstLine="420"/>
        <w:rPr>
          <w:rFonts w:hint="eastAsia"/>
        </w:rPr>
      </w:pPr>
      <w:r>
        <w:rPr>
          <w:rFonts w:hint="eastAsia"/>
        </w:rPr>
        <w:t>2019</w:t>
      </w:r>
      <w:r>
        <w:rPr>
          <w:rFonts w:hint="eastAsia"/>
        </w:rPr>
        <w:t>年末至今，</w:t>
      </w:r>
      <w:r>
        <w:rPr>
          <w:rFonts w:hint="eastAsia"/>
        </w:rPr>
        <w:t>COVID-19</w:t>
      </w:r>
      <w:r>
        <w:rPr>
          <w:rFonts w:hint="eastAsia"/>
        </w:rPr>
        <w:t>疫情席卷全球，截至</w:t>
      </w:r>
      <w:r>
        <w:rPr>
          <w:rFonts w:hint="eastAsia"/>
        </w:rPr>
        <w:t>2021</w:t>
      </w:r>
      <w:r>
        <w:rPr>
          <w:rFonts w:hint="eastAsia"/>
        </w:rPr>
        <w:t>年</w:t>
      </w:r>
      <w:r>
        <w:rPr>
          <w:rFonts w:hint="eastAsia"/>
        </w:rPr>
        <w:t>10</w:t>
      </w:r>
      <w:r>
        <w:rPr>
          <w:rFonts w:hint="eastAsia"/>
        </w:rPr>
        <w:t>月</w:t>
      </w:r>
      <w:r>
        <w:rPr>
          <w:rFonts w:hint="eastAsia"/>
        </w:rPr>
        <w:t>8</w:t>
      </w:r>
      <w:r>
        <w:rPr>
          <w:rFonts w:hint="eastAsia"/>
        </w:rPr>
        <w:t>日，全世界已有超</w:t>
      </w:r>
      <w:r>
        <w:rPr>
          <w:rFonts w:hint="eastAsia"/>
        </w:rPr>
        <w:t>2.36</w:t>
      </w:r>
      <w:r>
        <w:rPr>
          <w:rFonts w:hint="eastAsia"/>
        </w:rPr>
        <w:t>亿人确诊，超</w:t>
      </w:r>
      <w:r>
        <w:rPr>
          <w:rFonts w:hint="eastAsia"/>
        </w:rPr>
        <w:t>482</w:t>
      </w:r>
      <w:r>
        <w:rPr>
          <w:rFonts w:hint="eastAsia"/>
        </w:rPr>
        <w:t>万人因此丧生</w:t>
      </w:r>
      <w:r>
        <w:rPr>
          <w:rFonts w:hint="eastAsia"/>
        </w:rPr>
        <w:t xml:space="preserve"> [</w:t>
      </w:r>
      <w:r>
        <w:t>1</w:t>
      </w:r>
      <w:r>
        <w:rPr>
          <w:rFonts w:hint="eastAsia"/>
        </w:rPr>
        <w:t>]</w:t>
      </w:r>
      <w:r>
        <w:rPr>
          <w:rFonts w:hint="eastAsia"/>
        </w:rPr>
        <w:t>。新冠疫情扰乱了社会的正常运转，加剧了全球局势和社会舆论的不稳定性，而具有典型聚集特征的体育赛事，也不可避免地受到新冠疫情的波及</w:t>
      </w:r>
      <w:r>
        <w:rPr>
          <w:rFonts w:hint="eastAsia"/>
        </w:rPr>
        <w:t xml:space="preserve"> [</w:t>
      </w:r>
      <w:r>
        <w:t>2-5</w:t>
      </w:r>
      <w:r>
        <w:rPr>
          <w:rFonts w:hint="eastAsia"/>
        </w:rPr>
        <w:t>]</w:t>
      </w:r>
      <w:r>
        <w:rPr>
          <w:rFonts w:hint="eastAsia"/>
        </w:rPr>
        <w:t>。东京奥运会、欧洲杯延期</w:t>
      </w:r>
      <w:r>
        <w:rPr>
          <w:rFonts w:hint="eastAsia"/>
        </w:rPr>
        <w:t xml:space="preserve"> [</w:t>
      </w:r>
      <w:r>
        <w:t>6</w:t>
      </w:r>
      <w:r>
        <w:rPr>
          <w:rFonts w:hint="eastAsia"/>
        </w:rPr>
        <w:t>]</w:t>
      </w:r>
      <w:r>
        <w:rPr>
          <w:rFonts w:hint="eastAsia"/>
        </w:rPr>
        <w:t>，各国职业联赛被迫取消，疫情的蔓延给体育赛事的顺利开展带来了诸多不确定性因素。</w:t>
      </w:r>
    </w:p>
    <w:p w14:paraId="7919DE0F" w14:textId="0E6C7BA0" w:rsidR="00143F4B" w:rsidRDefault="00143F4B" w:rsidP="00143F4B">
      <w:pPr>
        <w:snapToGrid w:val="0"/>
        <w:spacing w:line="312" w:lineRule="exact"/>
        <w:ind w:firstLineChars="200" w:firstLine="420"/>
        <w:rPr>
          <w:rFonts w:hint="eastAsia"/>
        </w:rPr>
      </w:pPr>
      <w:r>
        <w:rPr>
          <w:rFonts w:hint="eastAsia"/>
        </w:rPr>
        <w:t>自新冠疫情爆发以来，大量研究人员对其进行了研究。李盈科等</w:t>
      </w:r>
      <w:r>
        <w:rPr>
          <w:rFonts w:hint="eastAsia"/>
        </w:rPr>
        <w:t xml:space="preserve"> </w:t>
      </w:r>
      <w:r>
        <w:rPr>
          <w:rFonts w:hint="eastAsia"/>
        </w:rPr>
        <w:t>[</w:t>
      </w:r>
      <w:r>
        <w:t>7</w:t>
      </w:r>
      <w:r>
        <w:rPr>
          <w:rFonts w:hint="eastAsia"/>
        </w:rPr>
        <w:t>]</w:t>
      </w:r>
      <w:r>
        <w:rPr>
          <w:rFonts w:hint="eastAsia"/>
        </w:rPr>
        <w:t>介绍了</w:t>
      </w:r>
      <w:r>
        <w:rPr>
          <w:rFonts w:hint="eastAsia"/>
        </w:rPr>
        <w:t>COVID-19</w:t>
      </w:r>
      <w:r>
        <w:rPr>
          <w:rFonts w:hint="eastAsia"/>
        </w:rPr>
        <w:t>重要的几个流行病学参数和估计方法，以及两个动力学模型及其结果。</w:t>
      </w:r>
      <w:r>
        <w:rPr>
          <w:rFonts w:hint="eastAsia"/>
        </w:rPr>
        <w:t>Gharakhanlou</w:t>
      </w:r>
      <w:r>
        <w:rPr>
          <w:rFonts w:hint="eastAsia"/>
        </w:rPr>
        <w:t>等</w:t>
      </w:r>
      <w:r>
        <w:rPr>
          <w:rFonts w:hint="eastAsia"/>
        </w:rPr>
        <w:t xml:space="preserve"> </w:t>
      </w:r>
      <w:r>
        <w:rPr>
          <w:rFonts w:hint="eastAsia"/>
        </w:rPr>
        <w:t>[</w:t>
      </w:r>
      <w:r>
        <w:t>8</w:t>
      </w:r>
      <w:r>
        <w:rPr>
          <w:rFonts w:hint="eastAsia"/>
        </w:rPr>
        <w:t>]</w:t>
      </w:r>
      <w:r>
        <w:rPr>
          <w:rFonts w:hint="eastAsia"/>
        </w:rPr>
        <w:t>利用基于代理的模型（</w:t>
      </w:r>
      <w:r>
        <w:rPr>
          <w:rFonts w:hint="eastAsia"/>
        </w:rPr>
        <w:t>ABM</w:t>
      </w:r>
      <w:r>
        <w:rPr>
          <w:rFonts w:hint="eastAsia"/>
        </w:rPr>
        <w:t>）对新冠病毒在伊朗乌尔米亚市的爆发进行了时空模拟。</w:t>
      </w:r>
      <w:r>
        <w:rPr>
          <w:rFonts w:hint="eastAsia"/>
        </w:rPr>
        <w:t>Jalayer</w:t>
      </w:r>
      <w:r>
        <w:rPr>
          <w:rFonts w:hint="eastAsia"/>
        </w:rPr>
        <w:t>等</w:t>
      </w:r>
      <w:r>
        <w:rPr>
          <w:rFonts w:hint="eastAsia"/>
        </w:rPr>
        <w:t xml:space="preserve"> </w:t>
      </w:r>
      <w:r>
        <w:rPr>
          <w:rFonts w:hint="eastAsia"/>
        </w:rPr>
        <w:t>[</w:t>
      </w:r>
      <w:r>
        <w:t>9</w:t>
      </w:r>
      <w:r>
        <w:rPr>
          <w:rFonts w:hint="eastAsia"/>
        </w:rPr>
        <w:t>]</w:t>
      </w:r>
      <w:r>
        <w:rPr>
          <w:rFonts w:hint="eastAsia"/>
        </w:rPr>
        <w:t>提出了一种基于随机代理模型</w:t>
      </w:r>
      <w:r>
        <w:rPr>
          <w:rFonts w:hint="eastAsia"/>
        </w:rPr>
        <w:t xml:space="preserve">(CoV-ABM) </w:t>
      </w:r>
      <w:r>
        <w:rPr>
          <w:rFonts w:hint="eastAsia"/>
        </w:rPr>
        <w:t>计算每个位置空间内活动病毒的密度，以获得每个代理的病毒传播概率。</w:t>
      </w:r>
      <w:r>
        <w:rPr>
          <w:rFonts w:hint="eastAsia"/>
        </w:rPr>
        <w:t>Chen</w:t>
      </w:r>
      <w:r>
        <w:rPr>
          <w:rFonts w:hint="eastAsia"/>
        </w:rPr>
        <w:t>等</w:t>
      </w:r>
      <w:r>
        <w:rPr>
          <w:rFonts w:hint="eastAsia"/>
        </w:rPr>
        <w:t xml:space="preserve"> </w:t>
      </w:r>
      <w:r>
        <w:rPr>
          <w:rFonts w:hint="eastAsia"/>
        </w:rPr>
        <w:t>[</w:t>
      </w:r>
      <w:r>
        <w:t>10</w:t>
      </w:r>
      <w:r>
        <w:rPr>
          <w:rFonts w:hint="eastAsia"/>
        </w:rPr>
        <w:t>]</w:t>
      </w:r>
      <w:r>
        <w:rPr>
          <w:rFonts w:hint="eastAsia"/>
        </w:rPr>
        <w:t>基于</w:t>
      </w:r>
      <w:r>
        <w:rPr>
          <w:rFonts w:hint="eastAsia"/>
        </w:rPr>
        <w:t>SEIR</w:t>
      </w:r>
      <w:r>
        <w:rPr>
          <w:rFonts w:hint="eastAsia"/>
        </w:rPr>
        <w:t>和</w:t>
      </w:r>
      <w:r>
        <w:rPr>
          <w:rFonts w:hint="eastAsia"/>
        </w:rPr>
        <w:t>mSEIR</w:t>
      </w:r>
      <w:r>
        <w:rPr>
          <w:rFonts w:hint="eastAsia"/>
        </w:rPr>
        <w:t>模型预测了中国若干省的感染人数。黄森忠等</w:t>
      </w:r>
      <w:r>
        <w:rPr>
          <w:rFonts w:hint="eastAsia"/>
        </w:rPr>
        <w:t xml:space="preserve"> </w:t>
      </w:r>
      <w:r>
        <w:rPr>
          <w:rFonts w:hint="eastAsia"/>
        </w:rPr>
        <w:t>[</w:t>
      </w:r>
      <w:r>
        <w:t>11</w:t>
      </w:r>
      <w:r>
        <w:rPr>
          <w:rFonts w:hint="eastAsia"/>
        </w:rPr>
        <w:t>]</w:t>
      </w:r>
      <w:r>
        <w:rPr>
          <w:rFonts w:hint="eastAsia"/>
        </w:rPr>
        <w:t>基于</w:t>
      </w:r>
      <w:r>
        <w:rPr>
          <w:rFonts w:hint="eastAsia"/>
        </w:rPr>
        <w:t>SEIR</w:t>
      </w:r>
      <w:r>
        <w:rPr>
          <w:rFonts w:hint="eastAsia"/>
        </w:rPr>
        <w:t>模型和</w:t>
      </w:r>
      <w:r>
        <w:rPr>
          <w:rFonts w:hint="eastAsia"/>
        </w:rPr>
        <w:t>EpiSIX</w:t>
      </w:r>
      <w:r>
        <w:rPr>
          <w:rFonts w:hint="eastAsia"/>
        </w:rPr>
        <w:t>程序评估了国家的疾控策略，并厘清了新冠病毒传播的基本再生数等流行病学基本参数。</w:t>
      </w:r>
      <w:r>
        <w:rPr>
          <w:rFonts w:hint="eastAsia"/>
        </w:rPr>
        <w:t>Mandal</w:t>
      </w:r>
      <w:r>
        <w:rPr>
          <w:rFonts w:hint="eastAsia"/>
        </w:rPr>
        <w:t>等</w:t>
      </w:r>
      <w:r>
        <w:rPr>
          <w:rFonts w:hint="eastAsia"/>
        </w:rPr>
        <w:t xml:space="preserve"> </w:t>
      </w:r>
      <w:r>
        <w:rPr>
          <w:rFonts w:hint="eastAsia"/>
        </w:rPr>
        <w:t>[</w:t>
      </w:r>
      <w:r>
        <w:t>12</w:t>
      </w:r>
      <w:r>
        <w:rPr>
          <w:rFonts w:hint="eastAsia"/>
        </w:rPr>
        <w:t>]</w:t>
      </w:r>
      <w:r>
        <w:rPr>
          <w:rFonts w:hint="eastAsia"/>
        </w:rPr>
        <w:t>在</w:t>
      </w:r>
      <w:r>
        <w:rPr>
          <w:rFonts w:hint="eastAsia"/>
        </w:rPr>
        <w:t>SEIR</w:t>
      </w:r>
      <w:r>
        <w:rPr>
          <w:rFonts w:hint="eastAsia"/>
        </w:rPr>
        <w:t>模型的基础上引入了隔离这一人口状态，并基于</w:t>
      </w:r>
      <w:r>
        <w:rPr>
          <w:rFonts w:hint="eastAsia"/>
        </w:rPr>
        <w:t>SEQIR</w:t>
      </w:r>
      <w:r>
        <w:rPr>
          <w:rFonts w:hint="eastAsia"/>
        </w:rPr>
        <w:t>模型对基本再生数进行了估计。</w:t>
      </w:r>
      <w:r>
        <w:rPr>
          <w:rFonts w:hint="eastAsia"/>
        </w:rPr>
        <w:t>Mellone</w:t>
      </w:r>
      <w:r>
        <w:rPr>
          <w:rFonts w:hint="eastAsia"/>
        </w:rPr>
        <w:t>等</w:t>
      </w:r>
      <w:r>
        <w:rPr>
          <w:rFonts w:hint="eastAsia"/>
        </w:rPr>
        <w:t xml:space="preserve"> </w:t>
      </w:r>
      <w:r>
        <w:rPr>
          <w:rFonts w:hint="eastAsia"/>
        </w:rPr>
        <w:t>[</w:t>
      </w:r>
      <w:r>
        <w:t>13</w:t>
      </w:r>
      <w:r>
        <w:rPr>
          <w:rFonts w:hint="eastAsia"/>
        </w:rPr>
        <w:t>]</w:t>
      </w:r>
      <w:r>
        <w:rPr>
          <w:rFonts w:hint="eastAsia"/>
        </w:rPr>
        <w:t>认为平均场论不适用于疫情背景下城市封锁导致人们行动轨迹的突然改变，提出了</w:t>
      </w:r>
      <w:r>
        <w:rPr>
          <w:rFonts w:hint="eastAsia"/>
        </w:rPr>
        <w:t>FL-Hybrid</w:t>
      </w:r>
      <w:r>
        <w:rPr>
          <w:rFonts w:hint="eastAsia"/>
        </w:rPr>
        <w:t>模型来预测疫情的走势、评估不同封锁程度的效果。</w:t>
      </w:r>
      <w:r>
        <w:rPr>
          <w:rFonts w:hint="eastAsia"/>
        </w:rPr>
        <w:t>Kraemer</w:t>
      </w:r>
      <w:r>
        <w:rPr>
          <w:rFonts w:hint="eastAsia"/>
        </w:rPr>
        <w:t>等</w:t>
      </w:r>
      <w:r>
        <w:rPr>
          <w:rFonts w:hint="eastAsia"/>
        </w:rPr>
        <w:t xml:space="preserve"> </w:t>
      </w:r>
      <w:r>
        <w:rPr>
          <w:rFonts w:hint="eastAsia"/>
        </w:rPr>
        <w:t>[</w:t>
      </w:r>
      <w:r>
        <w:t>14</w:t>
      </w:r>
      <w:r>
        <w:rPr>
          <w:rFonts w:hint="eastAsia"/>
        </w:rPr>
        <w:t>]</w:t>
      </w:r>
      <w:r>
        <w:rPr>
          <w:rFonts w:hint="eastAsia"/>
        </w:rPr>
        <w:t>利用武汉的人口流动及包括确诊者的旅行历史等具体信息，研究了人口流动和其他干预措施对疫情传播的影响。</w:t>
      </w:r>
      <w:r>
        <w:rPr>
          <w:rFonts w:hint="eastAsia"/>
        </w:rPr>
        <w:t>Alazab</w:t>
      </w:r>
      <w:r>
        <w:rPr>
          <w:rFonts w:hint="eastAsia"/>
        </w:rPr>
        <w:t>等</w:t>
      </w:r>
      <w:r>
        <w:rPr>
          <w:rFonts w:hint="eastAsia"/>
        </w:rPr>
        <w:t xml:space="preserve"> </w:t>
      </w:r>
      <w:r>
        <w:rPr>
          <w:rFonts w:hint="eastAsia"/>
        </w:rPr>
        <w:t>[</w:t>
      </w:r>
      <w:r>
        <w:t>15</w:t>
      </w:r>
      <w:r>
        <w:rPr>
          <w:rFonts w:hint="eastAsia"/>
        </w:rPr>
        <w:t>]</w:t>
      </w:r>
      <w:r>
        <w:rPr>
          <w:rFonts w:hint="eastAsia"/>
        </w:rPr>
        <w:t>基于长短期记忆模型（下称</w:t>
      </w:r>
      <w:r>
        <w:rPr>
          <w:rFonts w:hint="eastAsia"/>
        </w:rPr>
        <w:t>LSTM</w:t>
      </w:r>
      <w:r>
        <w:rPr>
          <w:rFonts w:hint="eastAsia"/>
        </w:rPr>
        <w:t>）等方法预测了全球新冠病毒未来</w:t>
      </w:r>
      <w:r>
        <w:rPr>
          <w:rFonts w:hint="eastAsia"/>
        </w:rPr>
        <w:t>7</w:t>
      </w:r>
      <w:r>
        <w:rPr>
          <w:rFonts w:hint="eastAsia"/>
        </w:rPr>
        <w:t>天的确诊数、恢复数和死亡数。</w:t>
      </w:r>
    </w:p>
    <w:p w14:paraId="7068F156" w14:textId="0E4DED0B" w:rsidR="00143F4B" w:rsidRDefault="00143F4B" w:rsidP="00143F4B">
      <w:pPr>
        <w:snapToGrid w:val="0"/>
        <w:spacing w:line="312" w:lineRule="exact"/>
        <w:ind w:firstLineChars="200" w:firstLine="420"/>
        <w:rPr>
          <w:rFonts w:hint="eastAsia"/>
        </w:rPr>
      </w:pPr>
      <w:r>
        <w:rPr>
          <w:rFonts w:hint="eastAsia"/>
        </w:rPr>
        <w:t>而在疫情背景下的大型体育赛事研究表明，新冠疫情给这类赛事的举办带来了多方面的挑战。文献</w:t>
      </w:r>
      <w:r>
        <w:rPr>
          <w:rFonts w:hint="eastAsia"/>
        </w:rPr>
        <w:t xml:space="preserve"> [</w:t>
      </w:r>
      <w:r>
        <w:t>16</w:t>
      </w:r>
      <w:r>
        <w:rPr>
          <w:rFonts w:hint="eastAsia"/>
        </w:rPr>
        <w:t>][</w:t>
      </w:r>
      <w:r>
        <w:t>17</w:t>
      </w:r>
      <w:r>
        <w:rPr>
          <w:rFonts w:hint="eastAsia"/>
        </w:rPr>
        <w:t>]</w:t>
      </w:r>
      <w:r>
        <w:rPr>
          <w:rFonts w:hint="eastAsia"/>
        </w:rPr>
        <w:t>指出，疫情给运动员的身体、心理状况都带来了极大冲击。而</w:t>
      </w:r>
      <w:r>
        <w:rPr>
          <w:rFonts w:hint="eastAsia"/>
        </w:rPr>
        <w:t>Wong</w:t>
      </w:r>
      <w:r>
        <w:rPr>
          <w:rFonts w:hint="eastAsia"/>
        </w:rPr>
        <w:t>等</w:t>
      </w:r>
      <w:r>
        <w:rPr>
          <w:rFonts w:hint="eastAsia"/>
        </w:rPr>
        <w:t xml:space="preserve"> </w:t>
      </w:r>
      <w:r>
        <w:rPr>
          <w:rFonts w:hint="eastAsia"/>
        </w:rPr>
        <w:t>[</w:t>
      </w:r>
      <w:r>
        <w:t>18</w:t>
      </w:r>
      <w:r>
        <w:rPr>
          <w:rFonts w:hint="eastAsia"/>
        </w:rPr>
        <w:t>]</w:t>
      </w:r>
      <w:r>
        <w:rPr>
          <w:rFonts w:hint="eastAsia"/>
        </w:rPr>
        <w:t>的研究指出，即便没有观赛人员，运动员的感染风险也仍然存在。</w:t>
      </w:r>
      <w:r>
        <w:rPr>
          <w:rFonts w:hint="eastAsia"/>
        </w:rPr>
        <w:t>Hoang</w:t>
      </w:r>
      <w:r>
        <w:rPr>
          <w:rFonts w:hint="eastAsia"/>
        </w:rPr>
        <w:t>等</w:t>
      </w:r>
      <w:r>
        <w:rPr>
          <w:rFonts w:hint="eastAsia"/>
        </w:rPr>
        <w:t xml:space="preserve"> </w:t>
      </w:r>
      <w:r>
        <w:rPr>
          <w:rFonts w:hint="eastAsia"/>
        </w:rPr>
        <w:t>[</w:t>
      </w:r>
      <w:r>
        <w:t>19</w:t>
      </w:r>
      <w:r>
        <w:rPr>
          <w:rFonts w:hint="eastAsia"/>
        </w:rPr>
        <w:t>]</w:t>
      </w:r>
      <w:r>
        <w:rPr>
          <w:rFonts w:hint="eastAsia"/>
        </w:rPr>
        <w:t>分析了疫情背景下东京奥运会召开和取消可能带来的影响，指出实时更新的疫情数据对于做出正确的奥运会相关决策的重要性。</w:t>
      </w:r>
      <w:r>
        <w:rPr>
          <w:rFonts w:hint="eastAsia"/>
        </w:rPr>
        <w:t>Zhu</w:t>
      </w:r>
      <w:r>
        <w:rPr>
          <w:rFonts w:hint="eastAsia"/>
        </w:rPr>
        <w:t>等</w:t>
      </w:r>
      <w:r>
        <w:rPr>
          <w:rFonts w:hint="eastAsia"/>
        </w:rPr>
        <w:t xml:space="preserve"> </w:t>
      </w:r>
      <w:r>
        <w:rPr>
          <w:rFonts w:hint="eastAsia"/>
        </w:rPr>
        <w:t>[</w:t>
      </w:r>
      <w:r>
        <w:t>20</w:t>
      </w:r>
      <w:r>
        <w:rPr>
          <w:rFonts w:hint="eastAsia"/>
        </w:rPr>
        <w:t>]</w:t>
      </w:r>
      <w:r>
        <w:rPr>
          <w:rFonts w:hint="eastAsia"/>
        </w:rPr>
        <w:t>基于</w:t>
      </w:r>
      <w:r>
        <w:rPr>
          <w:rFonts w:hint="eastAsia"/>
        </w:rPr>
        <w:t>SEIR</w:t>
      </w:r>
      <w:r>
        <w:rPr>
          <w:rFonts w:hint="eastAsia"/>
        </w:rPr>
        <w:t>模型提出了</w:t>
      </w:r>
      <w:r>
        <w:rPr>
          <w:rFonts w:hint="eastAsia"/>
        </w:rPr>
        <w:t>SEIARH</w:t>
      </w:r>
      <w:r>
        <w:rPr>
          <w:rFonts w:hint="eastAsia"/>
        </w:rPr>
        <w:t>模型，评估了不同疫苗覆盖率下东京奥运会的疫情风险，结果表明当疫苗覆盖率达到</w:t>
      </w:r>
      <w:r>
        <w:rPr>
          <w:rFonts w:hint="eastAsia"/>
        </w:rPr>
        <w:t>80%</w:t>
      </w:r>
      <w:r>
        <w:rPr>
          <w:rFonts w:hint="eastAsia"/>
        </w:rPr>
        <w:t>时，疫情的传播可以得到有效控制。</w:t>
      </w:r>
    </w:p>
    <w:p w14:paraId="5FB4BBD8" w14:textId="77777777" w:rsidR="00D052FF" w:rsidRDefault="00143F4B" w:rsidP="00D052FF">
      <w:pPr>
        <w:ind w:firstLine="480"/>
      </w:pPr>
      <w:r>
        <w:rPr>
          <w:rFonts w:hint="eastAsia"/>
        </w:rPr>
        <w:t>最新数据表明，新冠疫情仍在继续，全球疫情防控和体育赛事的举办仍然面临极大的挑战。多种变异病毒在全球多个国家蔓延</w:t>
      </w:r>
      <w:r>
        <w:rPr>
          <w:rFonts w:hint="eastAsia"/>
        </w:rPr>
        <w:t xml:space="preserve"> [</w:t>
      </w:r>
      <w:r>
        <w:t>21</w:t>
      </w:r>
      <w:r>
        <w:rPr>
          <w:rFonts w:hint="eastAsia"/>
        </w:rPr>
        <w:t>]</w:t>
      </w:r>
      <w:r>
        <w:rPr>
          <w:rFonts w:hint="eastAsia"/>
        </w:rPr>
        <w:t>；</w:t>
      </w:r>
      <w:r>
        <w:rPr>
          <w:rFonts w:hint="eastAsia"/>
        </w:rPr>
        <w:t>2021</w:t>
      </w:r>
      <w:r>
        <w:rPr>
          <w:rFonts w:hint="eastAsia"/>
        </w:rPr>
        <w:t>年</w:t>
      </w:r>
      <w:r>
        <w:rPr>
          <w:rFonts w:hint="eastAsia"/>
        </w:rPr>
        <w:t>8</w:t>
      </w:r>
      <w:r>
        <w:rPr>
          <w:rFonts w:hint="eastAsia"/>
        </w:rPr>
        <w:t>月</w:t>
      </w:r>
      <w:r>
        <w:rPr>
          <w:rFonts w:hint="eastAsia"/>
        </w:rPr>
        <w:t>5</w:t>
      </w:r>
      <w:r>
        <w:rPr>
          <w:rFonts w:hint="eastAsia"/>
        </w:rPr>
        <w:t>日，日本单日新增确诊病例首次突破</w:t>
      </w:r>
      <w:r>
        <w:rPr>
          <w:rFonts w:hint="eastAsia"/>
        </w:rPr>
        <w:t>1.5</w:t>
      </w:r>
      <w:r>
        <w:rPr>
          <w:rFonts w:hint="eastAsia"/>
        </w:rPr>
        <w:t>万例</w:t>
      </w:r>
      <w:r>
        <w:rPr>
          <w:rFonts w:hint="eastAsia"/>
        </w:rPr>
        <w:t xml:space="preserve"> [</w:t>
      </w:r>
      <w:r>
        <w:t>22</w:t>
      </w:r>
      <w:r>
        <w:rPr>
          <w:rFonts w:hint="eastAsia"/>
        </w:rPr>
        <w:t>]</w:t>
      </w:r>
      <w:r>
        <w:rPr>
          <w:rFonts w:hint="eastAsia"/>
        </w:rPr>
        <w:t>。梳理与剖析新冠疫情给体育带来的影响与冲击，以尽早对可能产生的风险问题</w:t>
      </w:r>
      <w:r>
        <w:rPr>
          <w:rFonts w:hint="eastAsia"/>
        </w:rPr>
        <w:t>。</w:t>
      </w:r>
      <w:r w:rsidR="00D052FF">
        <w:rPr>
          <w:rFonts w:hint="eastAsia"/>
        </w:rPr>
        <w:t>采取应对措施，减小疫情蔓延对体育赛事产业的不利影响，把握特殊背景下的体育赛事发展机遇，具有重要的现实意义。</w:t>
      </w:r>
    </w:p>
    <w:p w14:paraId="33972F54" w14:textId="77777777" w:rsidR="00D052FF" w:rsidRDefault="00D052FF" w:rsidP="00D052FF">
      <w:pPr>
        <w:ind w:firstLine="480"/>
      </w:pPr>
      <w:r>
        <w:rPr>
          <w:rFonts w:hint="eastAsia"/>
        </w:rPr>
        <w:t>本研究拟通过全球疫情传播数据和东京奥运会的舆情分析，预测北京冬季奥运会的舆情走向，对潜在风险给出决策参考。本研究主要分为六个部分：第一部分介绍了新冠疫情给大型体育赛事带来的安全以及舆论挑战，回顾了相关的理论研究，并介绍了本文的研究框架与思路；第二部分旨在深入研究新冠疫情和东京奥运相关舆情之间的关系：我们首先描述本研究所用的数据，然后分析全球疫情与东京奥运相关舆情间的时滞相关性，以及疫情背景下东京奥运舆情的情感偏向；第三部分，利用多主体建模对观赛过程中城市内的疾病传播进行模拟仿真，并对仿真结果进行了分析。第四部分中，我们将</w:t>
      </w:r>
      <w:r>
        <w:rPr>
          <w:rFonts w:hint="eastAsia"/>
        </w:rPr>
        <w:t>SEIR</w:t>
      </w:r>
      <w:r>
        <w:rPr>
          <w:rFonts w:hint="eastAsia"/>
        </w:rPr>
        <w:t>模型应用于奥运村中，以模拟其中的疾病传播情况。第五、六部分，基于第二部分所提及的舆情滞后性、前两部分的模拟和</w:t>
      </w:r>
      <w:r>
        <w:rPr>
          <w:rFonts w:hint="eastAsia"/>
        </w:rPr>
        <w:t>L</w:t>
      </w:r>
      <w:r>
        <w:t>STM</w:t>
      </w:r>
      <w:r>
        <w:rPr>
          <w:rFonts w:hint="eastAsia"/>
        </w:rPr>
        <w:t>疫情预测结果，对即将来临的北京冬奥会的潜在疫情风险和舆论风险给出相应的决策参考与总结。</w:t>
      </w:r>
    </w:p>
    <w:p w14:paraId="744F4E80" w14:textId="7BF255CB" w:rsidR="00143F4B" w:rsidRDefault="00D052FF" w:rsidP="00D052FF">
      <w:pPr>
        <w:pStyle w:val="20"/>
      </w:pPr>
      <w:r w:rsidRPr="00D052FF">
        <w:rPr>
          <w:rFonts w:hint="eastAsia"/>
        </w:rPr>
        <w:t>2</w:t>
      </w:r>
      <w:r w:rsidRPr="00D052FF">
        <w:t xml:space="preserve">  </w:t>
      </w:r>
      <w:r w:rsidRPr="00D052FF">
        <w:rPr>
          <w:rFonts w:hint="eastAsia"/>
        </w:rPr>
        <w:t>数据集描述与分析</w:t>
      </w:r>
    </w:p>
    <w:p w14:paraId="1AD24B14" w14:textId="41176F66" w:rsidR="00D052FF" w:rsidRDefault="00D052FF" w:rsidP="00D052FF">
      <w:pPr>
        <w:pStyle w:val="30"/>
      </w:pPr>
      <w:r>
        <w:rPr>
          <w:rFonts w:hint="eastAsia"/>
        </w:rPr>
        <w:t>2</w:t>
      </w:r>
      <w:r>
        <w:t xml:space="preserve">.1  </w:t>
      </w:r>
      <w:r>
        <w:rPr>
          <w:rFonts w:hint="eastAsia"/>
        </w:rPr>
        <w:t>数据集描述</w:t>
      </w:r>
    </w:p>
    <w:p w14:paraId="3B196D94" w14:textId="35B279AC" w:rsidR="00D052FF" w:rsidRPr="00D052FF" w:rsidRDefault="00D052FF" w:rsidP="00D052FF">
      <w:pPr>
        <w:pStyle w:val="a8"/>
        <w:rPr>
          <w:rFonts w:hint="eastAsia"/>
        </w:rPr>
      </w:pPr>
      <w:r>
        <w:rPr>
          <w:rFonts w:hint="eastAsia"/>
        </w:rPr>
        <w:t>数据集</w:t>
      </w:r>
      <w:r>
        <w:rPr>
          <w:rFonts w:hint="eastAsia"/>
        </w:rPr>
        <w:t>1</w:t>
      </w:r>
    </w:p>
    <w:p w14:paraId="2BAD82D6" w14:textId="173F593E" w:rsidR="00910686" w:rsidRDefault="00BE4E2D">
      <w:pPr>
        <w:snapToGrid w:val="0"/>
        <w:spacing w:line="312" w:lineRule="exact"/>
        <w:ind w:firstLineChars="200" w:firstLine="420"/>
      </w:pPr>
      <w:r>
        <w:t>技术赋能推动了互联网空间的言论自由，但同时由于传播主体泛化、媒介素养参差不齐以及信息的高速传播，给虚假信息的大量繁殖留下了可乘之机。虚假信息是指可验证为虚假或具有误导性的信息</w:t>
      </w:r>
      <w:r>
        <w:rPr>
          <w:vertAlign w:val="superscript"/>
        </w:rPr>
        <w:t>[1]</w:t>
      </w:r>
      <w:r>
        <w:t>，在互联网场域中呈现出数量多、速度快、范围广的特点。尤其在疫情期间，人们因隔离在家对外部环境产生不信任感和恐慌感，现有信息的模糊性却又伴随着对信息的强烈需求，这就导致虚假信息充斥着整个互联网环境</w:t>
      </w:r>
      <w:r>
        <w:rPr>
          <w:vertAlign w:val="superscript"/>
        </w:rPr>
        <w:t>[2]</w:t>
      </w:r>
      <w:r>
        <w:t>。重大突发事件中的虚假信息极易制造公众恐慌，扰乱社会秩序，导致社会问题</w:t>
      </w:r>
      <w:r>
        <w:rPr>
          <w:vertAlign w:val="superscript"/>
        </w:rPr>
        <w:t>[3]</w:t>
      </w:r>
      <w:r>
        <w:t>，具有极强的危害性</w:t>
      </w:r>
      <w:r>
        <w:rPr>
          <w:vertAlign w:val="superscript"/>
        </w:rPr>
        <w:t>[4]</w:t>
      </w:r>
      <w:r>
        <w:t>。由于我国网民数量巨大，因此研究社交网络中的虚假信息治理既关系到网络环境</w:t>
      </w:r>
      <w:r>
        <w:rPr>
          <w:rFonts w:hint="eastAsia"/>
        </w:rPr>
        <w:t>的净化与治理</w:t>
      </w:r>
      <w:r>
        <w:t>，又有利于维</w:t>
      </w:r>
      <w:r>
        <w:rPr>
          <w:rFonts w:hint="eastAsia"/>
        </w:rPr>
        <w:t>系</w:t>
      </w:r>
      <w:r>
        <w:t>社会稳定，在提高国家现代化治理能力方面具有重要意义。</w:t>
      </w:r>
    </w:p>
    <w:p w14:paraId="3A8107D6" w14:textId="77777777" w:rsidR="00910686" w:rsidRDefault="00BE4E2D">
      <w:pPr>
        <w:snapToGrid w:val="0"/>
        <w:spacing w:line="312" w:lineRule="exact"/>
        <w:ind w:firstLineChars="200" w:firstLine="420"/>
      </w:pPr>
      <w:r>
        <w:t>现有的虚假信息治理措施大多局限于对已出现</w:t>
      </w:r>
      <w:r>
        <w:lastRenderedPageBreak/>
        <w:t>的虚假信息进行准确识别，比如新华社的</w:t>
      </w:r>
      <w:r>
        <w:t>“</w:t>
      </w:r>
      <w:r>
        <w:t>求证</w:t>
      </w:r>
      <w:r>
        <w:t>”</w:t>
      </w:r>
      <w:r>
        <w:t>平台以及丁香医生推出的辟谣专栏</w:t>
      </w:r>
      <w:r>
        <w:rPr>
          <w:vertAlign w:val="superscript"/>
        </w:rPr>
        <w:t>[3]</w:t>
      </w:r>
      <w:r>
        <w:t>，这种事后补救的方式并不能从根源上杜绝虚假信息的传播。如果能够通过分析虚假信息的传播机制，在传播早期及时介入、检测和阻断，</w:t>
      </w:r>
      <w:r>
        <w:rPr>
          <w:rFonts w:hint="eastAsia"/>
        </w:rPr>
        <w:t>就可能</w:t>
      </w:r>
      <w:r>
        <w:t>最大限度地降低虚假信息的危害，减少其所导致的极端社会问题。</w:t>
      </w:r>
    </w:p>
    <w:p w14:paraId="03166A26" w14:textId="77777777" w:rsidR="00910686" w:rsidRDefault="00BE4E2D">
      <w:pPr>
        <w:snapToGrid w:val="0"/>
        <w:spacing w:line="312" w:lineRule="exact"/>
        <w:ind w:firstLineChars="200" w:firstLine="420"/>
      </w:pPr>
      <w:r>
        <w:rPr>
          <w:rFonts w:hint="eastAsia"/>
        </w:rPr>
        <w:t>目前针对虚假信息传播机制方面的研究，主要在于探析影响虚假信息传播的因素，以及虚假信息的传播特征等方面。如曹文龙通过分析对比一年内几个影响力较大的虚假信息传播事件，得出名人和官方微博的参与增加了虚假信息的扩散效果</w:t>
      </w:r>
      <w:r>
        <w:rPr>
          <w:rFonts w:hint="eastAsia"/>
          <w:vertAlign w:val="superscript"/>
        </w:rPr>
        <w:t>[5]</w:t>
      </w:r>
      <w:r>
        <w:rPr>
          <w:rFonts w:hint="eastAsia"/>
        </w:rPr>
        <w:t>。赖依婷从传播过程的四个环节分别分析了“赴韩整容被限制出境事件”，认为意见领袖的利益驱动以及用户的盲目导致了虚假信息广泛传播</w:t>
      </w:r>
      <w:r>
        <w:rPr>
          <w:rFonts w:hint="eastAsia"/>
          <w:vertAlign w:val="superscript"/>
        </w:rPr>
        <w:t>[6]</w:t>
      </w:r>
      <w:r>
        <w:rPr>
          <w:rFonts w:hint="eastAsia"/>
        </w:rPr>
        <w:t>。石翠等通过分析传播媒介的变革发现虚假信息具有传播速度快、传播自主性和即时性强的特性</w:t>
      </w:r>
      <w:r>
        <w:rPr>
          <w:rFonts w:hint="eastAsia"/>
          <w:vertAlign w:val="superscript"/>
        </w:rPr>
        <w:t>[7]</w:t>
      </w:r>
      <w:r>
        <w:rPr>
          <w:rFonts w:hint="eastAsia"/>
        </w:rPr>
        <w:t>。</w:t>
      </w:r>
      <w:r>
        <w:rPr>
          <w:rFonts w:hint="eastAsia"/>
        </w:rPr>
        <w:t>Vosoughi</w:t>
      </w:r>
      <w:r>
        <w:rPr>
          <w:rFonts w:hint="eastAsia"/>
        </w:rPr>
        <w:t>等总结了近十年推特上发布的已验证过真假的信息，发现虚假信息比真实信息传播更远更快更广</w:t>
      </w:r>
      <w:r>
        <w:rPr>
          <w:rFonts w:hint="eastAsia"/>
          <w:vertAlign w:val="superscript"/>
        </w:rPr>
        <w:t>[8]</w:t>
      </w:r>
      <w:r>
        <w:rPr>
          <w:rFonts w:hint="eastAsia"/>
        </w:rPr>
        <w:t>。</w:t>
      </w:r>
      <w:r>
        <w:rPr>
          <w:rFonts w:hint="eastAsia"/>
        </w:rPr>
        <w:t>Zhao</w:t>
      </w:r>
      <w:r>
        <w:rPr>
          <w:rFonts w:hint="eastAsia"/>
        </w:rPr>
        <w:t>等根据中国微博和日本推特上的真假新闻转载痕迹，发现在传播早期真假新闻的传播方式截然不同</w:t>
      </w:r>
      <w:r>
        <w:rPr>
          <w:rFonts w:hint="eastAsia"/>
          <w:vertAlign w:val="superscript"/>
        </w:rPr>
        <w:t>[9]</w:t>
      </w:r>
      <w:r>
        <w:rPr>
          <w:rFonts w:hint="eastAsia"/>
        </w:rPr>
        <w:t>。以上研究大多聚焦于探索虚假信息传播的相关规律，缺少能够合理解释虚假信息传播机制的普适性结论，也没有提出通过虚假信息传播机制精准识别虚假信息的有效举措。</w:t>
      </w:r>
    </w:p>
    <w:p w14:paraId="0DF2D946" w14:textId="77777777" w:rsidR="00910686" w:rsidRDefault="00BE4E2D">
      <w:pPr>
        <w:snapToGrid w:val="0"/>
        <w:spacing w:line="312" w:lineRule="exact"/>
        <w:ind w:firstLineChars="200" w:firstLine="420"/>
      </w:pPr>
      <w:r>
        <w:rPr>
          <w:rFonts w:hint="eastAsia"/>
        </w:rPr>
        <w:t>针对以上研究的不足，基于网络结构的研究视角可以给予一定的完善，</w:t>
      </w:r>
      <w:r>
        <w:t>最早是由</w:t>
      </w:r>
      <w:r>
        <w:t>Shah</w:t>
      </w:r>
      <w:r>
        <w:t>和</w:t>
      </w:r>
      <w:r>
        <w:t>Zaman</w:t>
      </w:r>
      <w:r>
        <w:t>等提出了从源节点到子节点组成的路径数量最多的节点即为谣言源</w:t>
      </w:r>
      <w:r>
        <w:rPr>
          <w:vertAlign w:val="superscript"/>
        </w:rPr>
        <w:t>[10]</w:t>
      </w:r>
      <w:r>
        <w:rPr>
          <w:rFonts w:hint="eastAsia"/>
        </w:rPr>
        <w:t>。</w:t>
      </w:r>
      <w:r>
        <w:t>Shah</w:t>
      </w:r>
      <w:r>
        <w:t>等在之前的基础上还根据网络拓扑</w:t>
      </w:r>
      <w:r>
        <w:rPr>
          <w:rFonts w:hint="eastAsia"/>
        </w:rPr>
        <w:t>结构</w:t>
      </w:r>
      <w:r>
        <w:t>进行</w:t>
      </w:r>
      <w:r>
        <w:rPr>
          <w:rFonts w:hint="eastAsia"/>
        </w:rPr>
        <w:t>网络</w:t>
      </w:r>
      <w:r>
        <w:t>划分，使算法更具普适性</w:t>
      </w:r>
      <w:r>
        <w:rPr>
          <w:vertAlign w:val="superscript"/>
        </w:rPr>
        <w:t>[11]</w:t>
      </w:r>
      <w:r>
        <w:rPr>
          <w:rFonts w:hint="eastAsia"/>
        </w:rPr>
        <w:t>。</w:t>
      </w:r>
      <w:r>
        <w:t>针对</w:t>
      </w:r>
      <w:r>
        <w:t>Shah</w:t>
      </w:r>
      <w:r>
        <w:t>的算法中存在部分节点没有被表达的问题，</w:t>
      </w:r>
      <w:r>
        <w:t>Wang</w:t>
      </w:r>
      <w:r>
        <w:t>等采用了基于联合谣言中心性的统一推理框架</w:t>
      </w:r>
      <w:r>
        <w:rPr>
          <w:vertAlign w:val="superscript"/>
        </w:rPr>
        <w:t>[12]</w:t>
      </w:r>
      <w:r>
        <w:rPr>
          <w:rFonts w:hint="eastAsia"/>
        </w:rPr>
        <w:t>。</w:t>
      </w:r>
      <w:r>
        <w:t>Karamchandani</w:t>
      </w:r>
      <w:r>
        <w:t>等利用部分可观察到的节点信息结合节点被感染的概率来推测谣言源</w:t>
      </w:r>
      <w:r>
        <w:rPr>
          <w:vertAlign w:val="superscript"/>
        </w:rPr>
        <w:t>[13]</w:t>
      </w:r>
      <w:r>
        <w:rPr>
          <w:rFonts w:hint="eastAsia"/>
        </w:rPr>
        <w:t>。</w:t>
      </w:r>
      <w:r>
        <w:t>Dong</w:t>
      </w:r>
      <w:r>
        <w:t>等针对</w:t>
      </w:r>
      <w:r>
        <w:t>Karamchandani</w:t>
      </w:r>
      <w:r>
        <w:t>提出的所有节点的感染概率均相同</w:t>
      </w:r>
      <w:r>
        <w:rPr>
          <w:rFonts w:hint="eastAsia"/>
        </w:rPr>
        <w:t>但</w:t>
      </w:r>
      <w:r>
        <w:t>不符合实际的问题，提出了局部谣言中心性概念，使检测过程中的计算量减少</w:t>
      </w:r>
      <w:r>
        <w:rPr>
          <w:vertAlign w:val="superscript"/>
        </w:rPr>
        <w:t>[14]</w:t>
      </w:r>
      <w:r>
        <w:rPr>
          <w:rFonts w:hint="eastAsia"/>
        </w:rPr>
        <w:t>。</w:t>
      </w:r>
      <w:r>
        <w:t>为了解决</w:t>
      </w:r>
      <w:r>
        <w:t>Shah</w:t>
      </w:r>
      <w:r>
        <w:t>没有考虑时间属性特征，</w:t>
      </w:r>
      <w:r>
        <w:t>Jiang</w:t>
      </w:r>
      <w:r>
        <w:t>等引入了时间积分窗口将动态网络转化为一系列静态网络</w:t>
      </w:r>
      <w:r>
        <w:rPr>
          <w:vertAlign w:val="superscript"/>
        </w:rPr>
        <w:t>[15]</w:t>
      </w:r>
      <w:r>
        <w:t>，</w:t>
      </w:r>
      <w:r>
        <w:rPr>
          <w:rFonts w:hint="eastAsia"/>
        </w:rPr>
        <w:t>虽然该</w:t>
      </w:r>
      <w:r>
        <w:t>研究</w:t>
      </w:r>
      <w:r>
        <w:rPr>
          <w:rFonts w:hint="eastAsia"/>
        </w:rPr>
        <w:t>考虑到了时间属性</w:t>
      </w:r>
      <w:r>
        <w:t>，</w:t>
      </w:r>
      <w:r>
        <w:rPr>
          <w:rFonts w:hint="eastAsia"/>
        </w:rPr>
        <w:t>但并没</w:t>
      </w:r>
      <w:r>
        <w:t>利用时效网络的</w:t>
      </w:r>
      <w:r>
        <w:rPr>
          <w:rFonts w:hint="eastAsia"/>
        </w:rPr>
        <w:t>结构</w:t>
      </w:r>
      <w:r>
        <w:t>特性来检测虚假信息。</w:t>
      </w:r>
    </w:p>
    <w:p w14:paraId="3885FF04" w14:textId="77777777" w:rsidR="00910686" w:rsidRDefault="00BE4E2D">
      <w:pPr>
        <w:snapToGrid w:val="0"/>
        <w:spacing w:line="312" w:lineRule="exact"/>
        <w:ind w:firstLineChars="200" w:firstLine="420"/>
      </w:pPr>
      <w:r>
        <w:rPr>
          <w:rFonts w:hint="eastAsia"/>
        </w:rPr>
        <w:t>在时效网络的研究中，</w:t>
      </w:r>
      <w:r>
        <w:rPr>
          <w:rFonts w:hint="eastAsia"/>
        </w:rPr>
        <w:t>Holme</w:t>
      </w:r>
      <w:r>
        <w:rPr>
          <w:rFonts w:hint="eastAsia"/>
        </w:rPr>
        <w:t>等提出了时效网络是加入时间维度的网络，连边随着时间会间断性地出现和消失</w:t>
      </w:r>
      <w:r>
        <w:rPr>
          <w:rFonts w:hint="eastAsia"/>
          <w:vertAlign w:val="superscript"/>
        </w:rPr>
        <w:t>[16]</w:t>
      </w:r>
      <w:r>
        <w:rPr>
          <w:rFonts w:hint="eastAsia"/>
        </w:rPr>
        <w:t>。毕钰东方等认为时效网络作为静态网络的延伸可以涵盖时间信息，还可以对随时间</w:t>
      </w:r>
      <w:r>
        <w:rPr>
          <w:rFonts w:hint="eastAsia"/>
        </w:rPr>
        <w:t>推移连边发生变化的网络建模</w:t>
      </w:r>
      <w:r>
        <w:rPr>
          <w:rFonts w:hint="eastAsia"/>
          <w:vertAlign w:val="superscript"/>
        </w:rPr>
        <w:t>[17]</w:t>
      </w:r>
      <w:r>
        <w:rPr>
          <w:rFonts w:hint="eastAsia"/>
        </w:rPr>
        <w:t>。</w:t>
      </w:r>
      <w:r>
        <w:rPr>
          <w:rFonts w:hint="eastAsia"/>
        </w:rPr>
        <w:t>Habiba</w:t>
      </w:r>
      <w:r>
        <w:rPr>
          <w:rFonts w:hint="eastAsia"/>
        </w:rPr>
        <w:t>等通过对比静态网络和时效网络中多种网络度量，得出时效网络中的网络指标更有利于研究抑制流行病的传播</w:t>
      </w:r>
      <w:r>
        <w:rPr>
          <w:rFonts w:hint="eastAsia"/>
          <w:vertAlign w:val="superscript"/>
        </w:rPr>
        <w:t>[18]</w:t>
      </w:r>
      <w:r>
        <w:rPr>
          <w:rFonts w:hint="eastAsia"/>
        </w:rPr>
        <w:t>。由此可见，时效网络引发了学术领域对虚假信息研究的思考，也为深度研究虚假信息传播机制提供了更多的可能性。</w:t>
      </w:r>
    </w:p>
    <w:p w14:paraId="079509DC" w14:textId="77777777" w:rsidR="00910686" w:rsidRDefault="00BE4E2D">
      <w:pPr>
        <w:snapToGrid w:val="0"/>
        <w:spacing w:line="312" w:lineRule="exact"/>
        <w:ind w:firstLineChars="200" w:firstLine="420"/>
      </w:pPr>
      <w:r>
        <w:rPr>
          <w:rFonts w:hint="eastAsia"/>
        </w:rPr>
        <w:t>本文尝试将时效网络引入虚假信息传播研究中</w:t>
      </w:r>
      <w:r>
        <w:t>，</w:t>
      </w:r>
      <w:r>
        <w:rPr>
          <w:rFonts w:hint="eastAsia"/>
        </w:rPr>
        <w:t>提出一种通过时效模体度刻画传播网络的方法来探究虚假信息的传播机制。该方法将传播网络的结构特性和信息的时间属性相融合</w:t>
      </w:r>
      <w:r>
        <w:t>，</w:t>
      </w:r>
      <w:r>
        <w:rPr>
          <w:rFonts w:hint="eastAsia"/>
        </w:rPr>
        <w:t>相对于仅使用基于模体度等网络结构统计量的方法更能刻画虚假信息的传播机制</w:t>
      </w:r>
      <w:r>
        <w:t>，</w:t>
      </w:r>
      <w:r>
        <w:rPr>
          <w:rFonts w:hint="eastAsia"/>
        </w:rPr>
        <w:t>同时使用多个真实数据集检验了该方法在虚假信息检测中的普适性</w:t>
      </w:r>
      <w:r>
        <w:t>。</w:t>
      </w:r>
      <w:r>
        <w:rPr>
          <w:rFonts w:hint="eastAsia"/>
        </w:rPr>
        <w:t>本研究丰富了信息传播的刻画方法，进一步提高了人们对于虚假信息传播机制的理解，为虚假信息的早期治理、降低其负面影响等方面提供更有效的参考。</w:t>
      </w:r>
    </w:p>
    <w:p w14:paraId="7BA7E262" w14:textId="77777777" w:rsidR="00910686" w:rsidRDefault="00BE4E2D">
      <w:pPr>
        <w:pStyle w:val="20"/>
      </w:pPr>
      <w:r>
        <w:t xml:space="preserve">1 </w:t>
      </w:r>
      <w:r>
        <w:rPr>
          <w:bCs/>
        </w:rPr>
        <w:t xml:space="preserve"> </w:t>
      </w:r>
      <w:r>
        <w:rPr>
          <w:rFonts w:hint="eastAsia"/>
          <w:b w:val="0"/>
          <w:bCs/>
        </w:rPr>
        <w:t>时效模体度结构特征定义</w:t>
      </w:r>
    </w:p>
    <w:p w14:paraId="72A4C2E8" w14:textId="77777777" w:rsidR="00910686" w:rsidRDefault="00BE4E2D">
      <w:pPr>
        <w:adjustRightInd w:val="0"/>
        <w:spacing w:line="312" w:lineRule="exact"/>
        <w:ind w:firstLineChars="200" w:firstLine="420"/>
        <w:rPr>
          <w:rFonts w:asciiTheme="minorEastAsia" w:eastAsiaTheme="minorEastAsia" w:hAnsiTheme="minorEastAsia" w:cstheme="minorEastAsia"/>
          <w:bCs/>
          <w:color w:val="000000" w:themeColor="text1"/>
          <w:szCs w:val="21"/>
        </w:rPr>
      </w:pPr>
      <w:r>
        <w:rPr>
          <w:rFonts w:asciiTheme="minorEastAsia" w:eastAsiaTheme="minorEastAsia" w:hAnsiTheme="minorEastAsia" w:cstheme="minorEastAsia" w:hint="eastAsia"/>
          <w:bCs/>
          <w:color w:val="000000" w:themeColor="text1"/>
          <w:szCs w:val="21"/>
        </w:rPr>
        <w:t>将社交网络用</w:t>
      </w:r>
      <m:oMath>
        <m:r>
          <w:rPr>
            <w:rFonts w:ascii="Cambria Math" w:eastAsiaTheme="minorEastAsia" w:hAnsi="Cambria Math" w:cstheme="minorEastAsia" w:hint="eastAsia"/>
            <w:color w:val="000000" w:themeColor="text1"/>
            <w:szCs w:val="21"/>
          </w:rPr>
          <m:t>G=</m:t>
        </m:r>
        <m:r>
          <w:rPr>
            <w:rFonts w:ascii="Cambria Math" w:eastAsiaTheme="minorEastAsia" w:hAnsi="Cambria Math" w:cstheme="minorEastAsia" w:hint="eastAsia"/>
            <w:szCs w:val="21"/>
          </w:rPr>
          <m:t>{A,E}</m:t>
        </m:r>
      </m:oMath>
      <w:r>
        <w:rPr>
          <w:rFonts w:asciiTheme="minorEastAsia" w:eastAsiaTheme="minorEastAsia" w:hAnsiTheme="minorEastAsia" w:cstheme="minorEastAsia" w:hint="eastAsia"/>
          <w:bCs/>
          <w:szCs w:val="21"/>
        </w:rPr>
        <w:t>来表示，其中</w:t>
      </w:r>
      <m:oMath>
        <m:r>
          <w:rPr>
            <w:rFonts w:ascii="Cambria Math" w:eastAsiaTheme="minorEastAsia" w:hAnsi="Cambria Math" w:cstheme="minorEastAsia" w:hint="eastAsia"/>
            <w:szCs w:val="21"/>
          </w:rPr>
          <m:t>A</m:t>
        </m:r>
      </m:oMath>
      <w:r>
        <w:rPr>
          <w:rFonts w:asciiTheme="minorEastAsia" w:eastAsiaTheme="minorEastAsia" w:hAnsiTheme="minorEastAsia" w:cstheme="minorEastAsia" w:hint="eastAsia"/>
          <w:bCs/>
          <w:szCs w:val="21"/>
        </w:rPr>
        <w:t>是所有用户的集合，</w:t>
      </w:r>
      <m:oMath>
        <m:r>
          <w:rPr>
            <w:rFonts w:ascii="Cambria Math" w:eastAsiaTheme="minorEastAsia" w:hAnsi="Cambria Math" w:cstheme="minorEastAsia" w:hint="eastAsia"/>
            <w:szCs w:val="21"/>
          </w:rPr>
          <m:t>E</m:t>
        </m:r>
      </m:oMath>
      <w:r>
        <w:rPr>
          <w:rFonts w:asciiTheme="minorEastAsia" w:eastAsiaTheme="minorEastAsia" w:hAnsiTheme="minorEastAsia" w:cstheme="minorEastAsia" w:hint="eastAsia"/>
          <w:bCs/>
          <w:szCs w:val="21"/>
        </w:rPr>
        <w:t>是用户之间关系的集合，在时效网络中E可以用形如</w:t>
      </w:r>
      <m:oMath>
        <m:r>
          <w:rPr>
            <w:rFonts w:ascii="Cambria Math" w:eastAsiaTheme="minorEastAsia" w:hAnsi="Cambria Math" w:cstheme="minorEastAsia" w:hint="eastAsia"/>
            <w:szCs w:val="21"/>
          </w:rPr>
          <m:t>(i,j,t,</m:t>
        </m:r>
        <m:r>
          <w:rPr>
            <w:rFonts w:ascii="Cambria Math" w:eastAsiaTheme="minorEastAsia" w:hAnsi="Cambria Math" w:cstheme="minorEastAsia" w:hint="eastAsia"/>
            <w:szCs w:val="21"/>
          </w:rPr>
          <m:t>∆</m:t>
        </m:r>
        <m:r>
          <w:rPr>
            <w:rFonts w:ascii="Cambria Math" w:eastAsiaTheme="minorEastAsia" w:hAnsi="Cambria Math" w:cstheme="minorEastAsia" w:hint="eastAsia"/>
            <w:szCs w:val="21"/>
          </w:rPr>
          <m:t>t)</m:t>
        </m:r>
      </m:oMath>
      <w:r>
        <w:rPr>
          <w:rFonts w:asciiTheme="minorEastAsia" w:eastAsiaTheme="minorEastAsia" w:hAnsiTheme="minorEastAsia" w:cstheme="minorEastAsia" w:hint="eastAsia"/>
          <w:bCs/>
          <w:szCs w:val="21"/>
        </w:rPr>
        <w:t>的四元组表示</w:t>
      </w:r>
      <w:r>
        <w:rPr>
          <w:rFonts w:hint="eastAsia"/>
          <w:vertAlign w:val="superscript"/>
        </w:rPr>
        <w:t>[16]</w:t>
      </w:r>
      <w:r>
        <w:rPr>
          <w:rFonts w:asciiTheme="minorEastAsia" w:eastAsiaTheme="minorEastAsia" w:hAnsiTheme="minorEastAsia" w:cstheme="minorEastAsia" w:hint="eastAsia"/>
          <w:bCs/>
          <w:szCs w:val="21"/>
        </w:rPr>
        <w:t>，可以表示为节点</w:t>
      </w:r>
      <m:oMath>
        <m:r>
          <w:rPr>
            <w:rFonts w:ascii="Cambria Math" w:eastAsiaTheme="minorEastAsia" w:hAnsi="Cambria Math" w:cstheme="minorEastAsia" w:hint="eastAsia"/>
            <w:szCs w:val="21"/>
          </w:rPr>
          <m:t>A</m:t>
        </m:r>
      </m:oMath>
      <w:r>
        <w:rPr>
          <w:rFonts w:asciiTheme="minorEastAsia" w:eastAsiaTheme="minorEastAsia" w:hAnsiTheme="minorEastAsia" w:cstheme="minorEastAsia" w:hint="eastAsia"/>
          <w:bCs/>
          <w:szCs w:val="21"/>
        </w:rPr>
        <w:t>从</w:t>
      </w:r>
      <m:oMath>
        <m:r>
          <w:rPr>
            <w:rFonts w:ascii="Cambria Math" w:eastAsiaTheme="minorEastAsia" w:hAnsi="Cambria Math" w:cstheme="minorEastAsia" w:hint="eastAsia"/>
            <w:szCs w:val="21"/>
          </w:rPr>
          <m:t>t0</m:t>
        </m:r>
      </m:oMath>
      <w:r>
        <w:rPr>
          <w:rFonts w:asciiTheme="minorEastAsia" w:eastAsiaTheme="minorEastAsia" w:hAnsiTheme="minorEastAsia" w:cstheme="minorEastAsia" w:hint="eastAsia"/>
          <w:bCs/>
          <w:szCs w:val="21"/>
        </w:rPr>
        <w:t>时刻发送消息至节点</w:t>
      </w:r>
      <m:oMath>
        <m:r>
          <w:rPr>
            <w:rFonts w:ascii="Cambria Math" w:eastAsiaTheme="minorEastAsia" w:hAnsi="Cambria Math" w:cstheme="minorEastAsia" w:hint="eastAsia"/>
            <w:szCs w:val="21"/>
          </w:rPr>
          <m:t>A1</m:t>
        </m:r>
      </m:oMath>
      <w:r>
        <w:rPr>
          <w:rFonts w:asciiTheme="minorEastAsia" w:eastAsiaTheme="minorEastAsia" w:hAnsiTheme="minorEastAsia" w:cstheme="minorEastAsia" w:hint="eastAsia"/>
          <w:bCs/>
          <w:szCs w:val="21"/>
        </w:rPr>
        <w:t>，并持续</w:t>
      </w:r>
      <m:oMath>
        <m:r>
          <w:rPr>
            <w:rFonts w:ascii="Cambria Math" w:eastAsiaTheme="minorEastAsia" w:hAnsi="Cambria Math" w:cstheme="minorEastAsia" w:hint="eastAsia"/>
            <w:szCs w:val="21"/>
          </w:rPr>
          <m:t>∆</m:t>
        </m:r>
        <m:r>
          <w:rPr>
            <w:rFonts w:ascii="Cambria Math" w:eastAsiaTheme="minorEastAsia" w:hAnsi="Cambria Math" w:cstheme="minorEastAsia" w:hint="eastAsia"/>
            <w:szCs w:val="21"/>
          </w:rPr>
          <m:t>t1</m:t>
        </m:r>
      </m:oMath>
      <w:r>
        <w:rPr>
          <w:rFonts w:asciiTheme="minorEastAsia" w:eastAsiaTheme="minorEastAsia" w:hAnsiTheme="minorEastAsia" w:cstheme="minorEastAsia" w:hint="eastAsia"/>
          <w:bCs/>
          <w:szCs w:val="21"/>
        </w:rPr>
        <w:t>的时长，如图1所示。将</w:t>
      </w:r>
      <m:oMath>
        <m:r>
          <w:rPr>
            <w:rFonts w:ascii="Cambria Math" w:eastAsiaTheme="minorEastAsia" w:hAnsi="Cambria Math" w:cstheme="minorEastAsia" w:hint="eastAsia"/>
            <w:szCs w:val="21"/>
          </w:rPr>
          <m:t>∆</m:t>
        </m:r>
        <m:r>
          <w:rPr>
            <w:rFonts w:ascii="Cambria Math" w:eastAsiaTheme="minorEastAsia" w:hAnsi="Cambria Math" w:cstheme="minorEastAsia" w:hint="eastAsia"/>
            <w:szCs w:val="21"/>
          </w:rPr>
          <m:t>T</m:t>
        </m:r>
      </m:oMath>
      <w:r>
        <w:rPr>
          <w:rFonts w:asciiTheme="minorEastAsia" w:eastAsiaTheme="minorEastAsia" w:hAnsiTheme="minorEastAsia" w:cstheme="minorEastAsia" w:hint="eastAsia"/>
          <w:bCs/>
          <w:szCs w:val="21"/>
        </w:rPr>
        <w:t>定义</w:t>
      </w:r>
      <w:r>
        <w:rPr>
          <w:rFonts w:asciiTheme="minorEastAsia" w:eastAsiaTheme="minorEastAsia" w:hAnsiTheme="minorEastAsia" w:cstheme="minorEastAsia" w:hint="eastAsia"/>
          <w:bCs/>
          <w:color w:val="000000" w:themeColor="text1"/>
          <w:szCs w:val="21"/>
        </w:rPr>
        <w:t>为时间尺度，通过分析不同时间尺度下传播网络中时效模体数的变化情况，来进行虚假信息传播机制的研究。</w:t>
      </w:r>
    </w:p>
    <w:p w14:paraId="35D6417B" w14:textId="77777777" w:rsidR="00910686" w:rsidRDefault="00BE4E2D">
      <w:pPr>
        <w:adjustRightInd w:val="0"/>
        <w:jc w:val="center"/>
        <w:rPr>
          <w:rFonts w:asciiTheme="minorEastAsia" w:eastAsiaTheme="minorEastAsia" w:hAnsiTheme="minorEastAsia" w:cstheme="minorEastAsia"/>
          <w:bCs/>
          <w:color w:val="000000" w:themeColor="text1"/>
          <w:szCs w:val="21"/>
        </w:rPr>
      </w:pPr>
      <w:r>
        <w:rPr>
          <w:rFonts w:asciiTheme="minorEastAsia" w:eastAsiaTheme="minorEastAsia" w:hAnsiTheme="minorEastAsia" w:cstheme="minorEastAsia" w:hint="eastAsia"/>
          <w:bCs/>
          <w:noProof/>
          <w:color w:val="000000" w:themeColor="text1"/>
          <w:szCs w:val="21"/>
        </w:rPr>
        <w:drawing>
          <wp:inline distT="0" distB="0" distL="114300" distR="114300" wp14:anchorId="12CFFEDF" wp14:editId="50716D54">
            <wp:extent cx="1715770" cy="2520315"/>
            <wp:effectExtent l="0" t="0" r="11430" b="19685"/>
            <wp:docPr id="1" name="图片 1" descr="WeChata42efe66020638df9554d66d443b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Chata42efe66020638df9554d66d443b1132"/>
                    <pic:cNvPicPr>
                      <a:picLocks noChangeAspect="1"/>
                    </pic:cNvPicPr>
                  </pic:nvPicPr>
                  <pic:blipFill>
                    <a:blip r:embed="rId11" cstate="print"/>
                    <a:stretch>
                      <a:fillRect/>
                    </a:stretch>
                  </pic:blipFill>
                  <pic:spPr>
                    <a:xfrm>
                      <a:off x="0" y="0"/>
                      <a:ext cx="1715770" cy="2520315"/>
                    </a:xfrm>
                    <a:prstGeom prst="rect">
                      <a:avLst/>
                    </a:prstGeom>
                  </pic:spPr>
                </pic:pic>
              </a:graphicData>
            </a:graphic>
          </wp:inline>
        </w:drawing>
      </w:r>
    </w:p>
    <w:p w14:paraId="779AE79E" w14:textId="77777777" w:rsidR="00910686" w:rsidRDefault="00BE4E2D">
      <w:pPr>
        <w:snapToGrid w:val="0"/>
        <w:jc w:val="center"/>
        <w:rPr>
          <w:rFonts w:ascii="宋体" w:hAnsi="宋体"/>
          <w:color w:val="000000" w:themeColor="text1"/>
          <w:sz w:val="18"/>
          <w:szCs w:val="18"/>
        </w:rPr>
      </w:pPr>
      <w:r>
        <w:rPr>
          <w:rFonts w:ascii="宋体" w:hAnsi="宋体" w:hint="eastAsia"/>
          <w:color w:val="000000" w:themeColor="text1"/>
          <w:sz w:val="18"/>
          <w:szCs w:val="18"/>
        </w:rPr>
        <w:t>图</w:t>
      </w:r>
      <w:r>
        <w:rPr>
          <w:rFonts w:ascii="宋体" w:hAnsi="宋体"/>
          <w:color w:val="000000" w:themeColor="text1"/>
          <w:sz w:val="18"/>
          <w:szCs w:val="18"/>
        </w:rPr>
        <w:t>1</w:t>
      </w:r>
      <w:r>
        <w:rPr>
          <w:rFonts w:ascii="宋体" w:hAnsi="宋体" w:hint="eastAsia"/>
          <w:color w:val="000000" w:themeColor="text1"/>
          <w:sz w:val="18"/>
          <w:szCs w:val="18"/>
        </w:rPr>
        <w:t xml:space="preserve"> 信息传播过程</w:t>
      </w:r>
    </w:p>
    <w:p w14:paraId="0CB493BC" w14:textId="77777777" w:rsidR="00910686" w:rsidRDefault="00C86965">
      <w:pPr>
        <w:snapToGrid w:val="0"/>
        <w:jc w:val="center"/>
        <w:rPr>
          <w:rFonts w:ascii="宋体" w:hAnsi="宋体"/>
          <w:color w:val="000000" w:themeColor="text1"/>
          <w:sz w:val="18"/>
          <w:szCs w:val="18"/>
        </w:rPr>
      </w:pPr>
    </w:p>
    <w:p w14:paraId="0694462D" w14:textId="77777777" w:rsidR="00910686" w:rsidRDefault="00BE4E2D">
      <w:pPr>
        <w:adjustRightInd w:val="0"/>
        <w:spacing w:line="312" w:lineRule="exact"/>
        <w:ind w:firstLineChars="200" w:firstLine="420"/>
        <w:rPr>
          <w:bCs/>
          <w:color w:val="000000" w:themeColor="text1"/>
          <w:szCs w:val="16"/>
        </w:rPr>
      </w:pPr>
      <w:r>
        <w:rPr>
          <w:rFonts w:hint="eastAsia"/>
          <w:bCs/>
          <w:color w:val="000000" w:themeColor="text1"/>
          <w:szCs w:val="16"/>
        </w:rPr>
        <w:t>本研究定义两个时效网络结构性指标</w:t>
      </w:r>
      <w:r>
        <w:rPr>
          <w:bCs/>
          <w:color w:val="000000" w:themeColor="text1"/>
          <w:szCs w:val="16"/>
        </w:rPr>
        <w:t>：</w:t>
      </w:r>
      <w:r>
        <w:rPr>
          <w:rFonts w:hint="eastAsia"/>
          <w:bCs/>
          <w:color w:val="000000" w:themeColor="text1"/>
          <w:szCs w:val="16"/>
        </w:rPr>
        <w:t>时效广度模体度和时效深度模体度</w:t>
      </w:r>
      <w:r>
        <w:rPr>
          <w:bCs/>
          <w:color w:val="000000" w:themeColor="text1"/>
          <w:szCs w:val="16"/>
        </w:rPr>
        <w:t>。</w:t>
      </w:r>
      <w:r>
        <w:rPr>
          <w:rFonts w:hint="eastAsia"/>
          <w:bCs/>
          <w:color w:val="000000" w:themeColor="text1"/>
          <w:szCs w:val="16"/>
        </w:rPr>
        <w:t>二者的结构如图</w:t>
      </w:r>
      <w:r>
        <w:rPr>
          <w:bCs/>
          <w:color w:val="000000" w:themeColor="text1"/>
          <w:szCs w:val="16"/>
        </w:rPr>
        <w:t>2</w:t>
      </w:r>
      <w:r>
        <w:rPr>
          <w:rFonts w:hint="eastAsia"/>
          <w:bCs/>
          <w:color w:val="000000" w:themeColor="text1"/>
          <w:szCs w:val="16"/>
        </w:rPr>
        <w:t>所示。图中的两种模体结构中</w:t>
      </w:r>
      <w:r>
        <w:rPr>
          <w:bCs/>
          <w:color w:val="000000" w:themeColor="text1"/>
          <w:szCs w:val="16"/>
        </w:rPr>
        <w:t>，</w:t>
      </w:r>
      <w:r>
        <w:rPr>
          <w:rFonts w:hint="eastAsia"/>
          <w:bCs/>
          <w:color w:val="000000" w:themeColor="text1"/>
          <w:szCs w:val="16"/>
        </w:rPr>
        <w:t>图</w:t>
      </w:r>
      <w:r>
        <w:rPr>
          <w:bCs/>
          <w:color w:val="000000" w:themeColor="text1"/>
          <w:szCs w:val="16"/>
        </w:rPr>
        <w:t>2</w:t>
      </w:r>
      <w:r>
        <w:rPr>
          <w:rFonts w:hint="eastAsia"/>
          <w:bCs/>
          <w:color w:val="000000" w:themeColor="text1"/>
          <w:szCs w:val="16"/>
        </w:rPr>
        <w:t>(a)</w:t>
      </w:r>
      <w:r>
        <w:rPr>
          <w:rFonts w:hint="eastAsia"/>
          <w:bCs/>
          <w:color w:val="000000" w:themeColor="text1"/>
          <w:szCs w:val="16"/>
        </w:rPr>
        <w:t>中</w:t>
      </w:r>
      <w:r>
        <w:rPr>
          <w:bCs/>
          <w:color w:val="000000" w:themeColor="text1"/>
          <w:szCs w:val="16"/>
        </w:rPr>
        <w:t>节点</w:t>
      </w:r>
      <m:oMath>
        <m:r>
          <w:rPr>
            <w:rFonts w:ascii="Cambria Math" w:hAnsi="Cambria Math"/>
            <w:color w:val="000000" w:themeColor="text1"/>
            <w:szCs w:val="16"/>
          </w:rPr>
          <m:t>S</m:t>
        </m:r>
      </m:oMath>
      <w:r>
        <w:rPr>
          <w:rFonts w:ascii="Cambria Math" w:hAnsi="Cambria Math" w:hint="eastAsia"/>
          <w:color w:val="000000" w:themeColor="text1"/>
          <w:szCs w:val="16"/>
        </w:rPr>
        <w:t>在</w:t>
      </w:r>
      <m:oMath>
        <m:r>
          <w:rPr>
            <w:rFonts w:ascii="Cambria Math" w:hAnsi="Cambria Math"/>
            <w:color w:val="000000" w:themeColor="text1"/>
            <w:szCs w:val="16"/>
          </w:rPr>
          <m:t>t0</m:t>
        </m:r>
      </m:oMath>
      <w:r>
        <w:rPr>
          <w:bCs/>
          <w:color w:val="000000" w:themeColor="text1"/>
          <w:szCs w:val="16"/>
        </w:rPr>
        <w:t>时刻</w:t>
      </w:r>
      <w:r>
        <w:rPr>
          <w:rFonts w:hint="eastAsia"/>
          <w:bCs/>
          <w:color w:val="000000" w:themeColor="text1"/>
          <w:szCs w:val="16"/>
        </w:rPr>
        <w:t>将信息转发至</w:t>
      </w:r>
      <w:r>
        <w:rPr>
          <w:bCs/>
          <w:color w:val="000000" w:themeColor="text1"/>
          <w:szCs w:val="16"/>
        </w:rPr>
        <w:t>节点</w:t>
      </w:r>
      <m:oMath>
        <m:r>
          <w:rPr>
            <w:rFonts w:ascii="Cambria Math" w:hAnsi="Cambria Math"/>
            <w:color w:val="000000" w:themeColor="text1"/>
            <w:szCs w:val="16"/>
          </w:rPr>
          <m:t>V1</m:t>
        </m:r>
      </m:oMath>
      <w:r>
        <w:rPr>
          <w:rFonts w:hint="eastAsia"/>
          <w:bCs/>
          <w:color w:val="000000" w:themeColor="text1"/>
          <w:szCs w:val="16"/>
        </w:rPr>
        <w:t>和</w:t>
      </w:r>
      <m:oMath>
        <m:r>
          <w:rPr>
            <w:rFonts w:ascii="Cambria Math" w:hAnsi="Cambria Math"/>
            <w:color w:val="000000" w:themeColor="text1"/>
            <w:szCs w:val="16"/>
          </w:rPr>
          <m:t>V2</m:t>
        </m:r>
      </m:oMath>
      <w:r>
        <w:rPr>
          <w:rFonts w:ascii="Cambria Math" w:hAnsi="Cambria Math"/>
          <w:color w:val="000000" w:themeColor="text1"/>
          <w:szCs w:val="16"/>
        </w:rPr>
        <w:t>，</w:t>
      </w:r>
      <w:r>
        <w:rPr>
          <w:bCs/>
          <w:color w:val="000000" w:themeColor="text1"/>
          <w:szCs w:val="16"/>
        </w:rPr>
        <w:t>节点</w:t>
      </w:r>
      <m:oMath>
        <m:r>
          <w:rPr>
            <w:rFonts w:ascii="Cambria Math" w:hAnsi="Cambria Math"/>
            <w:color w:val="000000" w:themeColor="text1"/>
            <w:szCs w:val="16"/>
          </w:rPr>
          <m:t>V1</m:t>
        </m:r>
      </m:oMath>
      <w:r>
        <w:rPr>
          <w:rFonts w:hint="eastAsia"/>
          <w:bCs/>
          <w:color w:val="000000" w:themeColor="text1"/>
          <w:szCs w:val="16"/>
        </w:rPr>
        <w:t>和</w:t>
      </w:r>
      <m:oMath>
        <m:r>
          <w:rPr>
            <w:rFonts w:ascii="Cambria Math" w:hAnsi="Cambria Math"/>
            <w:color w:val="000000" w:themeColor="text1"/>
            <w:szCs w:val="16"/>
          </w:rPr>
          <m:t>V2</m:t>
        </m:r>
      </m:oMath>
      <w:r>
        <w:rPr>
          <w:rFonts w:ascii="Cambria Math" w:hAnsi="Cambria Math" w:hint="eastAsia"/>
          <w:color w:val="000000" w:themeColor="text1"/>
          <w:szCs w:val="16"/>
        </w:rPr>
        <w:t>分别在</w:t>
      </w:r>
      <m:oMath>
        <m:r>
          <w:rPr>
            <w:rFonts w:ascii="Cambria Math" w:hAnsi="Cambria Math"/>
            <w:szCs w:val="16"/>
          </w:rPr>
          <m:t>t1</m:t>
        </m:r>
      </m:oMath>
      <w:r>
        <w:rPr>
          <w:rFonts w:ascii="Cambria Math" w:hAnsi="Cambria Math" w:hint="eastAsia"/>
          <w:szCs w:val="16"/>
        </w:rPr>
        <w:t>和</w:t>
      </w:r>
      <m:oMath>
        <m:r>
          <w:rPr>
            <w:rFonts w:ascii="Cambria Math" w:hAnsi="Cambria Math"/>
            <w:szCs w:val="16"/>
          </w:rPr>
          <m:t>t2</m:t>
        </m:r>
      </m:oMath>
      <w:r>
        <w:rPr>
          <w:rFonts w:ascii="Cambria Math" w:hAnsi="Cambria Math" w:hint="eastAsia"/>
          <w:szCs w:val="16"/>
        </w:rPr>
        <w:t>时刻将信息转发至其他节点</w:t>
      </w:r>
      <w:r>
        <w:rPr>
          <w:rFonts w:ascii="Cambria Math" w:hAnsi="Cambria Math"/>
          <w:szCs w:val="16"/>
        </w:rPr>
        <w:t>，</w:t>
      </w:r>
      <w:r>
        <w:rPr>
          <w:rFonts w:ascii="Cambria Math" w:hAnsi="Cambria Math" w:hint="eastAsia"/>
          <w:szCs w:val="16"/>
        </w:rPr>
        <w:t>两节点分别用时</w:t>
      </w:r>
      <m:oMath>
        <m:r>
          <w:rPr>
            <w:rFonts w:ascii="Cambria Math" w:hAnsi="Cambria Math"/>
            <w:color w:val="000000" w:themeColor="text1"/>
            <w:szCs w:val="16"/>
          </w:rPr>
          <m:t>∆t1</m:t>
        </m:r>
      </m:oMath>
      <w:r>
        <w:rPr>
          <w:rFonts w:hint="eastAsia"/>
          <w:bCs/>
          <w:color w:val="000000" w:themeColor="text1"/>
          <w:szCs w:val="16"/>
        </w:rPr>
        <w:t>和</w:t>
      </w:r>
      <m:oMath>
        <m:r>
          <w:rPr>
            <w:rFonts w:ascii="Cambria Math" w:hAnsi="Cambria Math"/>
            <w:color w:val="000000" w:themeColor="text1"/>
            <w:szCs w:val="16"/>
          </w:rPr>
          <w:lastRenderedPageBreak/>
          <m:t>∆t2</m:t>
        </m:r>
      </m:oMath>
      <w:r>
        <w:rPr>
          <w:rFonts w:ascii="Cambria Math" w:hAnsi="Cambria Math"/>
          <w:color w:val="000000" w:themeColor="text1"/>
          <w:szCs w:val="16"/>
        </w:rPr>
        <w:t>，</w:t>
      </w:r>
      <w:r>
        <w:rPr>
          <w:rFonts w:hint="eastAsia"/>
          <w:bCs/>
          <w:color w:val="000000" w:themeColor="text1"/>
          <w:szCs w:val="16"/>
        </w:rPr>
        <w:t>其中</w:t>
      </w:r>
      <m:oMath>
        <m:r>
          <m:rPr>
            <m:sty m:val="p"/>
          </m:rPr>
          <w:rPr>
            <w:rFonts w:ascii="Cambria Math" w:hAnsi="Cambria Math"/>
            <w:color w:val="000000" w:themeColor="text1"/>
            <w:szCs w:val="16"/>
          </w:rPr>
          <m:t>∆</m:t>
        </m:r>
        <m:r>
          <w:rPr>
            <w:rFonts w:ascii="Cambria Math" w:hAnsi="Cambria Math"/>
            <w:color w:val="000000" w:themeColor="text1"/>
            <w:szCs w:val="16"/>
          </w:rPr>
          <m:t>t1=t1-t0</m:t>
        </m:r>
      </m:oMath>
      <w:r>
        <w:rPr>
          <w:bCs/>
          <w:color w:val="000000" w:themeColor="text1"/>
          <w:szCs w:val="16"/>
        </w:rPr>
        <w:t>、</w:t>
      </w:r>
      <m:oMath>
        <m:r>
          <m:rPr>
            <m:sty m:val="p"/>
          </m:rPr>
          <w:rPr>
            <w:rFonts w:ascii="Cambria Math" w:hAnsi="Cambria Math"/>
            <w:color w:val="000000" w:themeColor="text1"/>
            <w:szCs w:val="16"/>
          </w:rPr>
          <m:t>∆</m:t>
        </m:r>
        <m:r>
          <w:rPr>
            <w:rFonts w:ascii="Cambria Math" w:hAnsi="Cambria Math"/>
            <w:color w:val="000000" w:themeColor="text1"/>
            <w:szCs w:val="16"/>
          </w:rPr>
          <m:t>t2=t2-t0</m:t>
        </m:r>
      </m:oMath>
      <w:r>
        <w:rPr>
          <w:rFonts w:hint="eastAsia"/>
          <w:bCs/>
          <w:color w:val="000000" w:themeColor="text1"/>
          <w:szCs w:val="16"/>
        </w:rPr>
        <w:t>。图</w:t>
      </w:r>
      <w:r>
        <w:rPr>
          <w:bCs/>
          <w:color w:val="000000" w:themeColor="text1"/>
          <w:szCs w:val="16"/>
        </w:rPr>
        <w:t>2</w:t>
      </w:r>
      <w:r>
        <w:rPr>
          <w:rFonts w:hint="eastAsia"/>
          <w:bCs/>
          <w:color w:val="000000" w:themeColor="text1"/>
          <w:szCs w:val="16"/>
        </w:rPr>
        <w:t>(b)</w:t>
      </w:r>
      <w:r>
        <w:rPr>
          <w:rFonts w:hint="eastAsia"/>
          <w:bCs/>
          <w:color w:val="000000" w:themeColor="text1"/>
          <w:szCs w:val="16"/>
        </w:rPr>
        <w:t>中</w:t>
      </w:r>
      <w:r>
        <w:rPr>
          <w:bCs/>
          <w:color w:val="000000" w:themeColor="text1"/>
          <w:szCs w:val="16"/>
        </w:rPr>
        <w:t>节点</w:t>
      </w:r>
      <m:oMath>
        <m:r>
          <w:rPr>
            <w:rFonts w:ascii="Cambria Math" w:hAnsi="Cambria Math"/>
            <w:color w:val="000000" w:themeColor="text1"/>
            <w:szCs w:val="16"/>
          </w:rPr>
          <m:t>S</m:t>
        </m:r>
      </m:oMath>
      <w:r>
        <w:rPr>
          <w:rFonts w:ascii="Cambria Math" w:hAnsi="Cambria Math" w:hint="eastAsia"/>
          <w:color w:val="000000" w:themeColor="text1"/>
          <w:szCs w:val="16"/>
        </w:rPr>
        <w:t>在</w:t>
      </w:r>
      <m:oMath>
        <m:r>
          <w:rPr>
            <w:rFonts w:ascii="Cambria Math" w:hAnsi="Cambria Math"/>
            <w:color w:val="000000" w:themeColor="text1"/>
            <w:szCs w:val="16"/>
          </w:rPr>
          <m:t>t0</m:t>
        </m:r>
      </m:oMath>
      <w:r>
        <w:rPr>
          <w:bCs/>
          <w:color w:val="000000" w:themeColor="text1"/>
          <w:szCs w:val="16"/>
        </w:rPr>
        <w:t>时刻</w:t>
      </w:r>
      <w:r>
        <w:rPr>
          <w:rFonts w:hint="eastAsia"/>
          <w:bCs/>
          <w:color w:val="000000" w:themeColor="text1"/>
          <w:szCs w:val="16"/>
        </w:rPr>
        <w:t>将信息转发至</w:t>
      </w:r>
      <w:r>
        <w:rPr>
          <w:bCs/>
          <w:color w:val="000000" w:themeColor="text1"/>
          <w:szCs w:val="16"/>
        </w:rPr>
        <w:t>节点</w:t>
      </w:r>
      <m:oMath>
        <m:r>
          <w:rPr>
            <w:rFonts w:ascii="Cambria Math" w:hAnsi="Cambria Math"/>
            <w:color w:val="000000" w:themeColor="text1"/>
            <w:szCs w:val="16"/>
          </w:rPr>
          <m:t>V1</m:t>
        </m:r>
      </m:oMath>
      <w:r>
        <w:rPr>
          <w:rFonts w:ascii="Cambria Math" w:hAnsi="Cambria Math"/>
          <w:color w:val="000000" w:themeColor="text1"/>
          <w:szCs w:val="16"/>
        </w:rPr>
        <w:t>，</w:t>
      </w:r>
      <w:r>
        <w:rPr>
          <w:bCs/>
          <w:color w:val="000000" w:themeColor="text1"/>
          <w:szCs w:val="16"/>
        </w:rPr>
        <w:t>节点</w:t>
      </w:r>
      <m:oMath>
        <m:r>
          <w:rPr>
            <w:rFonts w:ascii="Cambria Math" w:hAnsi="Cambria Math"/>
            <w:color w:val="000000" w:themeColor="text1"/>
            <w:szCs w:val="16"/>
          </w:rPr>
          <m:t>V1</m:t>
        </m:r>
      </m:oMath>
      <w:r>
        <w:rPr>
          <w:rFonts w:ascii="Cambria Math" w:hAnsi="Cambria Math" w:hint="eastAsia"/>
          <w:color w:val="000000" w:themeColor="text1"/>
          <w:szCs w:val="16"/>
        </w:rPr>
        <w:t>在</w:t>
      </w:r>
      <m:oMath>
        <m:r>
          <w:rPr>
            <w:rFonts w:ascii="Cambria Math" w:hAnsi="Cambria Math"/>
            <w:szCs w:val="16"/>
          </w:rPr>
          <m:t>t1</m:t>
        </m:r>
      </m:oMath>
      <w:r>
        <w:rPr>
          <w:rFonts w:ascii="Cambria Math" w:hAnsi="Cambria Math" w:hint="eastAsia"/>
          <w:szCs w:val="16"/>
        </w:rPr>
        <w:t>时刻将信息转发至</w:t>
      </w:r>
      <w:r>
        <w:rPr>
          <w:bCs/>
          <w:color w:val="000000" w:themeColor="text1"/>
          <w:szCs w:val="16"/>
        </w:rPr>
        <w:t>节点</w:t>
      </w:r>
      <m:oMath>
        <m:r>
          <w:rPr>
            <w:rFonts w:ascii="Cambria Math" w:hAnsi="Cambria Math"/>
            <w:color w:val="000000" w:themeColor="text1"/>
            <w:szCs w:val="16"/>
          </w:rPr>
          <m:t>V2</m:t>
        </m:r>
      </m:oMath>
      <w:r>
        <w:rPr>
          <w:rFonts w:ascii="Cambria Math" w:hAnsi="Cambria Math"/>
          <w:color w:val="000000" w:themeColor="text1"/>
          <w:szCs w:val="16"/>
        </w:rPr>
        <w:t>，</w:t>
      </w:r>
      <w:r>
        <w:rPr>
          <w:rFonts w:ascii="Cambria Math" w:hAnsi="Cambria Math" w:hint="eastAsia"/>
          <w:color w:val="000000" w:themeColor="text1"/>
          <w:szCs w:val="16"/>
        </w:rPr>
        <w:t>用时</w:t>
      </w:r>
      <m:oMath>
        <m:r>
          <w:rPr>
            <w:rFonts w:ascii="Cambria Math" w:hAnsi="Cambria Math"/>
            <w:color w:val="000000" w:themeColor="text1"/>
            <w:szCs w:val="16"/>
          </w:rPr>
          <m:t>∆t1</m:t>
        </m:r>
      </m:oMath>
      <w:r>
        <w:rPr>
          <w:rFonts w:ascii="Cambria Math" w:hAnsi="Cambria Math"/>
          <w:color w:val="000000" w:themeColor="text1"/>
          <w:szCs w:val="16"/>
        </w:rPr>
        <w:t>，</w:t>
      </w:r>
      <w:r>
        <w:rPr>
          <w:bCs/>
          <w:color w:val="000000" w:themeColor="text1"/>
          <w:szCs w:val="16"/>
        </w:rPr>
        <w:t>节点</w:t>
      </w:r>
      <m:oMath>
        <m:r>
          <w:rPr>
            <w:rFonts w:ascii="Cambria Math" w:hAnsi="Cambria Math"/>
            <w:color w:val="000000" w:themeColor="text1"/>
            <w:szCs w:val="16"/>
          </w:rPr>
          <m:t>V2</m:t>
        </m:r>
      </m:oMath>
      <w:r>
        <w:rPr>
          <w:rFonts w:ascii="Cambria Math" w:hAnsi="Cambria Math" w:hint="eastAsia"/>
          <w:color w:val="000000" w:themeColor="text1"/>
          <w:szCs w:val="16"/>
        </w:rPr>
        <w:t>在</w:t>
      </w:r>
      <m:oMath>
        <m:r>
          <w:rPr>
            <w:rFonts w:ascii="Cambria Math" w:hAnsi="Cambria Math"/>
            <w:szCs w:val="16"/>
          </w:rPr>
          <m:t>t2</m:t>
        </m:r>
      </m:oMath>
      <w:r>
        <w:rPr>
          <w:rFonts w:ascii="Cambria Math" w:hAnsi="Cambria Math" w:hint="eastAsia"/>
          <w:szCs w:val="16"/>
        </w:rPr>
        <w:t>时刻将信息转发至其他</w:t>
      </w:r>
      <w:r>
        <w:rPr>
          <w:bCs/>
          <w:color w:val="000000" w:themeColor="text1"/>
          <w:szCs w:val="16"/>
        </w:rPr>
        <w:t>节点，</w:t>
      </w:r>
      <w:r>
        <w:rPr>
          <w:rFonts w:hint="eastAsia"/>
          <w:bCs/>
          <w:color w:val="000000" w:themeColor="text1"/>
          <w:szCs w:val="16"/>
        </w:rPr>
        <w:t>用时</w:t>
      </w:r>
      <m:oMath>
        <m:r>
          <w:rPr>
            <w:rFonts w:ascii="Cambria Math" w:hAnsi="Cambria Math"/>
            <w:color w:val="000000" w:themeColor="text1"/>
            <w:szCs w:val="16"/>
          </w:rPr>
          <m:t>∆t2</m:t>
        </m:r>
      </m:oMath>
      <w:r>
        <w:rPr>
          <w:rFonts w:ascii="Cambria Math" w:hAnsi="Cambria Math"/>
          <w:color w:val="000000" w:themeColor="text1"/>
          <w:szCs w:val="16"/>
        </w:rPr>
        <w:t>，</w:t>
      </w:r>
      <w:r>
        <w:rPr>
          <w:rFonts w:hint="eastAsia"/>
          <w:bCs/>
          <w:color w:val="000000" w:themeColor="text1"/>
          <w:szCs w:val="16"/>
        </w:rPr>
        <w:t>其中</w:t>
      </w:r>
      <m:oMath>
        <m:r>
          <m:rPr>
            <m:sty m:val="p"/>
          </m:rPr>
          <w:rPr>
            <w:rFonts w:ascii="Cambria Math" w:hAnsi="Cambria Math"/>
            <w:color w:val="000000" w:themeColor="text1"/>
            <w:szCs w:val="16"/>
          </w:rPr>
          <m:t>∆</m:t>
        </m:r>
        <m:r>
          <w:rPr>
            <w:rFonts w:ascii="Cambria Math" w:hAnsi="Cambria Math"/>
            <w:color w:val="000000" w:themeColor="text1"/>
            <w:szCs w:val="16"/>
          </w:rPr>
          <m:t>t1=t1-t0</m:t>
        </m:r>
      </m:oMath>
      <w:r>
        <w:rPr>
          <w:bCs/>
          <w:color w:val="000000" w:themeColor="text1"/>
          <w:szCs w:val="16"/>
        </w:rPr>
        <w:t>、</w:t>
      </w:r>
      <m:oMath>
        <m:r>
          <m:rPr>
            <m:sty m:val="p"/>
          </m:rPr>
          <w:rPr>
            <w:rFonts w:ascii="Cambria Math" w:hAnsi="Cambria Math"/>
            <w:color w:val="000000" w:themeColor="text1"/>
            <w:szCs w:val="16"/>
          </w:rPr>
          <m:t>∆</m:t>
        </m:r>
        <m:r>
          <w:rPr>
            <w:rFonts w:ascii="Cambria Math" w:hAnsi="Cambria Math"/>
            <w:color w:val="000000" w:themeColor="text1"/>
            <w:szCs w:val="16"/>
          </w:rPr>
          <m:t>t2=t2-t1</m:t>
        </m:r>
      </m:oMath>
      <w:r>
        <w:rPr>
          <w:bCs/>
          <w:color w:val="000000" w:themeColor="text1"/>
          <w:szCs w:val="16"/>
        </w:rPr>
        <w:t>。</w:t>
      </w:r>
    </w:p>
    <w:p w14:paraId="0154ECA4" w14:textId="77777777" w:rsidR="00910686" w:rsidRDefault="00BE4E2D">
      <w:pPr>
        <w:adjustRightInd w:val="0"/>
        <w:rPr>
          <w:rFonts w:asciiTheme="minorEastAsia" w:eastAsiaTheme="minorEastAsia" w:hAnsiTheme="minorEastAsia" w:cstheme="minorEastAsia"/>
          <w:bCs/>
          <w:color w:val="000000" w:themeColor="text1"/>
          <w:szCs w:val="21"/>
        </w:rPr>
      </w:pPr>
      <w:r>
        <w:rPr>
          <w:rFonts w:asciiTheme="minorEastAsia" w:eastAsiaTheme="minorEastAsia" w:hAnsiTheme="minorEastAsia" w:cstheme="minorEastAsia" w:hint="eastAsia"/>
          <w:bCs/>
          <w:noProof/>
          <w:color w:val="000000" w:themeColor="text1"/>
          <w:szCs w:val="21"/>
        </w:rPr>
        <w:drawing>
          <wp:inline distT="0" distB="0" distL="114300" distR="114300" wp14:anchorId="2A7C11D3" wp14:editId="74C48B1D">
            <wp:extent cx="2617470" cy="1510030"/>
            <wp:effectExtent l="0" t="0" r="24130" b="13970"/>
            <wp:docPr id="2" name="图片 2" descr="WeChat4de13692f1fdf3e568f71a8a56af0d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eChat4de13692f1fdf3e568f71a8a56af0d36"/>
                    <pic:cNvPicPr>
                      <a:picLocks noChangeAspect="1"/>
                    </pic:cNvPicPr>
                  </pic:nvPicPr>
                  <pic:blipFill>
                    <a:blip r:embed="rId12" cstate="print"/>
                    <a:srcRect t="5259"/>
                    <a:stretch>
                      <a:fillRect/>
                    </a:stretch>
                  </pic:blipFill>
                  <pic:spPr>
                    <a:xfrm>
                      <a:off x="0" y="0"/>
                      <a:ext cx="2617470" cy="1510030"/>
                    </a:xfrm>
                    <a:prstGeom prst="rect">
                      <a:avLst/>
                    </a:prstGeom>
                  </pic:spPr>
                </pic:pic>
              </a:graphicData>
            </a:graphic>
          </wp:inline>
        </w:drawing>
      </w:r>
    </w:p>
    <w:p w14:paraId="3206FD36" w14:textId="77777777" w:rsidR="00910686" w:rsidRDefault="00BE4E2D" w:rsidP="00C14671">
      <w:pPr>
        <w:snapToGrid w:val="0"/>
        <w:ind w:firstLineChars="200" w:firstLine="360"/>
        <w:jc w:val="left"/>
        <w:rPr>
          <w:rFonts w:ascii="宋体" w:hAnsi="宋体"/>
          <w:color w:val="000000" w:themeColor="text1"/>
          <w:sz w:val="18"/>
          <w:szCs w:val="18"/>
        </w:rPr>
      </w:pPr>
      <w:r>
        <w:rPr>
          <w:rFonts w:ascii="宋体" w:hAnsi="宋体"/>
          <w:color w:val="000000" w:themeColor="text1"/>
          <w:sz w:val="18"/>
          <w:szCs w:val="18"/>
        </w:rPr>
        <w:t>a.时效广度传播模体      b.时效深度传播模体</w:t>
      </w:r>
    </w:p>
    <w:p w14:paraId="512CCBD8" w14:textId="77777777" w:rsidR="00910686" w:rsidRDefault="00BE4E2D">
      <w:pPr>
        <w:snapToGrid w:val="0"/>
        <w:jc w:val="center"/>
        <w:rPr>
          <w:rFonts w:ascii="宋体" w:hAnsi="宋体"/>
          <w:color w:val="000000" w:themeColor="text1"/>
          <w:sz w:val="18"/>
          <w:szCs w:val="18"/>
        </w:rPr>
      </w:pPr>
      <w:r>
        <w:rPr>
          <w:rFonts w:ascii="宋体" w:hAnsi="宋体" w:hint="eastAsia"/>
          <w:color w:val="000000" w:themeColor="text1"/>
          <w:sz w:val="18"/>
          <w:szCs w:val="18"/>
        </w:rPr>
        <w:t>图2 时效广度传播模体结构与时效深度传播模体结构</w:t>
      </w:r>
    </w:p>
    <w:p w14:paraId="3E9510E5" w14:textId="77777777" w:rsidR="00910686" w:rsidRDefault="00C86965">
      <w:pPr>
        <w:snapToGrid w:val="0"/>
        <w:jc w:val="center"/>
        <w:rPr>
          <w:rFonts w:ascii="宋体" w:hAnsi="宋体"/>
          <w:color w:val="000000" w:themeColor="text1"/>
          <w:sz w:val="18"/>
          <w:szCs w:val="18"/>
        </w:rPr>
      </w:pPr>
    </w:p>
    <w:p w14:paraId="77B6073E" w14:textId="77777777" w:rsidR="00910686" w:rsidRDefault="00BE4E2D">
      <w:pPr>
        <w:adjustRightInd w:val="0"/>
        <w:spacing w:line="312" w:lineRule="exact"/>
        <w:ind w:firstLineChars="200" w:firstLine="420"/>
        <w:rPr>
          <w:bCs/>
          <w:szCs w:val="21"/>
        </w:rPr>
      </w:pPr>
      <w:r>
        <w:rPr>
          <w:rFonts w:hint="eastAsia"/>
          <w:bCs/>
          <w:color w:val="000000" w:themeColor="text1"/>
          <w:szCs w:val="21"/>
        </w:rPr>
        <w:t>定义</w:t>
      </w:r>
      <w:r>
        <w:rPr>
          <w:rFonts w:hint="eastAsia"/>
          <w:bCs/>
          <w:color w:val="000000" w:themeColor="text1"/>
          <w:szCs w:val="21"/>
        </w:rPr>
        <w:t xml:space="preserve">1. </w:t>
      </w:r>
      <w:r>
        <w:rPr>
          <w:rFonts w:hint="eastAsia"/>
          <w:bCs/>
          <w:color w:val="000000" w:themeColor="text1"/>
          <w:szCs w:val="21"/>
        </w:rPr>
        <w:t>时效广度模体度</w:t>
      </w:r>
      <w:r>
        <w:rPr>
          <w:rFonts w:hint="eastAsia"/>
          <w:bCs/>
          <w:color w:val="000000" w:themeColor="text1"/>
          <w:szCs w:val="21"/>
        </w:rPr>
        <w:t>(The</w:t>
      </w:r>
      <w:r>
        <w:rPr>
          <w:bCs/>
          <w:color w:val="000000" w:themeColor="text1"/>
          <w:szCs w:val="21"/>
        </w:rPr>
        <w:t xml:space="preserve"> degree of T</w:t>
      </w:r>
      <w:r>
        <w:rPr>
          <w:rFonts w:hint="eastAsia"/>
          <w:bCs/>
          <w:color w:val="000000" w:themeColor="text1"/>
          <w:szCs w:val="21"/>
        </w:rPr>
        <w:t xml:space="preserve">emporal </w:t>
      </w:r>
      <w:r>
        <w:rPr>
          <w:bCs/>
          <w:color w:val="000000" w:themeColor="text1"/>
          <w:szCs w:val="21"/>
        </w:rPr>
        <w:t>B</w:t>
      </w:r>
      <w:r>
        <w:rPr>
          <w:rFonts w:hint="eastAsia"/>
          <w:bCs/>
          <w:color w:val="000000" w:themeColor="text1"/>
          <w:szCs w:val="21"/>
        </w:rPr>
        <w:t xml:space="preserve">readth </w:t>
      </w:r>
      <w:r>
        <w:rPr>
          <w:bCs/>
          <w:color w:val="000000" w:themeColor="text1"/>
          <w:szCs w:val="21"/>
        </w:rPr>
        <w:t>M</w:t>
      </w:r>
      <w:r>
        <w:rPr>
          <w:rFonts w:hint="eastAsia"/>
          <w:bCs/>
          <w:color w:val="000000" w:themeColor="text1"/>
          <w:szCs w:val="21"/>
        </w:rPr>
        <w:t xml:space="preserve">otif, </w:t>
      </w:r>
      <w:r>
        <w:rPr>
          <w:bCs/>
          <w:color w:val="000000" w:themeColor="text1"/>
          <w:szCs w:val="21"/>
        </w:rPr>
        <w:t>TBM</w:t>
      </w:r>
      <w:r>
        <w:rPr>
          <w:rFonts w:hint="eastAsia"/>
          <w:bCs/>
          <w:color w:val="000000" w:themeColor="text1"/>
          <w:szCs w:val="21"/>
        </w:rPr>
        <w:t>)</w:t>
      </w:r>
      <w:r>
        <w:rPr>
          <w:rFonts w:hint="eastAsia"/>
          <w:bCs/>
          <w:color w:val="000000" w:themeColor="text1"/>
          <w:szCs w:val="21"/>
        </w:rPr>
        <w:t>。时效网络中节点符合上述图</w:t>
      </w:r>
      <w:r>
        <w:rPr>
          <w:bCs/>
          <w:color w:val="000000" w:themeColor="text1"/>
          <w:szCs w:val="21"/>
        </w:rPr>
        <w:t>2</w:t>
      </w:r>
      <w:r>
        <w:rPr>
          <w:rFonts w:hint="eastAsia"/>
          <w:bCs/>
          <w:color w:val="000000" w:themeColor="text1"/>
          <w:szCs w:val="21"/>
        </w:rPr>
        <w:t>(a)</w:t>
      </w:r>
      <w:r>
        <w:rPr>
          <w:rFonts w:hint="eastAsia"/>
          <w:bCs/>
          <w:color w:val="000000" w:themeColor="text1"/>
          <w:szCs w:val="21"/>
        </w:rPr>
        <w:t>时效广度模体结构</w:t>
      </w:r>
      <w:r>
        <w:rPr>
          <w:bCs/>
          <w:color w:val="000000" w:themeColor="text1"/>
          <w:szCs w:val="21"/>
        </w:rPr>
        <w:t>，</w:t>
      </w:r>
      <w:r>
        <w:rPr>
          <w:rFonts w:hint="eastAsia"/>
          <w:bCs/>
          <w:color w:val="000000" w:themeColor="text1"/>
          <w:szCs w:val="21"/>
        </w:rPr>
        <w:t>且持续时长</w:t>
      </w:r>
      <m:oMath>
        <m:r>
          <w:rPr>
            <w:rFonts w:ascii="Cambria Math" w:hAnsi="Cambria Math"/>
            <w:color w:val="000000" w:themeColor="text1"/>
            <w:szCs w:val="21"/>
          </w:rPr>
          <m:t>∆t1</m:t>
        </m:r>
      </m:oMath>
      <w:r>
        <w:rPr>
          <w:bCs/>
          <w:color w:val="000000" w:themeColor="text1"/>
          <w:szCs w:val="21"/>
        </w:rPr>
        <w:t>、</w:t>
      </w:r>
      <m:oMath>
        <m:r>
          <w:rPr>
            <w:rFonts w:ascii="Cambria Math" w:hAnsi="Cambria Math"/>
            <w:color w:val="000000" w:themeColor="text1"/>
            <w:szCs w:val="21"/>
          </w:rPr>
          <m:t>∆t2</m:t>
        </m:r>
      </m:oMath>
      <w:r>
        <w:rPr>
          <w:rFonts w:hint="eastAsia"/>
          <w:bCs/>
          <w:color w:val="000000" w:themeColor="text1"/>
          <w:szCs w:val="21"/>
        </w:rPr>
        <w:t>均小于规定的时间尺度</w:t>
      </w:r>
      <m:oMath>
        <m:r>
          <w:rPr>
            <w:rFonts w:ascii="Cambria Math" w:hAnsi="Cambria Math"/>
            <w:szCs w:val="21"/>
          </w:rPr>
          <m:t>∆T</m:t>
        </m:r>
      </m:oMath>
      <w:r>
        <w:rPr>
          <w:bCs/>
          <w:color w:val="000000" w:themeColor="text1"/>
          <w:szCs w:val="21"/>
        </w:rPr>
        <w:t>，</w:t>
      </w:r>
      <w:r>
        <w:rPr>
          <w:rFonts w:hint="eastAsia"/>
          <w:bCs/>
          <w:color w:val="000000" w:themeColor="text1"/>
          <w:szCs w:val="21"/>
        </w:rPr>
        <w:t>由单个节点所能产生的时效广度模体数量即为该节点的时效广度模体度</w:t>
      </w:r>
      <w:r>
        <w:rPr>
          <w:rFonts w:hint="eastAsia"/>
          <w:bCs/>
          <w:szCs w:val="21"/>
        </w:rPr>
        <w:t>，网络中所有节点的时效广度模体度之和为该信息传播网络的时效广度模体度。</w:t>
      </w:r>
    </w:p>
    <w:p w14:paraId="1D40BE80" w14:textId="77777777" w:rsidR="00910686" w:rsidRDefault="00BE4E2D">
      <w:pPr>
        <w:adjustRightInd w:val="0"/>
        <w:spacing w:line="312" w:lineRule="exact"/>
        <w:ind w:firstLineChars="200" w:firstLine="420"/>
        <w:rPr>
          <w:bCs/>
          <w:color w:val="000000" w:themeColor="text1"/>
          <w:szCs w:val="21"/>
        </w:rPr>
      </w:pPr>
      <w:r>
        <w:rPr>
          <w:rFonts w:hint="eastAsia"/>
          <w:bCs/>
          <w:szCs w:val="21"/>
        </w:rPr>
        <w:t>定义</w:t>
      </w:r>
      <w:r>
        <w:rPr>
          <w:rFonts w:hint="eastAsia"/>
          <w:bCs/>
          <w:szCs w:val="21"/>
        </w:rPr>
        <w:t xml:space="preserve">2. </w:t>
      </w:r>
      <w:r>
        <w:rPr>
          <w:rFonts w:hint="eastAsia"/>
          <w:bCs/>
          <w:szCs w:val="21"/>
        </w:rPr>
        <w:t>时效深度模体度</w:t>
      </w:r>
      <w:r>
        <w:rPr>
          <w:rFonts w:hint="eastAsia"/>
          <w:bCs/>
          <w:szCs w:val="21"/>
        </w:rPr>
        <w:t>(The</w:t>
      </w:r>
      <w:r>
        <w:rPr>
          <w:bCs/>
          <w:szCs w:val="21"/>
        </w:rPr>
        <w:t xml:space="preserve"> degree of T</w:t>
      </w:r>
      <w:r>
        <w:rPr>
          <w:rFonts w:hint="eastAsia"/>
          <w:bCs/>
          <w:szCs w:val="21"/>
        </w:rPr>
        <w:t xml:space="preserve">emporal </w:t>
      </w:r>
      <w:r>
        <w:rPr>
          <w:bCs/>
          <w:szCs w:val="21"/>
        </w:rPr>
        <w:t>D</w:t>
      </w:r>
      <w:r>
        <w:rPr>
          <w:rFonts w:hint="eastAsia"/>
          <w:bCs/>
          <w:szCs w:val="21"/>
        </w:rPr>
        <w:t xml:space="preserve">epth </w:t>
      </w:r>
      <w:r>
        <w:rPr>
          <w:bCs/>
          <w:szCs w:val="21"/>
        </w:rPr>
        <w:t>M</w:t>
      </w:r>
      <w:r>
        <w:rPr>
          <w:rFonts w:hint="eastAsia"/>
          <w:bCs/>
          <w:szCs w:val="21"/>
        </w:rPr>
        <w:t xml:space="preserve">otif, </w:t>
      </w:r>
      <w:r>
        <w:rPr>
          <w:bCs/>
          <w:szCs w:val="21"/>
        </w:rPr>
        <w:t>TDM</w:t>
      </w:r>
      <w:r>
        <w:rPr>
          <w:rFonts w:hint="eastAsia"/>
          <w:bCs/>
          <w:szCs w:val="21"/>
        </w:rPr>
        <w:t>)</w:t>
      </w:r>
      <w:r>
        <w:rPr>
          <w:rFonts w:hint="eastAsia"/>
          <w:bCs/>
          <w:szCs w:val="21"/>
        </w:rPr>
        <w:t>。时效网络中节点符合上述图</w:t>
      </w:r>
      <w:r>
        <w:rPr>
          <w:bCs/>
          <w:szCs w:val="21"/>
        </w:rPr>
        <w:t>2</w:t>
      </w:r>
      <w:r>
        <w:rPr>
          <w:rFonts w:hint="eastAsia"/>
          <w:bCs/>
          <w:szCs w:val="21"/>
        </w:rPr>
        <w:t>(b)</w:t>
      </w:r>
      <w:r>
        <w:rPr>
          <w:rFonts w:hint="eastAsia"/>
          <w:bCs/>
          <w:szCs w:val="21"/>
        </w:rPr>
        <w:t>时效深度模体结构</w:t>
      </w:r>
      <w:r>
        <w:rPr>
          <w:bCs/>
          <w:szCs w:val="21"/>
        </w:rPr>
        <w:t>，</w:t>
      </w:r>
      <w:r>
        <w:rPr>
          <w:rFonts w:hint="eastAsia"/>
          <w:bCs/>
          <w:szCs w:val="21"/>
        </w:rPr>
        <w:t>且持续时长</w:t>
      </w:r>
      <m:oMath>
        <m:r>
          <w:rPr>
            <w:rFonts w:ascii="Cambria Math" w:hAnsi="Cambria Math"/>
            <w:szCs w:val="21"/>
          </w:rPr>
          <m:t>∆t1</m:t>
        </m:r>
      </m:oMath>
      <w:r>
        <w:rPr>
          <w:bCs/>
          <w:szCs w:val="21"/>
        </w:rPr>
        <w:t>、</w:t>
      </w:r>
      <m:oMath>
        <m:r>
          <w:rPr>
            <w:rFonts w:ascii="Cambria Math" w:hAnsi="Cambria Math"/>
            <w:szCs w:val="21"/>
          </w:rPr>
          <m:t>∆t2</m:t>
        </m:r>
      </m:oMath>
      <w:r>
        <w:rPr>
          <w:rFonts w:hint="eastAsia"/>
          <w:bCs/>
          <w:szCs w:val="21"/>
        </w:rPr>
        <w:t>均小于规定的时间尺度</w:t>
      </w:r>
      <m:oMath>
        <m:r>
          <w:rPr>
            <w:rFonts w:ascii="Cambria Math" w:hAnsi="Cambria Math"/>
            <w:szCs w:val="21"/>
          </w:rPr>
          <m:t>∆T</m:t>
        </m:r>
      </m:oMath>
      <w:r>
        <w:rPr>
          <w:bCs/>
          <w:szCs w:val="21"/>
        </w:rPr>
        <w:t>，</w:t>
      </w:r>
      <w:r>
        <w:rPr>
          <w:rFonts w:hint="eastAsia"/>
          <w:bCs/>
          <w:szCs w:val="21"/>
        </w:rPr>
        <w:t>此时时效网络中由单个节点所能产生的时效深度模体数量即为节点的时效深度模体度，网络中所有节点的时效深度模体度之和为该信</w:t>
      </w:r>
      <w:r>
        <w:rPr>
          <w:rFonts w:hint="eastAsia"/>
          <w:bCs/>
          <w:color w:val="000000" w:themeColor="text1"/>
          <w:szCs w:val="21"/>
        </w:rPr>
        <w:t>息传播网络的时效深度模体度。</w:t>
      </w:r>
    </w:p>
    <w:p w14:paraId="57D8FA68" w14:textId="77777777" w:rsidR="00910686" w:rsidRDefault="00BE4E2D">
      <w:pPr>
        <w:adjustRightInd w:val="0"/>
        <w:spacing w:line="312" w:lineRule="exact"/>
        <w:ind w:firstLineChars="200" w:firstLine="420"/>
      </w:pPr>
      <w:r>
        <w:rPr>
          <w:rFonts w:hint="eastAsia"/>
          <w:bCs/>
          <w:color w:val="000000" w:themeColor="text1"/>
          <w:szCs w:val="21"/>
        </w:rPr>
        <w:t>在</w:t>
      </w:r>
      <w:r>
        <w:rPr>
          <w:bCs/>
          <w:color w:val="000000" w:themeColor="text1"/>
          <w:szCs w:val="21"/>
        </w:rPr>
        <w:t>利用</w:t>
      </w:r>
      <w:r>
        <w:rPr>
          <w:rFonts w:hint="eastAsia"/>
          <w:bCs/>
          <w:color w:val="000000" w:themeColor="text1"/>
          <w:szCs w:val="21"/>
        </w:rPr>
        <w:t>静态模体度在</w:t>
      </w:r>
      <w:r>
        <w:rPr>
          <w:bCs/>
          <w:color w:val="000000" w:themeColor="text1"/>
          <w:szCs w:val="21"/>
        </w:rPr>
        <w:t>研究</w:t>
      </w:r>
      <w:r>
        <w:rPr>
          <w:rFonts w:hint="eastAsia"/>
          <w:bCs/>
          <w:color w:val="000000" w:themeColor="text1"/>
          <w:szCs w:val="21"/>
        </w:rPr>
        <w:t>整个传播网络的</w:t>
      </w:r>
      <w:r>
        <w:rPr>
          <w:bCs/>
          <w:color w:val="000000" w:themeColor="text1"/>
          <w:szCs w:val="21"/>
        </w:rPr>
        <w:t>宏观</w:t>
      </w:r>
      <w:r>
        <w:rPr>
          <w:rFonts w:hint="eastAsia"/>
          <w:bCs/>
          <w:color w:val="000000" w:themeColor="text1"/>
          <w:szCs w:val="21"/>
        </w:rPr>
        <w:t>特征时，</w:t>
      </w:r>
      <w:r>
        <w:rPr>
          <w:bCs/>
          <w:color w:val="000000" w:themeColor="text1"/>
          <w:szCs w:val="21"/>
        </w:rPr>
        <w:t>忽略了</w:t>
      </w:r>
      <w:r>
        <w:rPr>
          <w:rFonts w:hint="eastAsia"/>
          <w:bCs/>
          <w:color w:val="000000" w:themeColor="text1"/>
          <w:szCs w:val="21"/>
        </w:rPr>
        <w:t>传播网络的时效性</w:t>
      </w:r>
      <w:r>
        <w:rPr>
          <w:rFonts w:hint="eastAsia"/>
          <w:bCs/>
          <w:color w:val="000000" w:themeColor="text1"/>
          <w:szCs w:val="21"/>
          <w:vertAlign w:val="superscript"/>
        </w:rPr>
        <w:t>[</w:t>
      </w:r>
      <w:r>
        <w:rPr>
          <w:bCs/>
          <w:color w:val="000000" w:themeColor="text1"/>
          <w:szCs w:val="21"/>
          <w:vertAlign w:val="superscript"/>
        </w:rPr>
        <w:t>19</w:t>
      </w:r>
      <w:r>
        <w:rPr>
          <w:rFonts w:hint="eastAsia"/>
          <w:bCs/>
          <w:color w:val="000000" w:themeColor="text1"/>
          <w:szCs w:val="21"/>
          <w:vertAlign w:val="superscript"/>
        </w:rPr>
        <w:t>]</w:t>
      </w:r>
      <w:r>
        <w:rPr>
          <w:bCs/>
          <w:color w:val="000000" w:themeColor="text1"/>
          <w:szCs w:val="21"/>
        </w:rPr>
        <w:t>，</w:t>
      </w:r>
      <w:r>
        <w:rPr>
          <w:rFonts w:hint="eastAsia"/>
          <w:bCs/>
          <w:color w:val="000000" w:themeColor="text1"/>
          <w:szCs w:val="21"/>
        </w:rPr>
        <w:t>时效模体度</w:t>
      </w:r>
      <w:r>
        <w:rPr>
          <w:bCs/>
          <w:color w:val="000000" w:themeColor="text1"/>
          <w:szCs w:val="21"/>
        </w:rPr>
        <w:t>则充分考虑到</w:t>
      </w:r>
      <w:r>
        <w:rPr>
          <w:rFonts w:hint="eastAsia"/>
          <w:bCs/>
          <w:color w:val="000000" w:themeColor="text1"/>
          <w:szCs w:val="21"/>
        </w:rPr>
        <w:t>传播网络中的时间属性，</w:t>
      </w:r>
      <w:r>
        <w:rPr>
          <w:bCs/>
          <w:color w:val="000000" w:themeColor="text1"/>
          <w:szCs w:val="21"/>
        </w:rPr>
        <w:t>以</w:t>
      </w:r>
      <w:r>
        <w:rPr>
          <w:rFonts w:hint="eastAsia"/>
          <w:bCs/>
          <w:color w:val="000000" w:themeColor="text1"/>
          <w:szCs w:val="21"/>
        </w:rPr>
        <w:t>多个不同的时间尺度</w:t>
      </w:r>
      <w:r>
        <w:rPr>
          <w:bCs/>
          <w:color w:val="000000" w:themeColor="text1"/>
          <w:szCs w:val="21"/>
        </w:rPr>
        <w:t>为考察指标，能够</w:t>
      </w:r>
      <w:r>
        <w:rPr>
          <w:rFonts w:hint="eastAsia"/>
          <w:bCs/>
          <w:color w:val="000000" w:themeColor="text1"/>
          <w:szCs w:val="21"/>
        </w:rPr>
        <w:t>更深入</w:t>
      </w:r>
      <w:r>
        <w:rPr>
          <w:bCs/>
          <w:color w:val="000000" w:themeColor="text1"/>
          <w:szCs w:val="21"/>
        </w:rPr>
        <w:t>和准确</w:t>
      </w:r>
      <w:r>
        <w:rPr>
          <w:rFonts w:hint="eastAsia"/>
          <w:bCs/>
          <w:color w:val="000000" w:themeColor="text1"/>
          <w:szCs w:val="21"/>
        </w:rPr>
        <w:t>地探</w:t>
      </w:r>
      <w:r>
        <w:rPr>
          <w:bCs/>
          <w:color w:val="000000" w:themeColor="text1"/>
          <w:szCs w:val="21"/>
        </w:rPr>
        <w:t>析</w:t>
      </w:r>
      <w:r>
        <w:rPr>
          <w:rFonts w:hint="eastAsia"/>
          <w:bCs/>
          <w:color w:val="000000" w:themeColor="text1"/>
          <w:szCs w:val="21"/>
        </w:rPr>
        <w:t>网络特征</w:t>
      </w:r>
      <w:r>
        <w:rPr>
          <w:bCs/>
          <w:color w:val="000000" w:themeColor="text1"/>
          <w:szCs w:val="21"/>
        </w:rPr>
        <w:t>，有效弥补了静态模体度的不足</w:t>
      </w:r>
      <w:r>
        <w:rPr>
          <w:rFonts w:hint="eastAsia"/>
          <w:bCs/>
          <w:color w:val="000000" w:themeColor="text1"/>
          <w:szCs w:val="21"/>
        </w:rPr>
        <w:t>，本文使用时效广度和深度模体度两类统计量进行虚假信息传播机理的分析</w:t>
      </w:r>
      <w:r>
        <w:rPr>
          <w:bCs/>
          <w:color w:val="000000" w:themeColor="text1"/>
          <w:szCs w:val="21"/>
        </w:rPr>
        <w:t>。</w:t>
      </w:r>
    </w:p>
    <w:p w14:paraId="3A0B53AE" w14:textId="77777777" w:rsidR="00910686" w:rsidRDefault="00BE4E2D">
      <w:pPr>
        <w:pStyle w:val="20"/>
      </w:pPr>
      <w:r>
        <w:t xml:space="preserve">2 </w:t>
      </w:r>
      <w:r>
        <w:rPr>
          <w:bCs/>
        </w:rPr>
        <w:t xml:space="preserve"> </w:t>
      </w:r>
      <w:r>
        <w:rPr>
          <w:rFonts w:hint="eastAsia"/>
          <w:b w:val="0"/>
          <w:bCs/>
        </w:rPr>
        <w:t>基于时效模体度的虚假信息分析与检测</w:t>
      </w:r>
    </w:p>
    <w:p w14:paraId="5F960344" w14:textId="77777777" w:rsidR="00910686" w:rsidRDefault="00BE4E2D">
      <w:pPr>
        <w:pStyle w:val="30"/>
      </w:pPr>
      <w:r>
        <w:t xml:space="preserve">2.1  </w:t>
      </w:r>
      <w:r>
        <w:rPr>
          <w:rFonts w:hint="eastAsia"/>
          <w:b w:val="0"/>
          <w:iCs/>
        </w:rPr>
        <w:t>数据说明</w:t>
      </w:r>
    </w:p>
    <w:p w14:paraId="1908255E" w14:textId="77777777" w:rsidR="00910686" w:rsidRDefault="00BE4E2D">
      <w:pPr>
        <w:snapToGrid w:val="0"/>
        <w:spacing w:line="312" w:lineRule="exact"/>
        <w:ind w:firstLineChars="200" w:firstLine="420"/>
      </w:pPr>
      <w:r>
        <w:rPr>
          <w:rFonts w:hint="eastAsia"/>
        </w:rPr>
        <w:t>本研究共用到了两类数据集</w:t>
      </w:r>
      <w:r>
        <w:t>，</w:t>
      </w:r>
      <w:r>
        <w:rPr>
          <w:rFonts w:hint="eastAsia"/>
        </w:rPr>
        <w:t>一类是分为非谣言</w:t>
      </w:r>
      <w:r>
        <w:t>、</w:t>
      </w:r>
      <w:r>
        <w:rPr>
          <w:rFonts w:hint="eastAsia"/>
        </w:rPr>
        <w:t>虚假谣言</w:t>
      </w:r>
      <w:r>
        <w:t>、</w:t>
      </w:r>
      <w:r>
        <w:rPr>
          <w:rFonts w:hint="eastAsia"/>
        </w:rPr>
        <w:t>真实谣言</w:t>
      </w:r>
      <w:r>
        <w:t>、</w:t>
      </w:r>
      <w:r>
        <w:rPr>
          <w:rFonts w:hint="eastAsia"/>
        </w:rPr>
        <w:t>未经证实的谣言的</w:t>
      </w:r>
      <w:r>
        <w:rPr>
          <w:rFonts w:hint="eastAsia"/>
        </w:rPr>
        <w:t>twitter</w:t>
      </w:r>
      <w:r>
        <w:t>15</w:t>
      </w:r>
      <w:r>
        <w:rPr>
          <w:rFonts w:hint="eastAsia"/>
        </w:rPr>
        <w:t>数据集和</w:t>
      </w:r>
      <w:r>
        <w:rPr>
          <w:rFonts w:hint="eastAsia"/>
        </w:rPr>
        <w:t>twitter</w:t>
      </w:r>
      <w:r>
        <w:t>16</w:t>
      </w:r>
      <w:r>
        <w:rPr>
          <w:rFonts w:hint="eastAsia"/>
        </w:rPr>
        <w:t>数据集</w:t>
      </w:r>
      <w:r>
        <w:rPr>
          <w:vertAlign w:val="superscript"/>
        </w:rPr>
        <w:t>[20]</w:t>
      </w:r>
      <w:r>
        <w:t>，</w:t>
      </w:r>
      <w:r>
        <w:rPr>
          <w:rFonts w:hint="eastAsia"/>
        </w:rPr>
        <w:t>为四分类数据集</w:t>
      </w:r>
      <w:r>
        <w:t>，</w:t>
      </w:r>
      <w:r>
        <w:rPr>
          <w:rFonts w:hint="eastAsia"/>
        </w:rPr>
        <w:t>分别包含了</w:t>
      </w:r>
      <w:r>
        <w:t>276663</w:t>
      </w:r>
      <w:r>
        <w:rPr>
          <w:rFonts w:hint="eastAsia"/>
        </w:rPr>
        <w:t>和</w:t>
      </w:r>
      <w:r>
        <w:rPr>
          <w:rFonts w:hint="eastAsia"/>
        </w:rPr>
        <w:t>173487</w:t>
      </w:r>
      <w:r>
        <w:rPr>
          <w:rFonts w:hint="eastAsia"/>
        </w:rPr>
        <w:t>个用户节点，本参数如表</w:t>
      </w:r>
      <w:r>
        <w:t>1</w:t>
      </w:r>
      <w:r>
        <w:rPr>
          <w:rFonts w:hint="eastAsia"/>
        </w:rPr>
        <w:t>所</w:t>
      </w:r>
      <w:r>
        <w:rPr>
          <w:rFonts w:hint="eastAsia"/>
        </w:rPr>
        <w:t>示。另一类是分为虚假信息和真实信息的微博数据集</w:t>
      </w:r>
      <w:r>
        <w:rPr>
          <w:vertAlign w:val="superscript"/>
        </w:rPr>
        <w:t>[21]</w:t>
      </w:r>
      <w:r>
        <w:t>、</w:t>
      </w:r>
      <w:r>
        <w:t>gossipcop</w:t>
      </w:r>
      <w:r>
        <w:rPr>
          <w:rFonts w:hint="eastAsia"/>
        </w:rPr>
        <w:t>数据集</w:t>
      </w:r>
      <w:r>
        <w:rPr>
          <w:vertAlign w:val="superscript"/>
        </w:rPr>
        <w:t>[22]</w:t>
      </w:r>
      <w:r>
        <w:t>、</w:t>
      </w:r>
      <w:r>
        <w:t>politifact</w:t>
      </w:r>
      <w:r>
        <w:rPr>
          <w:rFonts w:hint="eastAsia"/>
        </w:rPr>
        <w:t>数据集</w:t>
      </w:r>
      <w:r>
        <w:rPr>
          <w:vertAlign w:val="superscript"/>
        </w:rPr>
        <w:t>[23]</w:t>
      </w:r>
      <w:r>
        <w:t>，</w:t>
      </w:r>
      <w:r>
        <w:rPr>
          <w:rFonts w:hint="eastAsia"/>
        </w:rPr>
        <w:t>为二分类数据集</w:t>
      </w:r>
      <w:r>
        <w:t>，</w:t>
      </w:r>
      <w:r>
        <w:rPr>
          <w:rFonts w:hint="eastAsia"/>
        </w:rPr>
        <w:t>分别包含了</w:t>
      </w:r>
      <w:r>
        <w:t>2746818</w:t>
      </w:r>
      <w:r>
        <w:t>、</w:t>
      </w:r>
      <w:r>
        <w:t>2013217</w:t>
      </w:r>
      <w:r>
        <w:t>、</w:t>
      </w:r>
      <w:r>
        <w:t>704350</w:t>
      </w:r>
      <w:r>
        <w:rPr>
          <w:rFonts w:hint="eastAsia"/>
        </w:rPr>
        <w:t>个用户节点，本参数如表</w:t>
      </w:r>
      <w:r>
        <w:t>2</w:t>
      </w:r>
      <w:r>
        <w:rPr>
          <w:rFonts w:hint="eastAsia"/>
        </w:rPr>
        <w:t>所示</w:t>
      </w:r>
      <w:r>
        <w:t>。</w:t>
      </w:r>
      <w:r>
        <w:rPr>
          <w:rFonts w:hint="eastAsia"/>
        </w:rPr>
        <w:t>通过用到以上具有大量用户节点和信息的两类数据集</w:t>
      </w:r>
      <w:r>
        <w:t>、</w:t>
      </w:r>
      <w:r>
        <w:rPr>
          <w:rFonts w:hint="eastAsia"/>
        </w:rPr>
        <w:t>可以使得到的结果更具有鲁棒性。</w:t>
      </w:r>
    </w:p>
    <w:p w14:paraId="688E3C92" w14:textId="77777777" w:rsidR="00910686" w:rsidRDefault="00C86965">
      <w:pPr>
        <w:snapToGrid w:val="0"/>
        <w:spacing w:line="312" w:lineRule="exact"/>
        <w:jc w:val="center"/>
        <w:rPr>
          <w:rFonts w:ascii="黑体" w:eastAsia="黑体" w:hAnsi="黑体"/>
          <w:sz w:val="18"/>
          <w:szCs w:val="18"/>
        </w:rPr>
      </w:pPr>
    </w:p>
    <w:p w14:paraId="33B69A6F" w14:textId="77777777" w:rsidR="00910686" w:rsidRDefault="00BE4E2D">
      <w:pPr>
        <w:snapToGrid w:val="0"/>
        <w:spacing w:line="312" w:lineRule="exact"/>
        <w:jc w:val="center"/>
        <w:rPr>
          <w:sz w:val="18"/>
          <w:szCs w:val="18"/>
        </w:rPr>
      </w:pPr>
      <w:r>
        <w:rPr>
          <w:rFonts w:ascii="黑体" w:eastAsia="黑体" w:hAnsi="黑体"/>
          <w:sz w:val="18"/>
          <w:szCs w:val="18"/>
        </w:rPr>
        <w:t xml:space="preserve">表1 </w:t>
      </w:r>
      <w:r>
        <w:rPr>
          <w:rFonts w:ascii="黑体" w:eastAsia="黑体" w:hAnsi="黑体" w:hint="eastAsia"/>
          <w:sz w:val="18"/>
          <w:szCs w:val="18"/>
        </w:rPr>
        <w:t>四分类数据集基本参数</w:t>
      </w:r>
    </w:p>
    <w:tbl>
      <w:tblPr>
        <w:tblW w:w="4739" w:type="dxa"/>
        <w:jc w:val="center"/>
        <w:tblBorders>
          <w:top w:val="single" w:sz="12" w:space="0" w:color="000000"/>
          <w:bottom w:val="single" w:sz="12" w:space="0" w:color="000000"/>
        </w:tblBorders>
        <w:tblLook w:val="04A0" w:firstRow="1" w:lastRow="0" w:firstColumn="1" w:lastColumn="0" w:noHBand="0" w:noVBand="1"/>
      </w:tblPr>
      <w:tblGrid>
        <w:gridCol w:w="2031"/>
        <w:gridCol w:w="1354"/>
        <w:gridCol w:w="1354"/>
      </w:tblGrid>
      <w:tr w:rsidR="00C527BF" w14:paraId="6F3E4670" w14:textId="77777777">
        <w:trPr>
          <w:cantSplit/>
          <w:jc w:val="center"/>
        </w:trPr>
        <w:tc>
          <w:tcPr>
            <w:tcW w:w="1701" w:type="dxa"/>
            <w:tcBorders>
              <w:top w:val="single" w:sz="12" w:space="0" w:color="auto"/>
              <w:left w:val="nil"/>
              <w:bottom w:val="single" w:sz="8" w:space="0" w:color="auto"/>
              <w:right w:val="nil"/>
            </w:tcBorders>
            <w:vAlign w:val="center"/>
          </w:tcPr>
          <w:p w14:paraId="7F4F75A7"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统计量</w:t>
            </w:r>
          </w:p>
        </w:tc>
        <w:tc>
          <w:tcPr>
            <w:tcW w:w="1134" w:type="dxa"/>
            <w:tcBorders>
              <w:top w:val="single" w:sz="12" w:space="0" w:color="auto"/>
              <w:left w:val="nil"/>
              <w:bottom w:val="single" w:sz="8" w:space="0" w:color="auto"/>
              <w:right w:val="nil"/>
            </w:tcBorders>
            <w:vAlign w:val="center"/>
          </w:tcPr>
          <w:p w14:paraId="26618600"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twitter15</w:t>
            </w:r>
          </w:p>
        </w:tc>
        <w:tc>
          <w:tcPr>
            <w:tcW w:w="1134" w:type="dxa"/>
            <w:tcBorders>
              <w:top w:val="single" w:sz="12" w:space="0" w:color="auto"/>
              <w:left w:val="nil"/>
              <w:bottom w:val="single" w:sz="8" w:space="0" w:color="auto"/>
              <w:right w:val="nil"/>
            </w:tcBorders>
            <w:vAlign w:val="center"/>
          </w:tcPr>
          <w:p w14:paraId="065E6B12"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twitter16</w:t>
            </w:r>
          </w:p>
        </w:tc>
      </w:tr>
      <w:tr w:rsidR="00C527BF" w14:paraId="6EA5A8DD" w14:textId="77777777">
        <w:trPr>
          <w:cantSplit/>
          <w:jc w:val="center"/>
        </w:trPr>
        <w:tc>
          <w:tcPr>
            <w:tcW w:w="1701" w:type="dxa"/>
            <w:tcBorders>
              <w:top w:val="single" w:sz="8" w:space="0" w:color="auto"/>
              <w:left w:val="nil"/>
              <w:bottom w:val="nil"/>
              <w:right w:val="nil"/>
            </w:tcBorders>
            <w:vAlign w:val="center"/>
          </w:tcPr>
          <w:p w14:paraId="432119AB"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用户节点数量</w:t>
            </w:r>
          </w:p>
        </w:tc>
        <w:tc>
          <w:tcPr>
            <w:tcW w:w="1134" w:type="dxa"/>
            <w:tcBorders>
              <w:top w:val="single" w:sz="8" w:space="0" w:color="auto"/>
              <w:left w:val="nil"/>
              <w:bottom w:val="nil"/>
              <w:right w:val="nil"/>
            </w:tcBorders>
            <w:vAlign w:val="center"/>
          </w:tcPr>
          <w:p w14:paraId="67E28D03"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276663</w:t>
            </w:r>
          </w:p>
        </w:tc>
        <w:tc>
          <w:tcPr>
            <w:tcW w:w="1134" w:type="dxa"/>
            <w:tcBorders>
              <w:top w:val="single" w:sz="8" w:space="0" w:color="auto"/>
              <w:left w:val="nil"/>
              <w:bottom w:val="nil"/>
              <w:right w:val="nil"/>
            </w:tcBorders>
            <w:vAlign w:val="center"/>
          </w:tcPr>
          <w:p w14:paraId="79488866"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173487</w:t>
            </w:r>
          </w:p>
        </w:tc>
      </w:tr>
      <w:tr w:rsidR="00C527BF" w14:paraId="24601459" w14:textId="77777777">
        <w:trPr>
          <w:cantSplit/>
          <w:jc w:val="center"/>
        </w:trPr>
        <w:tc>
          <w:tcPr>
            <w:tcW w:w="1701" w:type="dxa"/>
            <w:tcBorders>
              <w:top w:val="nil"/>
              <w:left w:val="nil"/>
              <w:bottom w:val="nil"/>
              <w:right w:val="nil"/>
            </w:tcBorders>
            <w:vAlign w:val="center"/>
          </w:tcPr>
          <w:p w14:paraId="644C1135"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源数量</w:t>
            </w:r>
          </w:p>
        </w:tc>
        <w:tc>
          <w:tcPr>
            <w:tcW w:w="1134" w:type="dxa"/>
            <w:tcBorders>
              <w:top w:val="nil"/>
              <w:left w:val="nil"/>
              <w:bottom w:val="nil"/>
              <w:right w:val="nil"/>
            </w:tcBorders>
            <w:vAlign w:val="center"/>
          </w:tcPr>
          <w:p w14:paraId="553CFFE2"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1490</w:t>
            </w:r>
          </w:p>
        </w:tc>
        <w:tc>
          <w:tcPr>
            <w:tcW w:w="1134" w:type="dxa"/>
            <w:tcBorders>
              <w:top w:val="nil"/>
              <w:left w:val="nil"/>
              <w:bottom w:val="nil"/>
              <w:right w:val="nil"/>
            </w:tcBorders>
            <w:vAlign w:val="center"/>
          </w:tcPr>
          <w:p w14:paraId="203174F1"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818</w:t>
            </w:r>
          </w:p>
        </w:tc>
      </w:tr>
      <w:tr w:rsidR="00C527BF" w14:paraId="0D40D2A8" w14:textId="77777777">
        <w:trPr>
          <w:cantSplit/>
          <w:jc w:val="center"/>
        </w:trPr>
        <w:tc>
          <w:tcPr>
            <w:tcW w:w="1701" w:type="dxa"/>
            <w:tcBorders>
              <w:top w:val="nil"/>
              <w:left w:val="nil"/>
              <w:bottom w:val="nil"/>
              <w:right w:val="nil"/>
            </w:tcBorders>
            <w:vAlign w:val="center"/>
          </w:tcPr>
          <w:p w14:paraId="14F96929"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非谣言</w:t>
            </w:r>
          </w:p>
        </w:tc>
        <w:tc>
          <w:tcPr>
            <w:tcW w:w="1134" w:type="dxa"/>
            <w:tcBorders>
              <w:top w:val="nil"/>
              <w:left w:val="nil"/>
              <w:bottom w:val="nil"/>
              <w:right w:val="nil"/>
            </w:tcBorders>
            <w:vAlign w:val="center"/>
          </w:tcPr>
          <w:p w14:paraId="3F4400AB"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374</w:t>
            </w:r>
          </w:p>
        </w:tc>
        <w:tc>
          <w:tcPr>
            <w:tcW w:w="1134" w:type="dxa"/>
            <w:tcBorders>
              <w:top w:val="nil"/>
              <w:left w:val="nil"/>
              <w:bottom w:val="nil"/>
              <w:right w:val="nil"/>
            </w:tcBorders>
            <w:vAlign w:val="center"/>
          </w:tcPr>
          <w:p w14:paraId="2EDA717F"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205</w:t>
            </w:r>
          </w:p>
        </w:tc>
      </w:tr>
      <w:tr w:rsidR="00C527BF" w14:paraId="153FFD52" w14:textId="77777777">
        <w:trPr>
          <w:cantSplit/>
          <w:jc w:val="center"/>
        </w:trPr>
        <w:tc>
          <w:tcPr>
            <w:tcW w:w="1701" w:type="dxa"/>
            <w:tcBorders>
              <w:top w:val="nil"/>
              <w:left w:val="nil"/>
              <w:bottom w:val="nil"/>
              <w:right w:val="nil"/>
            </w:tcBorders>
            <w:vAlign w:val="center"/>
          </w:tcPr>
          <w:p w14:paraId="0ADE2F62"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虚假谣言</w:t>
            </w:r>
          </w:p>
        </w:tc>
        <w:tc>
          <w:tcPr>
            <w:tcW w:w="1134" w:type="dxa"/>
            <w:tcBorders>
              <w:top w:val="nil"/>
              <w:left w:val="nil"/>
              <w:bottom w:val="nil"/>
              <w:right w:val="nil"/>
            </w:tcBorders>
            <w:vAlign w:val="center"/>
          </w:tcPr>
          <w:p w14:paraId="08CC667F"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370</w:t>
            </w:r>
          </w:p>
        </w:tc>
        <w:tc>
          <w:tcPr>
            <w:tcW w:w="1134" w:type="dxa"/>
            <w:tcBorders>
              <w:top w:val="nil"/>
              <w:left w:val="nil"/>
              <w:bottom w:val="nil"/>
              <w:right w:val="nil"/>
            </w:tcBorders>
            <w:vAlign w:val="center"/>
          </w:tcPr>
          <w:p w14:paraId="2484C9D7"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205</w:t>
            </w:r>
          </w:p>
        </w:tc>
      </w:tr>
      <w:tr w:rsidR="00C527BF" w14:paraId="6F42B012" w14:textId="77777777">
        <w:trPr>
          <w:cantSplit/>
          <w:jc w:val="center"/>
        </w:trPr>
        <w:tc>
          <w:tcPr>
            <w:tcW w:w="1701" w:type="dxa"/>
            <w:tcBorders>
              <w:top w:val="nil"/>
              <w:left w:val="nil"/>
              <w:bottom w:val="nil"/>
              <w:right w:val="nil"/>
            </w:tcBorders>
            <w:vAlign w:val="center"/>
          </w:tcPr>
          <w:p w14:paraId="52E5FFD1"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真实谣言</w:t>
            </w:r>
          </w:p>
        </w:tc>
        <w:tc>
          <w:tcPr>
            <w:tcW w:w="1134" w:type="dxa"/>
            <w:tcBorders>
              <w:top w:val="nil"/>
              <w:left w:val="nil"/>
              <w:bottom w:val="nil"/>
              <w:right w:val="nil"/>
            </w:tcBorders>
            <w:vAlign w:val="center"/>
          </w:tcPr>
          <w:p w14:paraId="5C93C446"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372</w:t>
            </w:r>
          </w:p>
        </w:tc>
        <w:tc>
          <w:tcPr>
            <w:tcW w:w="1134" w:type="dxa"/>
            <w:tcBorders>
              <w:top w:val="nil"/>
              <w:left w:val="nil"/>
              <w:bottom w:val="nil"/>
              <w:right w:val="nil"/>
            </w:tcBorders>
            <w:vAlign w:val="center"/>
          </w:tcPr>
          <w:p w14:paraId="2BDD98FB"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205</w:t>
            </w:r>
          </w:p>
        </w:tc>
      </w:tr>
      <w:tr w:rsidR="00C527BF" w14:paraId="1ABF43A3" w14:textId="77777777">
        <w:trPr>
          <w:cantSplit/>
          <w:jc w:val="center"/>
        </w:trPr>
        <w:tc>
          <w:tcPr>
            <w:tcW w:w="1701" w:type="dxa"/>
            <w:tcBorders>
              <w:top w:val="nil"/>
              <w:left w:val="nil"/>
              <w:bottom w:val="single" w:sz="12" w:space="0" w:color="auto"/>
              <w:right w:val="nil"/>
            </w:tcBorders>
            <w:vAlign w:val="center"/>
          </w:tcPr>
          <w:p w14:paraId="6C69890A"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未经证实的谣言</w:t>
            </w:r>
          </w:p>
        </w:tc>
        <w:tc>
          <w:tcPr>
            <w:tcW w:w="1134" w:type="dxa"/>
            <w:tcBorders>
              <w:top w:val="nil"/>
              <w:left w:val="nil"/>
              <w:bottom w:val="single" w:sz="12" w:space="0" w:color="auto"/>
              <w:right w:val="nil"/>
            </w:tcBorders>
            <w:vAlign w:val="center"/>
          </w:tcPr>
          <w:p w14:paraId="27BB310E"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374</w:t>
            </w:r>
          </w:p>
        </w:tc>
        <w:tc>
          <w:tcPr>
            <w:tcW w:w="1134" w:type="dxa"/>
            <w:tcBorders>
              <w:top w:val="nil"/>
              <w:left w:val="nil"/>
              <w:bottom w:val="single" w:sz="12" w:space="0" w:color="auto"/>
              <w:right w:val="nil"/>
            </w:tcBorders>
            <w:vAlign w:val="center"/>
          </w:tcPr>
          <w:p w14:paraId="5355B9A1"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203</w:t>
            </w:r>
          </w:p>
        </w:tc>
      </w:tr>
    </w:tbl>
    <w:p w14:paraId="36927824" w14:textId="77777777" w:rsidR="00910686" w:rsidRDefault="00C86965">
      <w:pPr>
        <w:snapToGrid w:val="0"/>
        <w:spacing w:line="312" w:lineRule="exact"/>
        <w:jc w:val="center"/>
        <w:rPr>
          <w:rFonts w:ascii="黑体" w:eastAsia="黑体" w:hAnsi="黑体"/>
          <w:sz w:val="18"/>
          <w:szCs w:val="18"/>
        </w:rPr>
      </w:pPr>
    </w:p>
    <w:p w14:paraId="2C17D233" w14:textId="77777777" w:rsidR="00910686" w:rsidRDefault="00BE4E2D">
      <w:pPr>
        <w:snapToGrid w:val="0"/>
        <w:spacing w:line="312" w:lineRule="exact"/>
        <w:jc w:val="center"/>
        <w:rPr>
          <w:rFonts w:ascii="黑体" w:eastAsia="黑体" w:hAnsi="黑体"/>
          <w:sz w:val="18"/>
          <w:szCs w:val="18"/>
        </w:rPr>
      </w:pPr>
      <w:r>
        <w:rPr>
          <w:rFonts w:ascii="黑体" w:eastAsia="黑体" w:hAnsi="黑体"/>
          <w:sz w:val="18"/>
          <w:szCs w:val="18"/>
        </w:rPr>
        <w:t xml:space="preserve">表2 </w:t>
      </w:r>
      <w:r>
        <w:rPr>
          <w:rFonts w:ascii="黑体" w:eastAsia="黑体" w:hAnsi="黑体" w:hint="eastAsia"/>
          <w:sz w:val="18"/>
          <w:szCs w:val="18"/>
        </w:rPr>
        <w:t>二分类数据集基本参数</w:t>
      </w:r>
    </w:p>
    <w:tbl>
      <w:tblPr>
        <w:tblW w:w="4737" w:type="dxa"/>
        <w:jc w:val="center"/>
        <w:tblBorders>
          <w:top w:val="single" w:sz="12" w:space="0" w:color="000000"/>
          <w:bottom w:val="single" w:sz="12" w:space="0" w:color="000000"/>
        </w:tblBorders>
        <w:tblLook w:val="04A0" w:firstRow="1" w:lastRow="0" w:firstColumn="1" w:lastColumn="0" w:noHBand="0" w:noVBand="1"/>
      </w:tblPr>
      <w:tblGrid>
        <w:gridCol w:w="1685"/>
        <w:gridCol w:w="1017"/>
        <w:gridCol w:w="1018"/>
        <w:gridCol w:w="1017"/>
      </w:tblGrid>
      <w:tr w:rsidR="00C527BF" w14:paraId="1ED20976" w14:textId="77777777">
        <w:trPr>
          <w:cantSplit/>
          <w:jc w:val="center"/>
        </w:trPr>
        <w:tc>
          <w:tcPr>
            <w:tcW w:w="1701" w:type="dxa"/>
            <w:tcBorders>
              <w:top w:val="single" w:sz="12" w:space="0" w:color="auto"/>
              <w:left w:val="nil"/>
              <w:bottom w:val="single" w:sz="8" w:space="0" w:color="auto"/>
              <w:right w:val="nil"/>
            </w:tcBorders>
            <w:vAlign w:val="center"/>
          </w:tcPr>
          <w:p w14:paraId="28E7AF31"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统计量</w:t>
            </w:r>
          </w:p>
        </w:tc>
        <w:tc>
          <w:tcPr>
            <w:tcW w:w="1020" w:type="dxa"/>
            <w:tcBorders>
              <w:top w:val="single" w:sz="12" w:space="0" w:color="auto"/>
              <w:left w:val="nil"/>
              <w:bottom w:val="single" w:sz="8" w:space="0" w:color="auto"/>
              <w:right w:val="nil"/>
            </w:tcBorders>
            <w:vAlign w:val="center"/>
          </w:tcPr>
          <w:p w14:paraId="5B38BB46"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微博</w:t>
            </w:r>
          </w:p>
        </w:tc>
        <w:tc>
          <w:tcPr>
            <w:tcW w:w="1020" w:type="dxa"/>
            <w:tcBorders>
              <w:top w:val="single" w:sz="12" w:space="0" w:color="auto"/>
              <w:left w:val="nil"/>
              <w:bottom w:val="single" w:sz="8" w:space="0" w:color="auto"/>
              <w:right w:val="nil"/>
            </w:tcBorders>
            <w:vAlign w:val="center"/>
          </w:tcPr>
          <w:p w14:paraId="2A75496B"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gossipcop</w:t>
            </w:r>
          </w:p>
        </w:tc>
        <w:tc>
          <w:tcPr>
            <w:tcW w:w="1020" w:type="dxa"/>
            <w:tcBorders>
              <w:top w:val="single" w:sz="12" w:space="0" w:color="auto"/>
              <w:left w:val="nil"/>
              <w:bottom w:val="single" w:sz="8" w:space="0" w:color="auto"/>
              <w:right w:val="nil"/>
            </w:tcBorders>
            <w:vAlign w:val="center"/>
          </w:tcPr>
          <w:p w14:paraId="708E514E"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politifact</w:t>
            </w:r>
          </w:p>
        </w:tc>
      </w:tr>
      <w:tr w:rsidR="00C527BF" w14:paraId="698125DB" w14:textId="77777777">
        <w:trPr>
          <w:cantSplit/>
          <w:jc w:val="center"/>
        </w:trPr>
        <w:tc>
          <w:tcPr>
            <w:tcW w:w="1701" w:type="dxa"/>
            <w:tcBorders>
              <w:top w:val="single" w:sz="8" w:space="0" w:color="auto"/>
              <w:left w:val="nil"/>
              <w:bottom w:val="nil"/>
              <w:right w:val="nil"/>
            </w:tcBorders>
            <w:vAlign w:val="center"/>
          </w:tcPr>
          <w:p w14:paraId="7AC1AB89"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用户节点数量</w:t>
            </w:r>
          </w:p>
        </w:tc>
        <w:tc>
          <w:tcPr>
            <w:tcW w:w="1020" w:type="dxa"/>
            <w:tcBorders>
              <w:top w:val="single" w:sz="8" w:space="0" w:color="auto"/>
              <w:left w:val="nil"/>
              <w:bottom w:val="nil"/>
              <w:right w:val="nil"/>
            </w:tcBorders>
            <w:vAlign w:val="center"/>
          </w:tcPr>
          <w:p w14:paraId="72DEA565"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2746818</w:t>
            </w:r>
          </w:p>
        </w:tc>
        <w:tc>
          <w:tcPr>
            <w:tcW w:w="1020" w:type="dxa"/>
            <w:tcBorders>
              <w:top w:val="single" w:sz="8" w:space="0" w:color="auto"/>
              <w:left w:val="nil"/>
              <w:bottom w:val="nil"/>
              <w:right w:val="nil"/>
            </w:tcBorders>
            <w:vAlign w:val="center"/>
          </w:tcPr>
          <w:p w14:paraId="627C12FE"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2013217</w:t>
            </w:r>
          </w:p>
        </w:tc>
        <w:tc>
          <w:tcPr>
            <w:tcW w:w="1020" w:type="dxa"/>
            <w:tcBorders>
              <w:top w:val="single" w:sz="8" w:space="0" w:color="auto"/>
              <w:left w:val="nil"/>
              <w:bottom w:val="nil"/>
              <w:right w:val="nil"/>
            </w:tcBorders>
            <w:vAlign w:val="center"/>
          </w:tcPr>
          <w:p w14:paraId="4CF18B7D"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704350</w:t>
            </w:r>
          </w:p>
        </w:tc>
      </w:tr>
      <w:tr w:rsidR="00C527BF" w14:paraId="4E1A1F6B" w14:textId="77777777">
        <w:trPr>
          <w:cantSplit/>
          <w:jc w:val="center"/>
        </w:trPr>
        <w:tc>
          <w:tcPr>
            <w:tcW w:w="1701" w:type="dxa"/>
            <w:tcBorders>
              <w:top w:val="nil"/>
              <w:left w:val="nil"/>
              <w:bottom w:val="nil"/>
              <w:right w:val="nil"/>
            </w:tcBorders>
            <w:vAlign w:val="center"/>
          </w:tcPr>
          <w:p w14:paraId="1A962E88"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源数量</w:t>
            </w:r>
          </w:p>
        </w:tc>
        <w:tc>
          <w:tcPr>
            <w:tcW w:w="1020" w:type="dxa"/>
            <w:tcBorders>
              <w:top w:val="nil"/>
              <w:left w:val="nil"/>
              <w:bottom w:val="nil"/>
              <w:right w:val="nil"/>
            </w:tcBorders>
            <w:vAlign w:val="center"/>
          </w:tcPr>
          <w:p w14:paraId="0E83E76F"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4664</w:t>
            </w:r>
          </w:p>
        </w:tc>
        <w:tc>
          <w:tcPr>
            <w:tcW w:w="1020" w:type="dxa"/>
            <w:tcBorders>
              <w:top w:val="nil"/>
              <w:left w:val="nil"/>
              <w:bottom w:val="nil"/>
              <w:right w:val="nil"/>
            </w:tcBorders>
            <w:vAlign w:val="center"/>
          </w:tcPr>
          <w:p w14:paraId="7552407F"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10629</w:t>
            </w:r>
          </w:p>
        </w:tc>
        <w:tc>
          <w:tcPr>
            <w:tcW w:w="1020" w:type="dxa"/>
            <w:tcBorders>
              <w:top w:val="nil"/>
              <w:left w:val="nil"/>
              <w:bottom w:val="nil"/>
              <w:right w:val="nil"/>
            </w:tcBorders>
            <w:vAlign w:val="center"/>
          </w:tcPr>
          <w:p w14:paraId="6F814AA9"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628</w:t>
            </w:r>
          </w:p>
        </w:tc>
      </w:tr>
      <w:tr w:rsidR="00C527BF" w14:paraId="02604A96" w14:textId="77777777">
        <w:trPr>
          <w:cantSplit/>
          <w:jc w:val="center"/>
        </w:trPr>
        <w:tc>
          <w:tcPr>
            <w:tcW w:w="1701" w:type="dxa"/>
            <w:tcBorders>
              <w:top w:val="nil"/>
              <w:left w:val="nil"/>
              <w:bottom w:val="nil"/>
              <w:right w:val="nil"/>
            </w:tcBorders>
            <w:vAlign w:val="center"/>
          </w:tcPr>
          <w:p w14:paraId="5B34269C"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虚假信息</w:t>
            </w:r>
          </w:p>
        </w:tc>
        <w:tc>
          <w:tcPr>
            <w:tcW w:w="1020" w:type="dxa"/>
            <w:tcBorders>
              <w:top w:val="nil"/>
              <w:left w:val="nil"/>
              <w:bottom w:val="nil"/>
              <w:right w:val="nil"/>
            </w:tcBorders>
            <w:vAlign w:val="center"/>
          </w:tcPr>
          <w:p w14:paraId="7ABA073C"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2313</w:t>
            </w:r>
          </w:p>
        </w:tc>
        <w:tc>
          <w:tcPr>
            <w:tcW w:w="1020" w:type="dxa"/>
            <w:tcBorders>
              <w:top w:val="nil"/>
              <w:left w:val="nil"/>
              <w:bottom w:val="nil"/>
              <w:right w:val="nil"/>
            </w:tcBorders>
            <w:vAlign w:val="center"/>
          </w:tcPr>
          <w:p w14:paraId="4DB47D76"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3684</w:t>
            </w:r>
          </w:p>
        </w:tc>
        <w:tc>
          <w:tcPr>
            <w:tcW w:w="1020" w:type="dxa"/>
            <w:tcBorders>
              <w:top w:val="nil"/>
              <w:left w:val="nil"/>
              <w:bottom w:val="nil"/>
              <w:right w:val="nil"/>
            </w:tcBorders>
            <w:vAlign w:val="center"/>
          </w:tcPr>
          <w:p w14:paraId="203DEAAA"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351</w:t>
            </w:r>
          </w:p>
        </w:tc>
      </w:tr>
      <w:tr w:rsidR="00C527BF" w14:paraId="021E20EA" w14:textId="77777777">
        <w:trPr>
          <w:cantSplit/>
          <w:jc w:val="center"/>
        </w:trPr>
        <w:tc>
          <w:tcPr>
            <w:tcW w:w="1701" w:type="dxa"/>
            <w:tcBorders>
              <w:top w:val="nil"/>
              <w:left w:val="nil"/>
              <w:bottom w:val="single" w:sz="12" w:space="0" w:color="auto"/>
              <w:right w:val="nil"/>
            </w:tcBorders>
            <w:vAlign w:val="center"/>
          </w:tcPr>
          <w:p w14:paraId="431A1344"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真实信息</w:t>
            </w:r>
          </w:p>
        </w:tc>
        <w:tc>
          <w:tcPr>
            <w:tcW w:w="1020" w:type="dxa"/>
            <w:tcBorders>
              <w:top w:val="nil"/>
              <w:left w:val="nil"/>
              <w:bottom w:val="single" w:sz="12" w:space="0" w:color="auto"/>
              <w:right w:val="nil"/>
            </w:tcBorders>
            <w:vAlign w:val="center"/>
          </w:tcPr>
          <w:p w14:paraId="5A61E914"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2351</w:t>
            </w:r>
          </w:p>
        </w:tc>
        <w:tc>
          <w:tcPr>
            <w:tcW w:w="1020" w:type="dxa"/>
            <w:tcBorders>
              <w:top w:val="nil"/>
              <w:left w:val="nil"/>
              <w:bottom w:val="single" w:sz="12" w:space="0" w:color="auto"/>
              <w:right w:val="nil"/>
            </w:tcBorders>
            <w:vAlign w:val="center"/>
          </w:tcPr>
          <w:p w14:paraId="793778C8"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6945</w:t>
            </w:r>
          </w:p>
        </w:tc>
        <w:tc>
          <w:tcPr>
            <w:tcW w:w="1020" w:type="dxa"/>
            <w:tcBorders>
              <w:top w:val="nil"/>
              <w:left w:val="nil"/>
              <w:bottom w:val="single" w:sz="12" w:space="0" w:color="auto"/>
              <w:right w:val="nil"/>
            </w:tcBorders>
            <w:vAlign w:val="center"/>
          </w:tcPr>
          <w:p w14:paraId="60218CA9"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277</w:t>
            </w:r>
          </w:p>
        </w:tc>
      </w:tr>
    </w:tbl>
    <w:p w14:paraId="58E16B9A" w14:textId="77777777" w:rsidR="00910686" w:rsidRDefault="00C86965">
      <w:pPr>
        <w:snapToGrid w:val="0"/>
        <w:spacing w:line="312" w:lineRule="exact"/>
        <w:jc w:val="center"/>
        <w:rPr>
          <w:rFonts w:ascii="黑体" w:eastAsia="黑体" w:hAnsi="黑体"/>
          <w:sz w:val="18"/>
          <w:szCs w:val="18"/>
        </w:rPr>
      </w:pPr>
    </w:p>
    <w:p w14:paraId="5AE9CE6F" w14:textId="77777777" w:rsidR="00910686" w:rsidRDefault="00BE4E2D">
      <w:pPr>
        <w:pStyle w:val="30"/>
      </w:pPr>
      <w:r>
        <w:t xml:space="preserve">2.2  </w:t>
      </w:r>
      <w:r>
        <w:rPr>
          <w:rFonts w:hint="eastAsia"/>
          <w:b w:val="0"/>
          <w:iCs/>
        </w:rPr>
        <w:t>时效模体度对虚假信息传播的影响</w:t>
      </w:r>
    </w:p>
    <w:p w14:paraId="56A160D9" w14:textId="77777777" w:rsidR="00910686" w:rsidRDefault="00BE4E2D">
      <w:pPr>
        <w:snapToGrid w:val="0"/>
        <w:spacing w:line="312" w:lineRule="exact"/>
        <w:ind w:firstLineChars="200" w:firstLine="420"/>
      </w:pPr>
      <w:r>
        <w:rPr>
          <w:rFonts w:hint="eastAsia"/>
        </w:rPr>
        <w:t>为了研究时效模体度与虚假信息传播的关系</w:t>
      </w:r>
      <w:r>
        <w:t>，</w:t>
      </w:r>
      <w:r>
        <w:rPr>
          <w:rFonts w:hint="eastAsia"/>
        </w:rPr>
        <w:t>本研究从群体和个体两个层面来进行分析</w:t>
      </w:r>
      <w:r>
        <w:t>。</w:t>
      </w:r>
      <w:r>
        <w:rPr>
          <w:rFonts w:hint="eastAsia"/>
        </w:rPr>
        <w:t>本文采用了多个时间尺度</w:t>
      </w:r>
      <w:r>
        <w:t>，</w:t>
      </w:r>
      <w:r>
        <w:rPr>
          <w:rFonts w:hint="eastAsia"/>
        </w:rPr>
        <w:t>即</w:t>
      </w:r>
      <w:r>
        <w:rPr>
          <w:rFonts w:hint="eastAsia"/>
        </w:rPr>
        <w:t>50s</w:t>
      </w:r>
      <w:r>
        <w:rPr>
          <w:rFonts w:hint="eastAsia"/>
        </w:rPr>
        <w:t>、</w:t>
      </w:r>
      <w:r>
        <w:rPr>
          <w:rFonts w:hint="eastAsia"/>
        </w:rPr>
        <w:t>100s</w:t>
      </w:r>
      <w:r>
        <w:rPr>
          <w:rFonts w:hint="eastAsia"/>
        </w:rPr>
        <w:t>、</w:t>
      </w:r>
      <w:r>
        <w:rPr>
          <w:rFonts w:hint="eastAsia"/>
        </w:rPr>
        <w:t>200s</w:t>
      </w:r>
      <w:r>
        <w:rPr>
          <w:rFonts w:hint="eastAsia"/>
        </w:rPr>
        <w:t>、</w:t>
      </w:r>
      <w:r>
        <w:rPr>
          <w:rFonts w:hint="eastAsia"/>
        </w:rPr>
        <w:t>450s</w:t>
      </w:r>
      <w:r>
        <w:rPr>
          <w:rFonts w:hint="eastAsia"/>
        </w:rPr>
        <w:t>、</w:t>
      </w:r>
      <w:r>
        <w:rPr>
          <w:rFonts w:hint="eastAsia"/>
        </w:rPr>
        <w:t>900s</w:t>
      </w:r>
      <w:r>
        <w:rPr>
          <w:rFonts w:hint="eastAsia"/>
        </w:rPr>
        <w:t>、</w:t>
      </w:r>
      <w:r>
        <w:rPr>
          <w:rFonts w:hint="eastAsia"/>
        </w:rPr>
        <w:t>1800s</w:t>
      </w:r>
      <w:r>
        <w:rPr>
          <w:rFonts w:hint="eastAsia"/>
        </w:rPr>
        <w:t>、</w:t>
      </w:r>
      <w:r>
        <w:rPr>
          <w:rFonts w:hint="eastAsia"/>
        </w:rPr>
        <w:t>3600s</w:t>
      </w:r>
      <w:r>
        <w:rPr>
          <w:rFonts w:hint="eastAsia"/>
        </w:rPr>
        <w:t>、</w:t>
      </w:r>
      <w:r>
        <w:rPr>
          <w:rFonts w:hint="eastAsia"/>
        </w:rPr>
        <w:t>7200s</w:t>
      </w:r>
      <w:r>
        <w:rPr>
          <w:rFonts w:hint="eastAsia"/>
        </w:rPr>
        <w:t>、</w:t>
      </w:r>
      <w:r>
        <w:rPr>
          <w:rFonts w:hint="eastAsia"/>
        </w:rPr>
        <w:t>10800s</w:t>
      </w:r>
      <w:r>
        <w:t>。</w:t>
      </w:r>
      <w:r>
        <w:rPr>
          <w:rFonts w:hint="eastAsia"/>
        </w:rPr>
        <w:t>在群体分析中</w:t>
      </w:r>
      <w:r>
        <w:t>，</w:t>
      </w:r>
      <w:r>
        <w:rPr>
          <w:rFonts w:hint="eastAsia"/>
        </w:rPr>
        <w:t>将微博数据集中所有信息的时效模体度绘制成散点图</w:t>
      </w:r>
      <w:r>
        <w:t>，进而</w:t>
      </w:r>
      <w:r>
        <w:rPr>
          <w:rFonts w:hint="eastAsia"/>
        </w:rPr>
        <w:t>分析时效模体度对于虚假信息的传播</w:t>
      </w:r>
      <w:r>
        <w:t>是否</w:t>
      </w:r>
      <w:r>
        <w:rPr>
          <w:rFonts w:hint="eastAsia"/>
        </w:rPr>
        <w:t>具有明显的影响</w:t>
      </w:r>
      <w:r>
        <w:t>，</w:t>
      </w:r>
      <w:r>
        <w:rPr>
          <w:rFonts w:hint="eastAsia"/>
        </w:rPr>
        <w:t>如图</w:t>
      </w:r>
      <w:r>
        <w:t>3</w:t>
      </w:r>
      <w:r>
        <w:rPr>
          <w:rFonts w:hint="eastAsia"/>
        </w:rPr>
        <w:t>和图</w:t>
      </w:r>
      <w:r>
        <w:t>4</w:t>
      </w:r>
      <w:r>
        <w:t>所示。</w:t>
      </w:r>
    </w:p>
    <w:p w14:paraId="080D4D96" w14:textId="77777777" w:rsidR="00910686" w:rsidRDefault="00BE4E2D">
      <w:pPr>
        <w:snapToGrid w:val="0"/>
        <w:spacing w:line="312" w:lineRule="exact"/>
        <w:ind w:firstLineChars="200" w:firstLine="420"/>
      </w:pPr>
      <w:r>
        <w:t>在个体分析中，</w:t>
      </w:r>
      <w:r>
        <w:rPr>
          <w:rFonts w:hint="eastAsia"/>
        </w:rPr>
        <w:t>将</w:t>
      </w:r>
      <w:r>
        <w:rPr>
          <w:rFonts w:hint="eastAsia"/>
        </w:rPr>
        <w:t>50s</w:t>
      </w:r>
      <w:r>
        <w:rPr>
          <w:rFonts w:hint="eastAsia"/>
        </w:rPr>
        <w:t>至</w:t>
      </w:r>
      <w:r>
        <w:rPr>
          <w:rFonts w:hint="eastAsia"/>
        </w:rPr>
        <w:t>900s</w:t>
      </w:r>
      <w:r>
        <w:rPr>
          <w:rFonts w:hint="eastAsia"/>
        </w:rPr>
        <w:t>定义为小时间尺度</w:t>
      </w:r>
      <w:r>
        <w:t>，</w:t>
      </w:r>
      <w:r>
        <w:rPr>
          <w:rFonts w:hint="eastAsia"/>
        </w:rPr>
        <w:t>900s</w:t>
      </w:r>
      <w:r>
        <w:rPr>
          <w:rFonts w:hint="eastAsia"/>
        </w:rPr>
        <w:t>至</w:t>
      </w:r>
      <w:r>
        <w:rPr>
          <w:rFonts w:hint="eastAsia"/>
        </w:rPr>
        <w:t>3600s</w:t>
      </w:r>
      <w:r>
        <w:rPr>
          <w:rFonts w:hint="eastAsia"/>
        </w:rPr>
        <w:t>定义为中时间尺度</w:t>
      </w:r>
      <w:r>
        <w:t>，</w:t>
      </w:r>
      <w:r>
        <w:rPr>
          <w:rFonts w:hint="eastAsia"/>
        </w:rPr>
        <w:t>3600s</w:t>
      </w:r>
      <w:r>
        <w:rPr>
          <w:rFonts w:hint="eastAsia"/>
        </w:rPr>
        <w:t>至</w:t>
      </w:r>
      <w:r>
        <w:rPr>
          <w:rFonts w:hint="eastAsia"/>
        </w:rPr>
        <w:t>10800s</w:t>
      </w:r>
      <w:r>
        <w:rPr>
          <w:rFonts w:hint="eastAsia"/>
        </w:rPr>
        <w:t>定义为大时间尺度</w:t>
      </w:r>
      <w:r>
        <w:t>，并</w:t>
      </w:r>
      <w:r>
        <w:rPr>
          <w:rFonts w:hint="eastAsia"/>
        </w:rPr>
        <w:t>从微博数据集中选取</w:t>
      </w:r>
      <w:r>
        <w:t>一条</w:t>
      </w:r>
      <w:r>
        <w:rPr>
          <w:rFonts w:hint="eastAsia"/>
        </w:rPr>
        <w:t>真实信息和</w:t>
      </w:r>
      <w:r>
        <w:t>一条</w:t>
      </w:r>
      <w:r>
        <w:rPr>
          <w:rFonts w:hint="eastAsia"/>
        </w:rPr>
        <w:t>虚假信息，</w:t>
      </w:r>
      <w:r>
        <w:t>将真假信息</w:t>
      </w:r>
      <w:r>
        <w:rPr>
          <w:rFonts w:hint="eastAsia"/>
        </w:rPr>
        <w:t>不同时间尺度下的时效模体度进行对比</w:t>
      </w:r>
      <w:r>
        <w:t>，以此</w:t>
      </w:r>
      <w:r>
        <w:rPr>
          <w:rFonts w:hint="eastAsia"/>
        </w:rPr>
        <w:t>对虚假信息的传播机制进行更深</w:t>
      </w:r>
      <w:r>
        <w:t>入地</w:t>
      </w:r>
      <w:r>
        <w:rPr>
          <w:rFonts w:hint="eastAsia"/>
        </w:rPr>
        <w:t>研究</w:t>
      </w:r>
      <w:r>
        <w:t>，如图</w:t>
      </w:r>
      <w:r>
        <w:t>5</w:t>
      </w:r>
      <w:r>
        <w:t>所示。</w:t>
      </w:r>
    </w:p>
    <w:p w14:paraId="0166246D" w14:textId="77777777" w:rsidR="00910686" w:rsidRDefault="00BE4E2D">
      <w:pPr>
        <w:snapToGrid w:val="0"/>
        <w:jc w:val="center"/>
      </w:pPr>
      <w:r>
        <w:rPr>
          <w:noProof/>
        </w:rPr>
        <w:drawing>
          <wp:inline distT="0" distB="0" distL="114300" distR="114300" wp14:anchorId="3319D1F8" wp14:editId="0098E972">
            <wp:extent cx="2947670" cy="1062355"/>
            <wp:effectExtent l="0" t="0" r="24130" b="4445"/>
            <wp:docPr id="3" name="图片 3" descr="WechatIMG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echatIMG62"/>
                    <pic:cNvPicPr>
                      <a:picLocks noChangeAspect="1"/>
                    </pic:cNvPicPr>
                  </pic:nvPicPr>
                  <pic:blipFill>
                    <a:blip r:embed="rId13" cstate="print"/>
                    <a:stretch>
                      <a:fillRect/>
                    </a:stretch>
                  </pic:blipFill>
                  <pic:spPr>
                    <a:xfrm>
                      <a:off x="0" y="0"/>
                      <a:ext cx="2947670" cy="1062355"/>
                    </a:xfrm>
                    <a:prstGeom prst="rect">
                      <a:avLst/>
                    </a:prstGeom>
                  </pic:spPr>
                </pic:pic>
              </a:graphicData>
            </a:graphic>
          </wp:inline>
        </w:drawing>
      </w:r>
    </w:p>
    <w:p w14:paraId="46900E2A" w14:textId="77777777" w:rsidR="00910686" w:rsidRDefault="00BE4E2D">
      <w:pPr>
        <w:snapToGrid w:val="0"/>
        <w:jc w:val="center"/>
        <w:rPr>
          <w:rFonts w:ascii="宋体" w:hAnsi="宋体"/>
          <w:color w:val="000000" w:themeColor="text1"/>
          <w:sz w:val="18"/>
          <w:szCs w:val="18"/>
        </w:rPr>
      </w:pPr>
      <w:r>
        <w:rPr>
          <w:rFonts w:ascii="宋体" w:hAnsi="宋体" w:hint="eastAsia"/>
          <w:color w:val="000000" w:themeColor="text1"/>
          <w:sz w:val="18"/>
          <w:szCs w:val="18"/>
        </w:rPr>
        <w:t>图</w:t>
      </w:r>
      <w:r>
        <w:rPr>
          <w:rFonts w:ascii="宋体" w:hAnsi="宋体"/>
          <w:color w:val="000000" w:themeColor="text1"/>
          <w:sz w:val="18"/>
          <w:szCs w:val="18"/>
        </w:rPr>
        <w:t>3</w:t>
      </w:r>
      <w:r>
        <w:rPr>
          <w:rFonts w:ascii="宋体" w:hAnsi="宋体" w:hint="eastAsia"/>
          <w:color w:val="000000" w:themeColor="text1"/>
          <w:sz w:val="18"/>
          <w:szCs w:val="18"/>
        </w:rPr>
        <w:t xml:space="preserve"> 时效广度模体度在不同时间尺度真假信息分布情况</w:t>
      </w:r>
    </w:p>
    <w:p w14:paraId="1F7C2D50" w14:textId="77777777" w:rsidR="00910686" w:rsidRDefault="00C86965">
      <w:pPr>
        <w:snapToGrid w:val="0"/>
        <w:jc w:val="center"/>
        <w:rPr>
          <w:rFonts w:ascii="宋体" w:hAnsi="宋体"/>
          <w:color w:val="000000" w:themeColor="text1"/>
          <w:sz w:val="18"/>
          <w:szCs w:val="18"/>
        </w:rPr>
      </w:pPr>
    </w:p>
    <w:p w14:paraId="79E32303" w14:textId="77777777" w:rsidR="00910686" w:rsidRDefault="00BE4E2D">
      <w:pPr>
        <w:snapToGrid w:val="0"/>
      </w:pPr>
      <w:r>
        <w:rPr>
          <w:noProof/>
        </w:rPr>
        <w:lastRenderedPageBreak/>
        <w:drawing>
          <wp:inline distT="0" distB="0" distL="114300" distR="114300" wp14:anchorId="05405F6F" wp14:editId="1199CE77">
            <wp:extent cx="2897505" cy="1081405"/>
            <wp:effectExtent l="0" t="0" r="23495" b="10795"/>
            <wp:docPr id="4" name="图片 4" descr="WechatIMG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echatIMG63"/>
                    <pic:cNvPicPr>
                      <a:picLocks noChangeAspect="1"/>
                    </pic:cNvPicPr>
                  </pic:nvPicPr>
                  <pic:blipFill>
                    <a:blip r:embed="rId14" cstate="print"/>
                    <a:srcRect r="2124"/>
                    <a:stretch>
                      <a:fillRect/>
                    </a:stretch>
                  </pic:blipFill>
                  <pic:spPr>
                    <a:xfrm>
                      <a:off x="0" y="0"/>
                      <a:ext cx="2897505" cy="1081405"/>
                    </a:xfrm>
                    <a:prstGeom prst="rect">
                      <a:avLst/>
                    </a:prstGeom>
                    <a:ln>
                      <a:noFill/>
                    </a:ln>
                  </pic:spPr>
                </pic:pic>
              </a:graphicData>
            </a:graphic>
          </wp:inline>
        </w:drawing>
      </w:r>
    </w:p>
    <w:p w14:paraId="19C318D6" w14:textId="77777777" w:rsidR="00910686" w:rsidRDefault="00BE4E2D">
      <w:pPr>
        <w:snapToGrid w:val="0"/>
        <w:jc w:val="center"/>
        <w:rPr>
          <w:rFonts w:ascii="宋体" w:hAnsi="宋体"/>
          <w:color w:val="000000" w:themeColor="text1"/>
          <w:sz w:val="18"/>
          <w:szCs w:val="18"/>
        </w:rPr>
      </w:pPr>
      <w:r>
        <w:rPr>
          <w:rFonts w:ascii="宋体" w:hAnsi="宋体" w:hint="eastAsia"/>
          <w:color w:val="000000" w:themeColor="text1"/>
          <w:sz w:val="18"/>
          <w:szCs w:val="18"/>
        </w:rPr>
        <w:t>图</w:t>
      </w:r>
      <w:r>
        <w:rPr>
          <w:rFonts w:ascii="宋体" w:hAnsi="宋体"/>
          <w:color w:val="000000" w:themeColor="text1"/>
          <w:sz w:val="18"/>
          <w:szCs w:val="18"/>
        </w:rPr>
        <w:t>4</w:t>
      </w:r>
      <w:r>
        <w:rPr>
          <w:rFonts w:ascii="宋体" w:hAnsi="宋体" w:hint="eastAsia"/>
          <w:color w:val="000000" w:themeColor="text1"/>
          <w:sz w:val="18"/>
          <w:szCs w:val="18"/>
        </w:rPr>
        <w:t xml:space="preserve"> 时效深度模体度在不同时间尺度真假信息分布情况</w:t>
      </w:r>
    </w:p>
    <w:p w14:paraId="6C9C8F33" w14:textId="77777777" w:rsidR="00910686" w:rsidRDefault="00C86965">
      <w:pPr>
        <w:snapToGrid w:val="0"/>
      </w:pPr>
    </w:p>
    <w:p w14:paraId="4D2E7FFA" w14:textId="77777777" w:rsidR="00910686" w:rsidRDefault="00BE4E2D">
      <w:pPr>
        <w:snapToGrid w:val="0"/>
        <w:spacing w:line="312" w:lineRule="exact"/>
        <w:ind w:firstLineChars="200" w:firstLine="420"/>
      </w:pPr>
      <w:r>
        <w:rPr>
          <w:rFonts w:hint="eastAsia"/>
        </w:rPr>
        <w:t>根据图</w:t>
      </w:r>
      <w:r>
        <w:t>3</w:t>
      </w:r>
      <w:r>
        <w:rPr>
          <w:rFonts w:hint="eastAsia"/>
        </w:rPr>
        <w:t>和图</w:t>
      </w:r>
      <w:r>
        <w:t>4</w:t>
      </w:r>
      <w:r>
        <w:rPr>
          <w:rFonts w:hint="eastAsia"/>
        </w:rPr>
        <w:t>可以看出</w:t>
      </w:r>
      <w:r>
        <w:t>，</w:t>
      </w:r>
      <w:r>
        <w:rPr>
          <w:rFonts w:hint="eastAsia"/>
        </w:rPr>
        <w:t>随着时间尺度的取值</w:t>
      </w:r>
      <w:r>
        <w:t>逐渐</w:t>
      </w:r>
      <w:r>
        <w:rPr>
          <w:rFonts w:hint="eastAsia"/>
        </w:rPr>
        <w:t>增大</w:t>
      </w:r>
      <w:r>
        <w:t>，</w:t>
      </w:r>
      <w:r>
        <w:rPr>
          <w:rFonts w:hint="eastAsia"/>
        </w:rPr>
        <w:t>时效模体度的数量</w:t>
      </w:r>
      <w:r>
        <w:t>也不断</w:t>
      </w:r>
      <w:r>
        <w:rPr>
          <w:rFonts w:hint="eastAsia"/>
        </w:rPr>
        <w:t>增长；</w:t>
      </w:r>
      <w:r>
        <w:t>同时，</w:t>
      </w:r>
      <w:r>
        <w:rPr>
          <w:rFonts w:hint="eastAsia"/>
        </w:rPr>
        <w:t>真假信息的时效模体度分布</w:t>
      </w:r>
      <w:r>
        <w:t>情况也</w:t>
      </w:r>
      <w:r>
        <w:rPr>
          <w:rFonts w:hint="eastAsia"/>
        </w:rPr>
        <w:t>随之变化</w:t>
      </w:r>
      <w:r>
        <w:t>，</w:t>
      </w:r>
      <w:r>
        <w:rPr>
          <w:rFonts w:hint="eastAsia"/>
        </w:rPr>
        <w:t>且真假信息</w:t>
      </w:r>
      <w:r>
        <w:t>的</w:t>
      </w:r>
      <w:r>
        <w:rPr>
          <w:rFonts w:hint="eastAsia"/>
        </w:rPr>
        <w:t>区分度越来越明显</w:t>
      </w:r>
      <w:r>
        <w:t>。此外，</w:t>
      </w:r>
      <w:r>
        <w:rPr>
          <w:rFonts w:hint="eastAsia"/>
        </w:rPr>
        <w:t>虚假信息的广度时效模体度始终小于真实信息</w:t>
      </w:r>
      <w:r>
        <w:t>，</w:t>
      </w:r>
      <w:r>
        <w:rPr>
          <w:rFonts w:hint="eastAsia"/>
        </w:rPr>
        <w:t>虚假信息的时效深度模体度比真实信息更</w:t>
      </w:r>
      <w:r>
        <w:t>趋近</w:t>
      </w:r>
      <w:r>
        <w:rPr>
          <w:rFonts w:hint="eastAsia"/>
        </w:rPr>
        <w:t>于理论最大值</w:t>
      </w:r>
      <w:r>
        <w:t>。</w:t>
      </w:r>
      <w:r>
        <w:rPr>
          <w:rFonts w:hint="eastAsia"/>
        </w:rPr>
        <w:t>综上所述</w:t>
      </w:r>
      <w:r>
        <w:t>，在</w:t>
      </w:r>
      <w:r>
        <w:rPr>
          <w:rFonts w:hint="eastAsia"/>
        </w:rPr>
        <w:t>群体</w:t>
      </w:r>
      <w:r>
        <w:t>层面上，</w:t>
      </w:r>
      <w:r>
        <w:rPr>
          <w:rFonts w:hint="eastAsia"/>
        </w:rPr>
        <w:t>时效模体度对于虚假信息的传播具有</w:t>
      </w:r>
      <w:r>
        <w:t>较为</w:t>
      </w:r>
      <w:r>
        <w:rPr>
          <w:rFonts w:hint="eastAsia"/>
        </w:rPr>
        <w:t>明显</w:t>
      </w:r>
      <w:r>
        <w:t>地</w:t>
      </w:r>
      <w:r>
        <w:rPr>
          <w:rFonts w:hint="eastAsia"/>
        </w:rPr>
        <w:t>影响</w:t>
      </w:r>
      <w:r>
        <w:t>。</w:t>
      </w:r>
    </w:p>
    <w:p w14:paraId="0BF07BC1" w14:textId="77777777" w:rsidR="00910686" w:rsidRDefault="00BE4E2D">
      <w:pPr>
        <w:snapToGrid w:val="0"/>
      </w:pPr>
      <w:r>
        <w:rPr>
          <w:noProof/>
        </w:rPr>
        <w:drawing>
          <wp:inline distT="0" distB="0" distL="114300" distR="114300" wp14:anchorId="54925F7D" wp14:editId="0E661815">
            <wp:extent cx="2955290" cy="1477645"/>
            <wp:effectExtent l="0" t="0" r="16510" b="20955"/>
            <wp:docPr id="6" name="图片 6" descr="微博_不同时间尺度下的时效模体度对信息传播的影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博_不同时间尺度下的时效模体度对信息传播的影响"/>
                    <pic:cNvPicPr>
                      <a:picLocks noChangeAspect="1"/>
                    </pic:cNvPicPr>
                  </pic:nvPicPr>
                  <pic:blipFill>
                    <a:blip r:embed="rId15" cstate="print"/>
                    <a:stretch>
                      <a:fillRect/>
                    </a:stretch>
                  </pic:blipFill>
                  <pic:spPr>
                    <a:xfrm>
                      <a:off x="0" y="0"/>
                      <a:ext cx="2955290" cy="1477645"/>
                    </a:xfrm>
                    <a:prstGeom prst="rect">
                      <a:avLst/>
                    </a:prstGeom>
                  </pic:spPr>
                </pic:pic>
              </a:graphicData>
            </a:graphic>
          </wp:inline>
        </w:drawing>
      </w:r>
    </w:p>
    <w:p w14:paraId="23C85E1A" w14:textId="77777777" w:rsidR="00910686" w:rsidRDefault="00BE4E2D">
      <w:pPr>
        <w:snapToGrid w:val="0"/>
        <w:jc w:val="center"/>
      </w:pPr>
      <w:r>
        <w:rPr>
          <w:rFonts w:ascii="宋体" w:hAnsi="宋体"/>
          <w:color w:val="000000" w:themeColor="text1"/>
          <w:sz w:val="18"/>
          <w:szCs w:val="18"/>
        </w:rPr>
        <w:t xml:space="preserve">  a.时效广度模体</w:t>
      </w:r>
      <w:r>
        <w:rPr>
          <w:rFonts w:ascii="宋体" w:hAnsi="宋体" w:hint="eastAsia"/>
          <w:color w:val="000000" w:themeColor="text1"/>
          <w:sz w:val="18"/>
          <w:szCs w:val="18"/>
        </w:rPr>
        <w:t>度</w:t>
      </w:r>
      <w:r>
        <w:rPr>
          <w:rFonts w:ascii="宋体" w:hAnsi="宋体"/>
          <w:color w:val="000000" w:themeColor="text1"/>
          <w:sz w:val="18"/>
          <w:szCs w:val="18"/>
        </w:rPr>
        <w:t xml:space="preserve">      b.时效深度模体</w:t>
      </w:r>
      <w:r>
        <w:rPr>
          <w:rFonts w:ascii="宋体" w:hAnsi="宋体" w:hint="eastAsia"/>
          <w:color w:val="000000" w:themeColor="text1"/>
          <w:sz w:val="18"/>
          <w:szCs w:val="18"/>
        </w:rPr>
        <w:t>度</w:t>
      </w:r>
    </w:p>
    <w:p w14:paraId="58CECDC1" w14:textId="77777777" w:rsidR="00910686" w:rsidRDefault="00BE4E2D">
      <w:pPr>
        <w:snapToGrid w:val="0"/>
        <w:jc w:val="center"/>
        <w:rPr>
          <w:rFonts w:ascii="宋体" w:hAnsi="宋体"/>
          <w:color w:val="000000" w:themeColor="text1"/>
          <w:sz w:val="18"/>
          <w:szCs w:val="18"/>
        </w:rPr>
      </w:pPr>
      <w:r>
        <w:rPr>
          <w:rFonts w:ascii="宋体" w:hAnsi="宋体" w:hint="eastAsia"/>
          <w:color w:val="000000" w:themeColor="text1"/>
          <w:sz w:val="18"/>
          <w:szCs w:val="18"/>
        </w:rPr>
        <w:t>图5 真假信息在不同时间尺度下时效模体度的变化</w:t>
      </w:r>
    </w:p>
    <w:p w14:paraId="10B85BCE" w14:textId="77777777" w:rsidR="00910686" w:rsidRDefault="00C86965">
      <w:pPr>
        <w:snapToGrid w:val="0"/>
        <w:jc w:val="center"/>
        <w:rPr>
          <w:rFonts w:ascii="宋体" w:hAnsi="宋体"/>
          <w:color w:val="000000" w:themeColor="text1"/>
          <w:sz w:val="18"/>
          <w:szCs w:val="18"/>
        </w:rPr>
      </w:pPr>
    </w:p>
    <w:p w14:paraId="0BA69687" w14:textId="77777777" w:rsidR="00910686" w:rsidRDefault="00BE4E2D">
      <w:pPr>
        <w:snapToGrid w:val="0"/>
        <w:spacing w:line="312" w:lineRule="exact"/>
        <w:ind w:firstLineChars="200" w:firstLine="420"/>
      </w:pPr>
      <w:r>
        <w:rPr>
          <w:rFonts w:hint="eastAsia"/>
        </w:rPr>
        <w:t>真假信息在不同时间尺度下时效模体度的变化如图</w:t>
      </w:r>
      <w:r>
        <w:rPr>
          <w:rFonts w:hint="eastAsia"/>
        </w:rPr>
        <w:t>5</w:t>
      </w:r>
      <w:r>
        <w:rPr>
          <w:rFonts w:hint="eastAsia"/>
        </w:rPr>
        <w:t>所示，可以看出与时效模体度相比，静态模体度没有考虑到时效性，只能根据整个事件的时间跨度来进行分析，无法考虑到虚假信息在不同时间尺度上的传播特性。因此，基于模体度分析虚假信息的传播方法较为局限，而基于时效模体度的方法可以得到真实信息化与虚假信息之间的多时间尺度上的差异，从而得到的结论更具有鲁棒性。</w:t>
      </w:r>
    </w:p>
    <w:p w14:paraId="10E95E5C" w14:textId="77777777" w:rsidR="00910686" w:rsidRDefault="00BE4E2D">
      <w:pPr>
        <w:snapToGrid w:val="0"/>
        <w:spacing w:line="312" w:lineRule="exact"/>
        <w:ind w:firstLineChars="200" w:firstLine="420"/>
      </w:pPr>
      <w:r>
        <w:rPr>
          <w:rFonts w:hint="eastAsia"/>
        </w:rPr>
        <w:t>根据图</w:t>
      </w:r>
      <w:r>
        <w:rPr>
          <w:rFonts w:hint="eastAsia"/>
        </w:rPr>
        <w:t>5(a)</w:t>
      </w:r>
      <w:r>
        <w:rPr>
          <w:rFonts w:hint="eastAsia"/>
        </w:rPr>
        <w:t>可以看出，在小时间尺度上</w:t>
      </w:r>
      <w:r>
        <w:rPr>
          <w:rFonts w:hint="eastAsia"/>
        </w:rPr>
        <w:t>(50s-90s)</w:t>
      </w:r>
      <w:r>
        <w:rPr>
          <w:rFonts w:hint="eastAsia"/>
        </w:rPr>
        <w:t>，真实信息的时效广度模体度增长幅度大于虚假信息，而且比虚假信息更快地趋于稳定；但是在大时间尺度上</w:t>
      </w:r>
      <w:r>
        <w:rPr>
          <w:rFonts w:hint="eastAsia"/>
        </w:rPr>
        <w:t>(3600s-10800s)</w:t>
      </w:r>
      <w:r>
        <w:rPr>
          <w:rFonts w:hint="eastAsia"/>
        </w:rPr>
        <w:t>，虚假信息的时效广度模体度增长幅度大于真实信息。根据图</w:t>
      </w:r>
      <w:r>
        <w:rPr>
          <w:rFonts w:hint="eastAsia"/>
        </w:rPr>
        <w:t>5(b)</w:t>
      </w:r>
      <w:r>
        <w:rPr>
          <w:rFonts w:hint="eastAsia"/>
        </w:rPr>
        <w:t>可以看出，在小时间尺度上</w:t>
      </w:r>
      <w:r>
        <w:rPr>
          <w:rFonts w:hint="eastAsia"/>
        </w:rPr>
        <w:t>(50s-90s)</w:t>
      </w:r>
      <w:r>
        <w:rPr>
          <w:rFonts w:hint="eastAsia"/>
        </w:rPr>
        <w:t>，真假信息的时效深度模体度不具有明显的区分性，但是真实信息的时效深度模体度也更快地趋于稳定，在中时间尺度上</w:t>
      </w:r>
      <w:r>
        <w:rPr>
          <w:rFonts w:hint="eastAsia"/>
        </w:rPr>
        <w:t>(900s-3600s)</w:t>
      </w:r>
      <w:r>
        <w:rPr>
          <w:rFonts w:hint="eastAsia"/>
        </w:rPr>
        <w:t>和大时间尺度上</w:t>
      </w:r>
      <w:r>
        <w:rPr>
          <w:rFonts w:hint="eastAsia"/>
        </w:rPr>
        <w:t>(3600s-10800s)</w:t>
      </w:r>
      <w:r>
        <w:rPr>
          <w:rFonts w:hint="eastAsia"/>
        </w:rPr>
        <w:t>虚假信息的时效深度模体度值的增长幅度大于真实信息。</w:t>
      </w:r>
    </w:p>
    <w:p w14:paraId="63D5B46E" w14:textId="77777777" w:rsidR="00910686" w:rsidRDefault="00BE4E2D">
      <w:pPr>
        <w:snapToGrid w:val="0"/>
        <w:spacing w:line="312" w:lineRule="exact"/>
        <w:ind w:firstLineChars="200" w:firstLine="420"/>
      </w:pPr>
      <w:r>
        <w:rPr>
          <w:rFonts w:hint="eastAsia"/>
        </w:rPr>
        <w:t>由此可以得出结论，真实信息在小时间尺度上</w:t>
      </w:r>
      <w:r>
        <w:rPr>
          <w:rFonts w:hint="eastAsia"/>
        </w:rPr>
        <w:t>的广度传播速度大于虚假信息，而虚假信息在大时间尺度上的广度传播速度和深度传播速度都大于真实信息。真实信息传播结构趋于平稳时，虚假信息仍呈现蔓延趋势，进而证实了虚假信息比真实信息传播范围更广，持续时间更久。</w:t>
      </w:r>
    </w:p>
    <w:p w14:paraId="1877C4F8" w14:textId="77777777" w:rsidR="00910686" w:rsidRDefault="00BE4E2D">
      <w:pPr>
        <w:pStyle w:val="30"/>
      </w:pPr>
      <w:r>
        <w:t xml:space="preserve">2.3  </w:t>
      </w:r>
      <w:r>
        <w:rPr>
          <w:rFonts w:hint="eastAsia"/>
          <w:b w:val="0"/>
          <w:iCs/>
        </w:rPr>
        <w:t>基于时效模体度方法对虚假信息分类的作用效果</w:t>
      </w:r>
    </w:p>
    <w:p w14:paraId="45CC0BE0" w14:textId="77777777" w:rsidR="00910686" w:rsidRDefault="00BE4E2D">
      <w:pPr>
        <w:snapToGrid w:val="0"/>
        <w:spacing w:line="312" w:lineRule="exact"/>
        <w:ind w:firstLineChars="200" w:firstLine="420"/>
      </w:pPr>
      <w:r>
        <w:rPr>
          <w:rFonts w:hint="eastAsia"/>
        </w:rPr>
        <w:t>为了使研究结果更具有说服力，本研究将二分类微博数据集中的两种信息，即真实信息和虚假信息，四分类</w:t>
      </w:r>
      <w:r>
        <w:rPr>
          <w:rFonts w:hint="eastAsia"/>
        </w:rPr>
        <w:t>twitter16</w:t>
      </w:r>
      <w:r>
        <w:rPr>
          <w:rFonts w:hint="eastAsia"/>
        </w:rPr>
        <w:t>数据集中的四种信息，即非谣言、虚假谣言、真实谣言以及未经证实的谣言，其在不同时间尺度下时效模体度均值的对比，如图</w:t>
      </w:r>
      <w:r>
        <w:rPr>
          <w:rFonts w:hint="eastAsia"/>
        </w:rPr>
        <w:t>6</w:t>
      </w:r>
      <w:r>
        <w:rPr>
          <w:rFonts w:hint="eastAsia"/>
        </w:rPr>
        <w:t>和图</w:t>
      </w:r>
      <w:r>
        <w:rPr>
          <w:rFonts w:hint="eastAsia"/>
        </w:rPr>
        <w:t>7</w:t>
      </w:r>
      <w:r>
        <w:rPr>
          <w:rFonts w:hint="eastAsia"/>
        </w:rPr>
        <w:t>所示。</w:t>
      </w:r>
    </w:p>
    <w:p w14:paraId="3FF0698A" w14:textId="77777777" w:rsidR="00910686" w:rsidRDefault="00BE4E2D">
      <w:pPr>
        <w:snapToGrid w:val="0"/>
      </w:pPr>
      <w:r>
        <w:rPr>
          <w:rFonts w:hint="eastAsia"/>
          <w:noProof/>
        </w:rPr>
        <w:drawing>
          <wp:inline distT="0" distB="0" distL="114300" distR="114300" wp14:anchorId="7DB6A93A" wp14:editId="638720D6">
            <wp:extent cx="2955290" cy="1477645"/>
            <wp:effectExtent l="0" t="0" r="16510" b="20955"/>
            <wp:docPr id="7" name="图片 7" descr="微博_mean_不同时间尺度下的时效模体度对信息传播的影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博_mean_不同时间尺度下的时效模体度对信息传播的影响"/>
                    <pic:cNvPicPr>
                      <a:picLocks noChangeAspect="1"/>
                    </pic:cNvPicPr>
                  </pic:nvPicPr>
                  <pic:blipFill>
                    <a:blip r:embed="rId16" cstate="print"/>
                    <a:stretch>
                      <a:fillRect/>
                    </a:stretch>
                  </pic:blipFill>
                  <pic:spPr>
                    <a:xfrm>
                      <a:off x="0" y="0"/>
                      <a:ext cx="2955290" cy="1477645"/>
                    </a:xfrm>
                    <a:prstGeom prst="rect">
                      <a:avLst/>
                    </a:prstGeom>
                  </pic:spPr>
                </pic:pic>
              </a:graphicData>
            </a:graphic>
          </wp:inline>
        </w:drawing>
      </w:r>
    </w:p>
    <w:p w14:paraId="050DB2D2" w14:textId="77777777" w:rsidR="00910686" w:rsidRDefault="00BE4E2D">
      <w:pPr>
        <w:numPr>
          <w:ilvl w:val="0"/>
          <w:numId w:val="18"/>
        </w:numPr>
        <w:snapToGrid w:val="0"/>
        <w:jc w:val="center"/>
        <w:rPr>
          <w:rFonts w:ascii="宋体" w:hAnsi="宋体"/>
          <w:color w:val="000000" w:themeColor="text1"/>
          <w:sz w:val="18"/>
          <w:szCs w:val="18"/>
        </w:rPr>
      </w:pPr>
      <w:r>
        <w:rPr>
          <w:rFonts w:ascii="宋体" w:hAnsi="宋体"/>
          <w:color w:val="000000" w:themeColor="text1"/>
          <w:sz w:val="18"/>
          <w:szCs w:val="18"/>
        </w:rPr>
        <w:t>时效广度模体</w:t>
      </w:r>
      <w:r>
        <w:rPr>
          <w:rFonts w:ascii="宋体" w:hAnsi="宋体" w:hint="eastAsia"/>
          <w:color w:val="000000" w:themeColor="text1"/>
          <w:sz w:val="18"/>
          <w:szCs w:val="18"/>
        </w:rPr>
        <w:t>度</w:t>
      </w:r>
      <w:r>
        <w:rPr>
          <w:rFonts w:ascii="宋体" w:hAnsi="宋体"/>
          <w:color w:val="000000" w:themeColor="text1"/>
          <w:sz w:val="18"/>
          <w:szCs w:val="18"/>
        </w:rPr>
        <w:t xml:space="preserve">      b.时效深度模体</w:t>
      </w:r>
      <w:r>
        <w:rPr>
          <w:rFonts w:ascii="宋体" w:hAnsi="宋体" w:hint="eastAsia"/>
          <w:color w:val="000000" w:themeColor="text1"/>
          <w:sz w:val="18"/>
          <w:szCs w:val="18"/>
        </w:rPr>
        <w:t>度</w:t>
      </w:r>
    </w:p>
    <w:p w14:paraId="7991D40A" w14:textId="77777777" w:rsidR="00910686" w:rsidRDefault="00BE4E2D">
      <w:pPr>
        <w:snapToGrid w:val="0"/>
        <w:jc w:val="center"/>
        <w:rPr>
          <w:rFonts w:ascii="宋体" w:hAnsi="宋体"/>
          <w:color w:val="000000" w:themeColor="text1"/>
          <w:sz w:val="18"/>
          <w:szCs w:val="18"/>
        </w:rPr>
      </w:pPr>
      <w:r>
        <w:rPr>
          <w:rFonts w:ascii="宋体" w:hAnsi="宋体" w:hint="eastAsia"/>
          <w:color w:val="000000" w:themeColor="text1"/>
          <w:sz w:val="18"/>
          <w:szCs w:val="18"/>
        </w:rPr>
        <w:t>图6 二分类数据集下时效模体度对虚假信息传播的影响</w:t>
      </w:r>
    </w:p>
    <w:p w14:paraId="6A8074D9" w14:textId="77777777" w:rsidR="00910686" w:rsidRDefault="00C86965">
      <w:pPr>
        <w:snapToGrid w:val="0"/>
      </w:pPr>
    </w:p>
    <w:p w14:paraId="5D0F945A" w14:textId="77777777" w:rsidR="00910686" w:rsidRDefault="00BE4E2D">
      <w:pPr>
        <w:snapToGrid w:val="0"/>
      </w:pPr>
      <w:r>
        <w:rPr>
          <w:noProof/>
        </w:rPr>
        <w:drawing>
          <wp:inline distT="0" distB="0" distL="114300" distR="114300" wp14:anchorId="52039ADE" wp14:editId="6F590A6A">
            <wp:extent cx="2955290" cy="1477645"/>
            <wp:effectExtent l="0" t="0" r="16510" b="20955"/>
            <wp:docPr id="8" name="图片 8" descr="twitter_mean_不同时间尺度下的时效模体度对信息传播的影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witter_mean_不同时间尺度下的时效模体度对信息传播的影响"/>
                    <pic:cNvPicPr>
                      <a:picLocks noChangeAspect="1"/>
                    </pic:cNvPicPr>
                  </pic:nvPicPr>
                  <pic:blipFill>
                    <a:blip r:embed="rId17" cstate="print"/>
                    <a:stretch>
                      <a:fillRect/>
                    </a:stretch>
                  </pic:blipFill>
                  <pic:spPr>
                    <a:xfrm>
                      <a:off x="0" y="0"/>
                      <a:ext cx="2955290" cy="1477645"/>
                    </a:xfrm>
                    <a:prstGeom prst="rect">
                      <a:avLst/>
                    </a:prstGeom>
                  </pic:spPr>
                </pic:pic>
              </a:graphicData>
            </a:graphic>
          </wp:inline>
        </w:drawing>
      </w:r>
    </w:p>
    <w:p w14:paraId="39BB33A3" w14:textId="77777777" w:rsidR="00910686" w:rsidRDefault="00BE4E2D">
      <w:pPr>
        <w:numPr>
          <w:ilvl w:val="0"/>
          <w:numId w:val="18"/>
        </w:numPr>
        <w:snapToGrid w:val="0"/>
        <w:jc w:val="center"/>
        <w:rPr>
          <w:rFonts w:ascii="宋体" w:hAnsi="宋体"/>
          <w:color w:val="000000" w:themeColor="text1"/>
          <w:sz w:val="18"/>
          <w:szCs w:val="18"/>
        </w:rPr>
      </w:pPr>
      <w:r>
        <w:rPr>
          <w:rFonts w:ascii="宋体" w:hAnsi="宋体"/>
          <w:color w:val="000000" w:themeColor="text1"/>
          <w:sz w:val="18"/>
          <w:szCs w:val="18"/>
        </w:rPr>
        <w:t>时效广度模体</w:t>
      </w:r>
      <w:r>
        <w:rPr>
          <w:rFonts w:ascii="宋体" w:hAnsi="宋体" w:hint="eastAsia"/>
          <w:color w:val="000000" w:themeColor="text1"/>
          <w:sz w:val="18"/>
          <w:szCs w:val="18"/>
        </w:rPr>
        <w:t>度</w:t>
      </w:r>
      <w:r>
        <w:rPr>
          <w:rFonts w:ascii="宋体" w:hAnsi="宋体"/>
          <w:color w:val="000000" w:themeColor="text1"/>
          <w:sz w:val="18"/>
          <w:szCs w:val="18"/>
        </w:rPr>
        <w:t xml:space="preserve">      b.时效深度模体</w:t>
      </w:r>
      <w:r>
        <w:rPr>
          <w:rFonts w:ascii="宋体" w:hAnsi="宋体" w:hint="eastAsia"/>
          <w:color w:val="000000" w:themeColor="text1"/>
          <w:sz w:val="18"/>
          <w:szCs w:val="18"/>
        </w:rPr>
        <w:t>度</w:t>
      </w:r>
    </w:p>
    <w:p w14:paraId="5DB8C01E" w14:textId="77777777" w:rsidR="00930D18" w:rsidRDefault="00BE4E2D">
      <w:pPr>
        <w:snapToGrid w:val="0"/>
        <w:rPr>
          <w:rFonts w:ascii="宋体" w:hAnsi="宋体"/>
          <w:color w:val="000000" w:themeColor="text1"/>
          <w:sz w:val="18"/>
          <w:szCs w:val="18"/>
        </w:rPr>
      </w:pPr>
      <w:r>
        <w:rPr>
          <w:rFonts w:ascii="宋体" w:hAnsi="宋体" w:hint="eastAsia"/>
          <w:color w:val="000000" w:themeColor="text1"/>
          <w:sz w:val="18"/>
          <w:szCs w:val="18"/>
        </w:rPr>
        <w:t>图</w:t>
      </w:r>
      <w:r>
        <w:rPr>
          <w:rFonts w:ascii="宋体" w:hAnsi="宋体"/>
          <w:color w:val="000000" w:themeColor="text1"/>
          <w:sz w:val="18"/>
          <w:szCs w:val="18"/>
        </w:rPr>
        <w:t>7</w:t>
      </w:r>
      <w:r>
        <w:rPr>
          <w:rFonts w:ascii="宋体" w:hAnsi="宋体" w:hint="eastAsia"/>
          <w:color w:val="000000" w:themeColor="text1"/>
          <w:sz w:val="18"/>
          <w:szCs w:val="18"/>
        </w:rPr>
        <w:t xml:space="preserve"> 四分类数据集下时效模体度对虚假信息传播的影响</w:t>
      </w:r>
    </w:p>
    <w:p w14:paraId="13AF18D1" w14:textId="77777777" w:rsidR="00930D18" w:rsidRPr="00930D18" w:rsidRDefault="00C86965">
      <w:pPr>
        <w:snapToGrid w:val="0"/>
        <w:rPr>
          <w:rFonts w:ascii="宋体" w:hAnsi="宋体"/>
          <w:color w:val="000000" w:themeColor="text1"/>
          <w:sz w:val="18"/>
          <w:szCs w:val="18"/>
        </w:rPr>
      </w:pPr>
    </w:p>
    <w:p w14:paraId="3F57BC34" w14:textId="77777777" w:rsidR="00910686" w:rsidRDefault="00BE4E2D">
      <w:pPr>
        <w:snapToGrid w:val="0"/>
        <w:spacing w:line="312" w:lineRule="exact"/>
        <w:ind w:firstLineChars="200" w:firstLine="420"/>
      </w:pPr>
      <w:r>
        <w:rPr>
          <w:rFonts w:hint="eastAsia"/>
        </w:rPr>
        <w:t>根据图</w:t>
      </w:r>
      <w:r>
        <w:rPr>
          <w:rFonts w:hint="eastAsia"/>
        </w:rPr>
        <w:t>6(a)</w:t>
      </w:r>
      <w:r>
        <w:rPr>
          <w:rFonts w:hint="eastAsia"/>
        </w:rPr>
        <w:t>与</w:t>
      </w:r>
      <w:r>
        <w:rPr>
          <w:rFonts w:hint="eastAsia"/>
        </w:rPr>
        <w:t>6(b)</w:t>
      </w:r>
      <w:r>
        <w:rPr>
          <w:rFonts w:hint="eastAsia"/>
        </w:rPr>
        <w:t>的对比可以看出，在小时间尺度上，真假信息的时效广度模体度的区分度大于二者的时效深度模体度。而且真假信息随着时间尺度的取值逐渐增大，真假信息的时效深度模体度的区分逐渐明显。根据图</w:t>
      </w:r>
      <w:r>
        <w:rPr>
          <w:rFonts w:hint="eastAsia"/>
        </w:rPr>
        <w:t>7(a)</w:t>
      </w:r>
      <w:r>
        <w:rPr>
          <w:rFonts w:hint="eastAsia"/>
        </w:rPr>
        <w:t>与图</w:t>
      </w:r>
      <w:r>
        <w:rPr>
          <w:rFonts w:hint="eastAsia"/>
        </w:rPr>
        <w:t>7(b)</w:t>
      </w:r>
      <w:r>
        <w:rPr>
          <w:rFonts w:hint="eastAsia"/>
        </w:rPr>
        <w:t>的对比可以看出，在不同时间尺度上，四种信息的时效模体度均存在差异性。虚假谣言和真实谣言在小时间尺度上的时效广度模体度十分相近，但二者的时效深度模体度相差较大。非谣言和未经证实谣言的时效广度模体度在任何时间尺度上都有较为明显的差异，但二者的时效深度模体度却几乎相同。</w:t>
      </w:r>
    </w:p>
    <w:p w14:paraId="23DBEC29" w14:textId="77777777" w:rsidR="00910686" w:rsidRDefault="00BE4E2D">
      <w:pPr>
        <w:snapToGrid w:val="0"/>
        <w:spacing w:line="312" w:lineRule="exact"/>
        <w:ind w:firstLineChars="200" w:firstLine="420"/>
      </w:pPr>
      <w:r>
        <w:rPr>
          <w:rFonts w:hint="eastAsia"/>
        </w:rPr>
        <w:lastRenderedPageBreak/>
        <w:t>综上所述，利用基于时效模体度的方法不仅适用于二分类数据集，也可以将四分类数据集中的信息在不同时间尺度上区分开，证实了该方法具有较广泛的适用性，刻画了真实信息与虚假信息两者之间传播机制上的本质差别。</w:t>
      </w:r>
    </w:p>
    <w:p w14:paraId="46FFAF7F" w14:textId="77777777" w:rsidR="00910686" w:rsidRDefault="00BE4E2D">
      <w:pPr>
        <w:pStyle w:val="30"/>
        <w:rPr>
          <w:b w:val="0"/>
          <w:bCs/>
          <w:szCs w:val="22"/>
        </w:rPr>
      </w:pPr>
      <w:r>
        <w:rPr>
          <w:szCs w:val="22"/>
        </w:rPr>
        <w:t>2</w:t>
      </w:r>
      <w:r>
        <w:rPr>
          <w:rFonts w:hint="eastAsia"/>
          <w:szCs w:val="22"/>
        </w:rPr>
        <w:t>.</w:t>
      </w:r>
      <w:r>
        <w:rPr>
          <w:szCs w:val="22"/>
        </w:rPr>
        <w:t>4</w:t>
      </w:r>
      <w:r>
        <w:rPr>
          <w:rFonts w:hint="eastAsia"/>
          <w:szCs w:val="22"/>
        </w:rPr>
        <w:t xml:space="preserve"> </w:t>
      </w:r>
      <w:r>
        <w:rPr>
          <w:rFonts w:hint="eastAsia"/>
          <w:b w:val="0"/>
          <w:bCs/>
          <w:szCs w:val="22"/>
        </w:rPr>
        <w:t>基于时效模体度的虚假信息检测</w:t>
      </w:r>
    </w:p>
    <w:p w14:paraId="59FC635E" w14:textId="77777777" w:rsidR="00910686" w:rsidRDefault="00BE4E2D" w:rsidP="00930D18">
      <w:pPr>
        <w:adjustRightInd w:val="0"/>
        <w:spacing w:line="312" w:lineRule="exact"/>
        <w:ind w:firstLineChars="200" w:firstLine="420"/>
        <w:rPr>
          <w:rFonts w:ascii="黑体" w:eastAsia="黑体" w:hAnsi="黑体"/>
          <w:sz w:val="18"/>
          <w:szCs w:val="18"/>
        </w:rPr>
      </w:pPr>
      <w:r>
        <w:rPr>
          <w:rFonts w:hint="eastAsia"/>
          <w:bCs/>
          <w:color w:val="000000" w:themeColor="text1"/>
          <w:szCs w:val="21"/>
        </w:rPr>
        <w:t>为了验证时效模体度方法</w:t>
      </w:r>
      <w:r>
        <w:rPr>
          <w:bCs/>
          <w:color w:val="000000" w:themeColor="text1"/>
          <w:szCs w:val="21"/>
        </w:rPr>
        <w:t>比其他网络结构特性方法更完善，</w:t>
      </w:r>
      <w:r>
        <w:rPr>
          <w:rFonts w:hint="eastAsia"/>
          <w:bCs/>
          <w:color w:val="000000" w:themeColor="text1"/>
          <w:szCs w:val="21"/>
        </w:rPr>
        <w:t>本研究将时间尺度</w:t>
      </w:r>
      <w:r>
        <w:rPr>
          <w:bCs/>
          <w:color w:val="000000" w:themeColor="text1"/>
          <w:szCs w:val="21"/>
        </w:rPr>
        <w:t>为</w:t>
      </w:r>
      <w:r>
        <w:rPr>
          <w:rFonts w:hint="eastAsia"/>
          <w:bCs/>
          <w:color w:val="000000" w:themeColor="text1"/>
          <w:szCs w:val="21"/>
        </w:rPr>
        <w:t>50s</w:t>
      </w:r>
      <w:r>
        <w:rPr>
          <w:rFonts w:hint="eastAsia"/>
          <w:bCs/>
          <w:color w:val="000000" w:themeColor="text1"/>
          <w:szCs w:val="21"/>
        </w:rPr>
        <w:t>、</w:t>
      </w:r>
      <w:r>
        <w:rPr>
          <w:rFonts w:hint="eastAsia"/>
          <w:bCs/>
          <w:color w:val="000000" w:themeColor="text1"/>
          <w:szCs w:val="21"/>
        </w:rPr>
        <w:t>100s</w:t>
      </w:r>
      <w:r>
        <w:rPr>
          <w:rFonts w:hint="eastAsia"/>
          <w:bCs/>
          <w:color w:val="000000" w:themeColor="text1"/>
          <w:szCs w:val="21"/>
        </w:rPr>
        <w:t>、</w:t>
      </w:r>
      <w:r>
        <w:rPr>
          <w:rFonts w:hint="eastAsia"/>
          <w:bCs/>
          <w:color w:val="000000" w:themeColor="text1"/>
          <w:szCs w:val="21"/>
        </w:rPr>
        <w:t>200s</w:t>
      </w:r>
      <w:r>
        <w:rPr>
          <w:rFonts w:hint="eastAsia"/>
          <w:bCs/>
          <w:color w:val="000000" w:themeColor="text1"/>
          <w:szCs w:val="21"/>
        </w:rPr>
        <w:t>、</w:t>
      </w:r>
      <w:r>
        <w:rPr>
          <w:rFonts w:hint="eastAsia"/>
          <w:bCs/>
          <w:color w:val="000000" w:themeColor="text1"/>
          <w:szCs w:val="21"/>
        </w:rPr>
        <w:t>450s</w:t>
      </w:r>
      <w:r>
        <w:rPr>
          <w:rFonts w:hint="eastAsia"/>
          <w:bCs/>
          <w:color w:val="000000" w:themeColor="text1"/>
          <w:szCs w:val="21"/>
        </w:rPr>
        <w:t>、</w:t>
      </w:r>
      <w:r>
        <w:rPr>
          <w:rFonts w:hint="eastAsia"/>
          <w:bCs/>
          <w:color w:val="000000" w:themeColor="text1"/>
          <w:szCs w:val="21"/>
        </w:rPr>
        <w:t>900s</w:t>
      </w:r>
      <w:r>
        <w:rPr>
          <w:rFonts w:hint="eastAsia"/>
          <w:bCs/>
          <w:color w:val="000000" w:themeColor="text1"/>
          <w:szCs w:val="21"/>
        </w:rPr>
        <w:t>、</w:t>
      </w:r>
      <w:r>
        <w:rPr>
          <w:rFonts w:hint="eastAsia"/>
          <w:bCs/>
          <w:color w:val="000000" w:themeColor="text1"/>
          <w:szCs w:val="21"/>
        </w:rPr>
        <w:t>1800s</w:t>
      </w:r>
      <w:r>
        <w:rPr>
          <w:rFonts w:hint="eastAsia"/>
          <w:bCs/>
          <w:color w:val="000000" w:themeColor="text1"/>
          <w:szCs w:val="21"/>
        </w:rPr>
        <w:t>、</w:t>
      </w:r>
      <w:r>
        <w:rPr>
          <w:rFonts w:hint="eastAsia"/>
          <w:bCs/>
          <w:color w:val="000000" w:themeColor="text1"/>
          <w:szCs w:val="21"/>
        </w:rPr>
        <w:t>3600s</w:t>
      </w:r>
      <w:r>
        <w:rPr>
          <w:rFonts w:hint="eastAsia"/>
          <w:bCs/>
          <w:color w:val="000000" w:themeColor="text1"/>
          <w:szCs w:val="21"/>
        </w:rPr>
        <w:t>、</w:t>
      </w:r>
      <w:r>
        <w:rPr>
          <w:rFonts w:hint="eastAsia"/>
          <w:bCs/>
          <w:color w:val="000000" w:themeColor="text1"/>
          <w:szCs w:val="21"/>
        </w:rPr>
        <w:t>7200s</w:t>
      </w:r>
      <w:r>
        <w:rPr>
          <w:rFonts w:hint="eastAsia"/>
          <w:bCs/>
          <w:color w:val="000000" w:themeColor="text1"/>
          <w:szCs w:val="21"/>
        </w:rPr>
        <w:t>、</w:t>
      </w:r>
      <w:r>
        <w:rPr>
          <w:rFonts w:hint="eastAsia"/>
          <w:bCs/>
          <w:color w:val="000000" w:themeColor="text1"/>
          <w:szCs w:val="21"/>
        </w:rPr>
        <w:t>10800s</w:t>
      </w:r>
      <w:r>
        <w:rPr>
          <w:rFonts w:hint="eastAsia"/>
          <w:bCs/>
          <w:color w:val="000000" w:themeColor="text1"/>
          <w:szCs w:val="21"/>
        </w:rPr>
        <w:t>时的时效模体度</w:t>
      </w:r>
      <w:r>
        <w:rPr>
          <w:bCs/>
          <w:color w:val="000000" w:themeColor="text1"/>
          <w:szCs w:val="21"/>
        </w:rPr>
        <w:t>，结合</w:t>
      </w:r>
      <m:oMath>
        <m:r>
          <w:rPr>
            <w:rFonts w:ascii="Cambria Math" w:hAnsi="Cambria Math"/>
            <w:color w:val="000000" w:themeColor="text1"/>
            <w:szCs w:val="21"/>
          </w:rPr>
          <m:t>XGBoost</m:t>
        </m:r>
      </m:oMath>
      <w:r>
        <w:rPr>
          <w:rFonts w:hint="eastAsia"/>
          <w:bCs/>
          <w:color w:val="000000" w:themeColor="text1"/>
          <w:szCs w:val="21"/>
        </w:rPr>
        <w:t>模型</w:t>
      </w:r>
      <w:r>
        <w:rPr>
          <w:bCs/>
          <w:color w:val="000000" w:themeColor="text1"/>
          <w:szCs w:val="21"/>
          <w:vertAlign w:val="superscript"/>
        </w:rPr>
        <w:t>[24]</w:t>
      </w:r>
      <w:r>
        <w:rPr>
          <w:rFonts w:hint="eastAsia"/>
          <w:bCs/>
          <w:color w:val="000000" w:themeColor="text1"/>
          <w:szCs w:val="21"/>
        </w:rPr>
        <w:t>对真假信息进行分类</w:t>
      </w:r>
      <w:r>
        <w:rPr>
          <w:bCs/>
          <w:color w:val="000000" w:themeColor="text1"/>
          <w:szCs w:val="21"/>
        </w:rPr>
        <w:t>，</w:t>
      </w:r>
      <w:r>
        <w:rPr>
          <w:rFonts w:hint="eastAsia"/>
          <w:bCs/>
          <w:color w:val="000000" w:themeColor="text1"/>
          <w:szCs w:val="21"/>
        </w:rPr>
        <w:t>微博数据集的分类准确性结果</w:t>
      </w:r>
      <w:r>
        <w:rPr>
          <w:bCs/>
          <w:color w:val="000000" w:themeColor="text1"/>
          <w:szCs w:val="21"/>
        </w:rPr>
        <w:t>如表</w:t>
      </w:r>
      <w:r>
        <w:rPr>
          <w:bCs/>
          <w:color w:val="000000" w:themeColor="text1"/>
          <w:szCs w:val="21"/>
        </w:rPr>
        <w:t>3</w:t>
      </w:r>
      <w:r>
        <w:rPr>
          <w:bCs/>
          <w:color w:val="000000" w:themeColor="text1"/>
          <w:szCs w:val="21"/>
        </w:rPr>
        <w:t>所示</w:t>
      </w:r>
      <w:r>
        <w:rPr>
          <w:rFonts w:hint="eastAsia"/>
          <w:bCs/>
          <w:color w:val="000000" w:themeColor="text1"/>
          <w:szCs w:val="21"/>
        </w:rPr>
        <w:t>。</w:t>
      </w:r>
    </w:p>
    <w:p w14:paraId="427CEAE2" w14:textId="77777777" w:rsidR="00910686" w:rsidRDefault="00BE4E2D">
      <w:pPr>
        <w:snapToGrid w:val="0"/>
        <w:spacing w:line="312" w:lineRule="exact"/>
        <w:jc w:val="center"/>
        <w:rPr>
          <w:rFonts w:ascii="黑体" w:eastAsia="黑体" w:hAnsi="黑体"/>
          <w:sz w:val="18"/>
          <w:szCs w:val="18"/>
        </w:rPr>
      </w:pPr>
      <w:r>
        <w:rPr>
          <w:rFonts w:ascii="黑体" w:eastAsia="黑体" w:hAnsi="黑体" w:hint="eastAsia"/>
          <w:sz w:val="18"/>
          <w:szCs w:val="18"/>
        </w:rPr>
        <w:t>表</w:t>
      </w:r>
      <w:r>
        <w:rPr>
          <w:rFonts w:ascii="黑体" w:eastAsia="黑体" w:hAnsi="黑体"/>
          <w:sz w:val="18"/>
          <w:szCs w:val="18"/>
        </w:rPr>
        <w:t>3</w:t>
      </w:r>
      <w:r>
        <w:rPr>
          <w:rFonts w:ascii="黑体" w:eastAsia="黑体" w:hAnsi="黑体" w:hint="eastAsia"/>
          <w:sz w:val="18"/>
          <w:szCs w:val="18"/>
        </w:rPr>
        <w:t xml:space="preserve"> </w:t>
      </w:r>
      <w:bookmarkStart w:id="1" w:name="OLE_LINK13"/>
      <w:r>
        <w:rPr>
          <w:rFonts w:ascii="黑体" w:eastAsia="黑体" w:hAnsi="黑体" w:hint="eastAsia"/>
          <w:sz w:val="18"/>
          <w:szCs w:val="18"/>
        </w:rPr>
        <w:t>微博虚假信息检测准确率</w:t>
      </w:r>
      <w:bookmarkEnd w:id="1"/>
    </w:p>
    <w:tbl>
      <w:tblPr>
        <w:tblW w:w="4706" w:type="dxa"/>
        <w:jc w:val="center"/>
        <w:tblBorders>
          <w:top w:val="single" w:sz="12" w:space="0" w:color="000000"/>
          <w:bottom w:val="single" w:sz="12" w:space="0" w:color="000000"/>
        </w:tblBorders>
        <w:tblLook w:val="04A0" w:firstRow="1" w:lastRow="0" w:firstColumn="1" w:lastColumn="0" w:noHBand="0" w:noVBand="1"/>
      </w:tblPr>
      <w:tblGrid>
        <w:gridCol w:w="2466"/>
        <w:gridCol w:w="2240"/>
      </w:tblGrid>
      <w:tr w:rsidR="00C527BF" w14:paraId="211AB116" w14:textId="77777777">
        <w:trPr>
          <w:cantSplit/>
          <w:jc w:val="center"/>
        </w:trPr>
        <w:tc>
          <w:tcPr>
            <w:tcW w:w="0" w:type="auto"/>
            <w:tcBorders>
              <w:top w:val="single" w:sz="12" w:space="0" w:color="auto"/>
              <w:left w:val="nil"/>
              <w:bottom w:val="single" w:sz="8" w:space="0" w:color="auto"/>
              <w:right w:val="nil"/>
            </w:tcBorders>
            <w:vAlign w:val="center"/>
          </w:tcPr>
          <w:p w14:paraId="4D4BC2DB"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rPr>
            </w:pPr>
            <w:r>
              <w:rPr>
                <w:rFonts w:hint="eastAsia"/>
                <w:sz w:val="15"/>
              </w:rPr>
              <w:t>指标</w:t>
            </w:r>
          </w:p>
        </w:tc>
        <w:tc>
          <w:tcPr>
            <w:tcW w:w="1871" w:type="dxa"/>
            <w:tcBorders>
              <w:top w:val="single" w:sz="12" w:space="0" w:color="auto"/>
              <w:left w:val="nil"/>
              <w:bottom w:val="single" w:sz="8" w:space="0" w:color="auto"/>
              <w:right w:val="nil"/>
            </w:tcBorders>
            <w:vAlign w:val="center"/>
          </w:tcPr>
          <w:p w14:paraId="6E7F34D5" w14:textId="77777777" w:rsidR="00910686" w:rsidRDefault="00BE4E2D" w:rsidP="00C14671">
            <w:pPr>
              <w:pStyle w:val="af9"/>
              <w:pBdr>
                <w:bottom w:val="nil"/>
              </w:pBdr>
              <w:tabs>
                <w:tab w:val="left" w:pos="420"/>
              </w:tabs>
              <w:snapToGrid/>
              <w:spacing w:beforeLines="15" w:before="46" w:afterLines="10" w:after="31" w:line="240" w:lineRule="auto"/>
              <w:rPr>
                <w:sz w:val="15"/>
                <w:szCs w:val="24"/>
              </w:rPr>
            </w:pPr>
            <w:r>
              <w:rPr>
                <w:rFonts w:hint="eastAsia"/>
                <w:sz w:val="15"/>
                <w:szCs w:val="24"/>
              </w:rPr>
              <w:t>准确率</w:t>
            </w:r>
          </w:p>
        </w:tc>
      </w:tr>
      <w:tr w:rsidR="00C527BF" w14:paraId="435B2EFC" w14:textId="77777777">
        <w:trPr>
          <w:cantSplit/>
          <w:jc w:val="center"/>
        </w:trPr>
        <w:tc>
          <w:tcPr>
            <w:tcW w:w="2059" w:type="dxa"/>
            <w:tcBorders>
              <w:top w:val="single" w:sz="8" w:space="0" w:color="auto"/>
              <w:left w:val="nil"/>
              <w:bottom w:val="nil"/>
              <w:right w:val="nil"/>
            </w:tcBorders>
            <w:vAlign w:val="center"/>
          </w:tcPr>
          <w:p w14:paraId="18086D70"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静态模体度特征</w:t>
            </w:r>
          </w:p>
        </w:tc>
        <w:tc>
          <w:tcPr>
            <w:tcW w:w="1871" w:type="dxa"/>
            <w:tcBorders>
              <w:top w:val="single" w:sz="8" w:space="0" w:color="auto"/>
              <w:left w:val="nil"/>
              <w:bottom w:val="nil"/>
              <w:right w:val="nil"/>
            </w:tcBorders>
            <w:vAlign w:val="center"/>
          </w:tcPr>
          <w:p w14:paraId="165B305D"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0.810</w:t>
            </w:r>
          </w:p>
        </w:tc>
      </w:tr>
      <w:tr w:rsidR="00C527BF" w14:paraId="1685DEEF" w14:textId="77777777">
        <w:trPr>
          <w:cantSplit/>
          <w:jc w:val="center"/>
        </w:trPr>
        <w:tc>
          <w:tcPr>
            <w:tcW w:w="2059" w:type="dxa"/>
            <w:tcBorders>
              <w:top w:val="nil"/>
              <w:left w:val="nil"/>
              <w:bottom w:val="nil"/>
              <w:right w:val="nil"/>
            </w:tcBorders>
            <w:vAlign w:val="center"/>
          </w:tcPr>
          <w:p w14:paraId="1C26532A"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时间尺度为</w:t>
            </w:r>
            <w:r>
              <w:rPr>
                <w:rFonts w:hint="eastAsia"/>
                <w:sz w:val="15"/>
                <w:szCs w:val="22"/>
              </w:rPr>
              <w:t>50s</w:t>
            </w:r>
          </w:p>
        </w:tc>
        <w:tc>
          <w:tcPr>
            <w:tcW w:w="1871" w:type="dxa"/>
            <w:tcBorders>
              <w:top w:val="nil"/>
              <w:left w:val="nil"/>
              <w:bottom w:val="nil"/>
              <w:right w:val="nil"/>
            </w:tcBorders>
            <w:vAlign w:val="center"/>
          </w:tcPr>
          <w:p w14:paraId="05512F07"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0.736</w:t>
            </w:r>
          </w:p>
        </w:tc>
      </w:tr>
      <w:tr w:rsidR="00C527BF" w14:paraId="092B12F1" w14:textId="77777777">
        <w:trPr>
          <w:cantSplit/>
          <w:jc w:val="center"/>
        </w:trPr>
        <w:tc>
          <w:tcPr>
            <w:tcW w:w="2059" w:type="dxa"/>
            <w:tcBorders>
              <w:top w:val="nil"/>
              <w:left w:val="nil"/>
              <w:bottom w:val="nil"/>
              <w:right w:val="nil"/>
            </w:tcBorders>
            <w:vAlign w:val="center"/>
          </w:tcPr>
          <w:p w14:paraId="28C643ED"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时间尺度为</w:t>
            </w:r>
            <w:r>
              <w:rPr>
                <w:rFonts w:hint="eastAsia"/>
                <w:sz w:val="15"/>
                <w:szCs w:val="22"/>
              </w:rPr>
              <w:t>100s</w:t>
            </w:r>
          </w:p>
        </w:tc>
        <w:tc>
          <w:tcPr>
            <w:tcW w:w="1871" w:type="dxa"/>
            <w:tcBorders>
              <w:top w:val="nil"/>
              <w:left w:val="nil"/>
              <w:bottom w:val="nil"/>
              <w:right w:val="nil"/>
            </w:tcBorders>
            <w:vAlign w:val="center"/>
          </w:tcPr>
          <w:p w14:paraId="5928B16A"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0.712</w:t>
            </w:r>
          </w:p>
        </w:tc>
      </w:tr>
      <w:tr w:rsidR="00C527BF" w14:paraId="29D50C4B" w14:textId="77777777">
        <w:trPr>
          <w:cantSplit/>
          <w:jc w:val="center"/>
        </w:trPr>
        <w:tc>
          <w:tcPr>
            <w:tcW w:w="2059" w:type="dxa"/>
            <w:tcBorders>
              <w:top w:val="nil"/>
              <w:left w:val="nil"/>
              <w:bottom w:val="nil"/>
              <w:right w:val="nil"/>
            </w:tcBorders>
            <w:vAlign w:val="center"/>
          </w:tcPr>
          <w:p w14:paraId="54825C73"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时间尺度为</w:t>
            </w:r>
            <w:r>
              <w:rPr>
                <w:rFonts w:hint="eastAsia"/>
                <w:sz w:val="15"/>
                <w:szCs w:val="22"/>
              </w:rPr>
              <w:t>200s</w:t>
            </w:r>
          </w:p>
        </w:tc>
        <w:tc>
          <w:tcPr>
            <w:tcW w:w="1871" w:type="dxa"/>
            <w:tcBorders>
              <w:top w:val="nil"/>
              <w:left w:val="nil"/>
              <w:bottom w:val="nil"/>
              <w:right w:val="nil"/>
            </w:tcBorders>
            <w:vAlign w:val="center"/>
          </w:tcPr>
          <w:p w14:paraId="28218AC2"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0.757</w:t>
            </w:r>
          </w:p>
        </w:tc>
      </w:tr>
      <w:tr w:rsidR="00C527BF" w14:paraId="5A3C55DB" w14:textId="77777777">
        <w:trPr>
          <w:cantSplit/>
          <w:jc w:val="center"/>
        </w:trPr>
        <w:tc>
          <w:tcPr>
            <w:tcW w:w="2059" w:type="dxa"/>
            <w:tcBorders>
              <w:top w:val="nil"/>
              <w:left w:val="nil"/>
              <w:bottom w:val="nil"/>
              <w:right w:val="nil"/>
            </w:tcBorders>
            <w:vAlign w:val="center"/>
          </w:tcPr>
          <w:p w14:paraId="6D456E96"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时间尺度为</w:t>
            </w:r>
            <w:r>
              <w:rPr>
                <w:rFonts w:hint="eastAsia"/>
                <w:sz w:val="15"/>
                <w:szCs w:val="22"/>
              </w:rPr>
              <w:t>450s</w:t>
            </w:r>
          </w:p>
        </w:tc>
        <w:tc>
          <w:tcPr>
            <w:tcW w:w="1871" w:type="dxa"/>
            <w:tcBorders>
              <w:top w:val="nil"/>
              <w:left w:val="nil"/>
              <w:bottom w:val="nil"/>
              <w:right w:val="nil"/>
            </w:tcBorders>
            <w:vAlign w:val="center"/>
          </w:tcPr>
          <w:p w14:paraId="1BB06C6D"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0.783</w:t>
            </w:r>
          </w:p>
        </w:tc>
      </w:tr>
      <w:tr w:rsidR="00C527BF" w14:paraId="64C09A64" w14:textId="77777777">
        <w:trPr>
          <w:cantSplit/>
          <w:jc w:val="center"/>
        </w:trPr>
        <w:tc>
          <w:tcPr>
            <w:tcW w:w="2059" w:type="dxa"/>
            <w:tcBorders>
              <w:top w:val="nil"/>
              <w:left w:val="nil"/>
              <w:bottom w:val="nil"/>
              <w:right w:val="nil"/>
            </w:tcBorders>
            <w:vAlign w:val="center"/>
          </w:tcPr>
          <w:p w14:paraId="57B69E9B"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时间尺度为</w:t>
            </w:r>
            <w:r>
              <w:rPr>
                <w:rFonts w:hint="eastAsia"/>
                <w:sz w:val="15"/>
                <w:szCs w:val="22"/>
              </w:rPr>
              <w:t>900s</w:t>
            </w:r>
          </w:p>
        </w:tc>
        <w:tc>
          <w:tcPr>
            <w:tcW w:w="1871" w:type="dxa"/>
            <w:tcBorders>
              <w:top w:val="nil"/>
              <w:left w:val="nil"/>
              <w:bottom w:val="nil"/>
              <w:right w:val="nil"/>
            </w:tcBorders>
            <w:vAlign w:val="center"/>
          </w:tcPr>
          <w:p w14:paraId="13EF774E"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0.790</w:t>
            </w:r>
          </w:p>
        </w:tc>
      </w:tr>
      <w:tr w:rsidR="00C527BF" w14:paraId="2CDC59B3" w14:textId="77777777">
        <w:trPr>
          <w:cantSplit/>
          <w:jc w:val="center"/>
        </w:trPr>
        <w:tc>
          <w:tcPr>
            <w:tcW w:w="2059" w:type="dxa"/>
            <w:tcBorders>
              <w:top w:val="nil"/>
              <w:left w:val="nil"/>
              <w:bottom w:val="nil"/>
              <w:right w:val="nil"/>
            </w:tcBorders>
            <w:vAlign w:val="center"/>
          </w:tcPr>
          <w:p w14:paraId="4BEFCADD"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时间尺度为</w:t>
            </w:r>
            <w:r>
              <w:rPr>
                <w:rFonts w:hint="eastAsia"/>
                <w:sz w:val="15"/>
                <w:szCs w:val="22"/>
              </w:rPr>
              <w:t>1800s</w:t>
            </w:r>
          </w:p>
        </w:tc>
        <w:tc>
          <w:tcPr>
            <w:tcW w:w="1871" w:type="dxa"/>
            <w:tcBorders>
              <w:top w:val="nil"/>
              <w:left w:val="nil"/>
              <w:bottom w:val="nil"/>
              <w:right w:val="nil"/>
            </w:tcBorders>
            <w:vAlign w:val="center"/>
          </w:tcPr>
          <w:p w14:paraId="494666A3"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0.788</w:t>
            </w:r>
          </w:p>
        </w:tc>
      </w:tr>
      <w:tr w:rsidR="00C527BF" w14:paraId="67F34171" w14:textId="77777777">
        <w:trPr>
          <w:cantSplit/>
          <w:jc w:val="center"/>
        </w:trPr>
        <w:tc>
          <w:tcPr>
            <w:tcW w:w="2059" w:type="dxa"/>
            <w:tcBorders>
              <w:top w:val="nil"/>
              <w:left w:val="nil"/>
              <w:bottom w:val="nil"/>
              <w:right w:val="nil"/>
            </w:tcBorders>
            <w:vAlign w:val="center"/>
          </w:tcPr>
          <w:p w14:paraId="1C6A03BE"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时间尺度为</w:t>
            </w:r>
            <w:r>
              <w:rPr>
                <w:rFonts w:hint="eastAsia"/>
                <w:sz w:val="15"/>
                <w:szCs w:val="22"/>
              </w:rPr>
              <w:t>3600s</w:t>
            </w:r>
          </w:p>
        </w:tc>
        <w:tc>
          <w:tcPr>
            <w:tcW w:w="1871" w:type="dxa"/>
            <w:tcBorders>
              <w:top w:val="nil"/>
              <w:left w:val="nil"/>
              <w:bottom w:val="nil"/>
              <w:right w:val="nil"/>
            </w:tcBorders>
            <w:vAlign w:val="center"/>
          </w:tcPr>
          <w:p w14:paraId="2A1E5017"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0.789</w:t>
            </w:r>
          </w:p>
        </w:tc>
      </w:tr>
      <w:tr w:rsidR="00C527BF" w14:paraId="39BF4031" w14:textId="77777777">
        <w:trPr>
          <w:cantSplit/>
          <w:jc w:val="center"/>
        </w:trPr>
        <w:tc>
          <w:tcPr>
            <w:tcW w:w="2059" w:type="dxa"/>
            <w:tcBorders>
              <w:top w:val="nil"/>
              <w:left w:val="nil"/>
              <w:bottom w:val="nil"/>
              <w:right w:val="nil"/>
            </w:tcBorders>
            <w:vAlign w:val="center"/>
          </w:tcPr>
          <w:p w14:paraId="7A228A01"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时间尺度为</w:t>
            </w:r>
            <w:r>
              <w:rPr>
                <w:rFonts w:hint="eastAsia"/>
                <w:sz w:val="15"/>
                <w:szCs w:val="22"/>
              </w:rPr>
              <w:t>7200s</w:t>
            </w:r>
          </w:p>
        </w:tc>
        <w:tc>
          <w:tcPr>
            <w:tcW w:w="1871" w:type="dxa"/>
            <w:tcBorders>
              <w:top w:val="nil"/>
              <w:left w:val="nil"/>
              <w:bottom w:val="nil"/>
              <w:right w:val="nil"/>
            </w:tcBorders>
            <w:vAlign w:val="center"/>
          </w:tcPr>
          <w:p w14:paraId="1A152F2B"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0.795</w:t>
            </w:r>
          </w:p>
        </w:tc>
      </w:tr>
      <w:tr w:rsidR="00C527BF" w14:paraId="2789B210" w14:textId="77777777">
        <w:trPr>
          <w:cantSplit/>
          <w:jc w:val="center"/>
        </w:trPr>
        <w:tc>
          <w:tcPr>
            <w:tcW w:w="2059" w:type="dxa"/>
            <w:tcBorders>
              <w:top w:val="nil"/>
              <w:left w:val="nil"/>
              <w:bottom w:val="nil"/>
              <w:right w:val="nil"/>
            </w:tcBorders>
            <w:vAlign w:val="center"/>
          </w:tcPr>
          <w:p w14:paraId="790E5AC9"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时间尺度为</w:t>
            </w:r>
            <w:r>
              <w:rPr>
                <w:rFonts w:hint="eastAsia"/>
                <w:sz w:val="15"/>
                <w:szCs w:val="22"/>
              </w:rPr>
              <w:t>10800s</w:t>
            </w:r>
          </w:p>
        </w:tc>
        <w:tc>
          <w:tcPr>
            <w:tcW w:w="1871" w:type="dxa"/>
            <w:tcBorders>
              <w:top w:val="nil"/>
              <w:left w:val="nil"/>
              <w:bottom w:val="nil"/>
              <w:right w:val="nil"/>
            </w:tcBorders>
            <w:vAlign w:val="center"/>
          </w:tcPr>
          <w:p w14:paraId="36BDB9B2"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0.788</w:t>
            </w:r>
          </w:p>
        </w:tc>
      </w:tr>
      <w:tr w:rsidR="00C527BF" w14:paraId="2E1E3393" w14:textId="77777777">
        <w:trPr>
          <w:cantSplit/>
          <w:jc w:val="center"/>
        </w:trPr>
        <w:tc>
          <w:tcPr>
            <w:tcW w:w="2059" w:type="dxa"/>
            <w:tcBorders>
              <w:top w:val="nil"/>
              <w:left w:val="nil"/>
              <w:bottom w:val="single" w:sz="12" w:space="0" w:color="auto"/>
              <w:right w:val="nil"/>
            </w:tcBorders>
            <w:vAlign w:val="center"/>
          </w:tcPr>
          <w:p w14:paraId="6880E5D4" w14:textId="77777777" w:rsidR="00910686" w:rsidRDefault="00BE4E2D" w:rsidP="00C14671">
            <w:pPr>
              <w:pStyle w:val="af9"/>
              <w:pBdr>
                <w:bottom w:val="nil"/>
              </w:pBdr>
              <w:tabs>
                <w:tab w:val="clear" w:pos="4153"/>
                <w:tab w:val="clear" w:pos="8306"/>
              </w:tabs>
              <w:snapToGrid/>
              <w:spacing w:beforeLines="15" w:before="46" w:afterLines="10" w:after="31" w:line="240" w:lineRule="auto"/>
              <w:rPr>
                <w:b/>
                <w:bCs/>
                <w:sz w:val="15"/>
                <w:szCs w:val="22"/>
              </w:rPr>
            </w:pPr>
            <w:r>
              <w:rPr>
                <w:rFonts w:hint="eastAsia"/>
                <w:b/>
                <w:bCs/>
                <w:sz w:val="15"/>
                <w:szCs w:val="22"/>
              </w:rPr>
              <w:t>多尺度时效模体度</w:t>
            </w:r>
          </w:p>
        </w:tc>
        <w:tc>
          <w:tcPr>
            <w:tcW w:w="1871" w:type="dxa"/>
            <w:tcBorders>
              <w:top w:val="nil"/>
              <w:left w:val="nil"/>
              <w:bottom w:val="single" w:sz="12" w:space="0" w:color="auto"/>
              <w:right w:val="nil"/>
            </w:tcBorders>
            <w:vAlign w:val="center"/>
          </w:tcPr>
          <w:p w14:paraId="33FDE3F0" w14:textId="77777777" w:rsidR="00910686" w:rsidRDefault="00BE4E2D" w:rsidP="00C14671">
            <w:pPr>
              <w:pStyle w:val="af9"/>
              <w:pBdr>
                <w:bottom w:val="nil"/>
              </w:pBdr>
              <w:tabs>
                <w:tab w:val="clear" w:pos="4153"/>
                <w:tab w:val="clear" w:pos="8306"/>
              </w:tabs>
              <w:snapToGrid/>
              <w:spacing w:beforeLines="15" w:before="46" w:afterLines="10" w:after="31" w:line="240" w:lineRule="auto"/>
              <w:rPr>
                <w:b/>
                <w:bCs/>
                <w:sz w:val="15"/>
                <w:szCs w:val="22"/>
              </w:rPr>
            </w:pPr>
            <w:r>
              <w:rPr>
                <w:rFonts w:hint="eastAsia"/>
                <w:b/>
                <w:bCs/>
                <w:sz w:val="15"/>
                <w:szCs w:val="22"/>
              </w:rPr>
              <w:t>0.829</w:t>
            </w:r>
          </w:p>
        </w:tc>
      </w:tr>
    </w:tbl>
    <w:p w14:paraId="57AD4985" w14:textId="77777777" w:rsidR="00910686" w:rsidRDefault="00BE4E2D">
      <w:pPr>
        <w:snapToGrid w:val="0"/>
        <w:spacing w:line="312" w:lineRule="exact"/>
        <w:ind w:firstLineChars="200" w:firstLine="420"/>
      </w:pPr>
      <w:r>
        <w:rPr>
          <w:rFonts w:hint="eastAsia"/>
        </w:rPr>
        <w:t>根据表</w:t>
      </w:r>
      <w:r>
        <w:rPr>
          <w:rFonts w:hint="eastAsia"/>
        </w:rPr>
        <w:t>3</w:t>
      </w:r>
      <w:r>
        <w:rPr>
          <w:rFonts w:hint="eastAsia"/>
        </w:rPr>
        <w:t>的数据可以发现，相比于静态模体度检测方法，根据表</w:t>
      </w:r>
      <w:r>
        <w:rPr>
          <w:rFonts w:hint="eastAsia"/>
        </w:rPr>
        <w:t>3</w:t>
      </w:r>
      <w:r>
        <w:rPr>
          <w:rFonts w:hint="eastAsia"/>
        </w:rPr>
        <w:t>的数据可以发现，相比于模体度检测方法，融合了所有时间尺度的网络结构特征，即多尺度时效模体度</w:t>
      </w:r>
      <w:r>
        <w:t>，</w:t>
      </w:r>
      <w:r>
        <w:rPr>
          <w:rFonts w:hint="eastAsia"/>
        </w:rPr>
        <w:t>具有更高的准确率。因此，运用时效模体度方法能够在微博在线社交网络平台中更准确地识别出虚假信息。</w:t>
      </w:r>
    </w:p>
    <w:p w14:paraId="2DEA5938" w14:textId="77777777" w:rsidR="00910686" w:rsidRDefault="00BE4E2D">
      <w:pPr>
        <w:snapToGrid w:val="0"/>
        <w:spacing w:line="312" w:lineRule="exact"/>
        <w:ind w:firstLineChars="200" w:firstLine="420"/>
      </w:pPr>
      <w:r>
        <w:rPr>
          <w:rFonts w:hint="eastAsia"/>
        </w:rPr>
        <w:t>此外，为了验证基于时效模体度方法在其他社交媒体平台上是否也有较高的准确性，将</w:t>
      </w:r>
      <w:r>
        <w:rPr>
          <w:rFonts w:hint="eastAsia"/>
        </w:rPr>
        <w:t>twitter15</w:t>
      </w:r>
      <w:r>
        <w:rPr>
          <w:rFonts w:hint="eastAsia"/>
        </w:rPr>
        <w:t>、</w:t>
      </w:r>
      <w:r>
        <w:rPr>
          <w:rFonts w:hint="eastAsia"/>
        </w:rPr>
        <w:t>twitter16</w:t>
      </w:r>
      <w:r>
        <w:rPr>
          <w:rFonts w:hint="eastAsia"/>
        </w:rPr>
        <w:t>、</w:t>
      </w:r>
      <w:r>
        <w:rPr>
          <w:rFonts w:hint="eastAsia"/>
        </w:rPr>
        <w:t>gossipcop</w:t>
      </w:r>
      <w:r>
        <w:rPr>
          <w:rFonts w:hint="eastAsia"/>
        </w:rPr>
        <w:t>、</w:t>
      </w:r>
      <w:r>
        <w:rPr>
          <w:rFonts w:hint="eastAsia"/>
        </w:rPr>
        <w:t>politifact</w:t>
      </w:r>
      <w:r>
        <w:rPr>
          <w:rFonts w:hint="eastAsia"/>
        </w:rPr>
        <w:t>四个数据集使用与微博数据集相同的方法，对比各指标下虚假信息检测的准确率</w:t>
      </w:r>
      <w:r>
        <w:t>，</w:t>
      </w:r>
      <w:r>
        <w:rPr>
          <w:rFonts w:hint="eastAsia"/>
        </w:rPr>
        <w:t>所有数据集的虚假信息检测结果如表</w:t>
      </w:r>
      <w:r>
        <w:rPr>
          <w:rFonts w:hint="eastAsia"/>
        </w:rPr>
        <w:t>4</w:t>
      </w:r>
      <w:r>
        <w:rPr>
          <w:rFonts w:hint="eastAsia"/>
        </w:rPr>
        <w:t>所示，为了使得检测结果更具客观性和全面性，现将多尺度时效模体度的检测结果分别与结构异质性特征</w:t>
      </w:r>
      <w:r>
        <w:rPr>
          <w:vertAlign w:val="superscript"/>
        </w:rPr>
        <w:t>[9]</w:t>
      </w:r>
      <w:r>
        <w:rPr>
          <w:rFonts w:hint="eastAsia"/>
        </w:rPr>
        <w:t>、结构性病毒特征</w:t>
      </w:r>
      <w:r>
        <w:rPr>
          <w:vertAlign w:val="superscript"/>
        </w:rPr>
        <w:t>[19]</w:t>
      </w:r>
      <w:r>
        <w:rPr>
          <w:rFonts w:hint="eastAsia"/>
        </w:rPr>
        <w:t>、模体度特征相比较，可以看出，时效模体度方法的准确率均高于其他网络结构特性的方法。</w:t>
      </w:r>
    </w:p>
    <w:p w14:paraId="126D9462" w14:textId="77777777" w:rsidR="00910686" w:rsidRDefault="00C86965">
      <w:pPr>
        <w:snapToGrid w:val="0"/>
        <w:spacing w:line="312" w:lineRule="exact"/>
        <w:jc w:val="center"/>
        <w:rPr>
          <w:rFonts w:ascii="黑体" w:eastAsia="黑体" w:hAnsi="黑体"/>
          <w:sz w:val="18"/>
          <w:szCs w:val="18"/>
        </w:rPr>
      </w:pPr>
    </w:p>
    <w:p w14:paraId="10E241AE" w14:textId="77777777" w:rsidR="00910686" w:rsidRDefault="00BE4E2D">
      <w:pPr>
        <w:snapToGrid w:val="0"/>
        <w:spacing w:line="312" w:lineRule="exact"/>
        <w:jc w:val="center"/>
        <w:rPr>
          <w:rFonts w:ascii="黑体" w:eastAsia="黑体" w:hAnsi="黑体"/>
          <w:sz w:val="18"/>
          <w:szCs w:val="18"/>
        </w:rPr>
      </w:pPr>
      <w:r>
        <w:rPr>
          <w:rFonts w:ascii="黑体" w:eastAsia="黑体" w:hAnsi="黑体" w:hint="eastAsia"/>
          <w:sz w:val="18"/>
          <w:szCs w:val="18"/>
        </w:rPr>
        <w:t>表4 虚假信息检测准确率</w:t>
      </w:r>
    </w:p>
    <w:tbl>
      <w:tblPr>
        <w:tblW w:w="4875" w:type="dxa"/>
        <w:jc w:val="center"/>
        <w:tblBorders>
          <w:top w:val="single" w:sz="12" w:space="0" w:color="000000"/>
          <w:bottom w:val="single" w:sz="12" w:space="0" w:color="000000"/>
        </w:tblBorders>
        <w:tblLayout w:type="fixed"/>
        <w:tblLook w:val="04A0" w:firstRow="1" w:lastRow="0" w:firstColumn="1" w:lastColumn="0" w:noHBand="0" w:noVBand="1"/>
      </w:tblPr>
      <w:tblGrid>
        <w:gridCol w:w="1432"/>
        <w:gridCol w:w="573"/>
        <w:gridCol w:w="621"/>
        <w:gridCol w:w="632"/>
        <w:gridCol w:w="821"/>
        <w:gridCol w:w="796"/>
      </w:tblGrid>
      <w:tr w:rsidR="00C527BF" w14:paraId="116ED6FA" w14:textId="77777777">
        <w:trPr>
          <w:cantSplit/>
          <w:jc w:val="center"/>
        </w:trPr>
        <w:tc>
          <w:tcPr>
            <w:tcW w:w="1432" w:type="dxa"/>
            <w:vMerge w:val="restart"/>
            <w:tcBorders>
              <w:top w:val="single" w:sz="12" w:space="0" w:color="auto"/>
              <w:left w:val="nil"/>
              <w:right w:val="nil"/>
            </w:tcBorders>
            <w:vAlign w:val="center"/>
          </w:tcPr>
          <w:p w14:paraId="52FE6E07"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指标</w:t>
            </w:r>
          </w:p>
        </w:tc>
        <w:tc>
          <w:tcPr>
            <w:tcW w:w="3443" w:type="dxa"/>
            <w:gridSpan w:val="5"/>
            <w:tcBorders>
              <w:top w:val="single" w:sz="12" w:space="0" w:color="auto"/>
              <w:left w:val="nil"/>
              <w:bottom w:val="single" w:sz="8" w:space="0" w:color="auto"/>
              <w:right w:val="nil"/>
            </w:tcBorders>
            <w:vAlign w:val="center"/>
          </w:tcPr>
          <w:p w14:paraId="05CFD6C4"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数据集</w:t>
            </w:r>
          </w:p>
        </w:tc>
      </w:tr>
      <w:tr w:rsidR="00C527BF" w14:paraId="7FDB78F0" w14:textId="77777777">
        <w:trPr>
          <w:cantSplit/>
          <w:jc w:val="center"/>
        </w:trPr>
        <w:tc>
          <w:tcPr>
            <w:tcW w:w="1432" w:type="dxa"/>
            <w:vMerge/>
            <w:tcBorders>
              <w:left w:val="nil"/>
              <w:bottom w:val="nil"/>
              <w:right w:val="nil"/>
            </w:tcBorders>
            <w:vAlign w:val="center"/>
          </w:tcPr>
          <w:p w14:paraId="6439EA04" w14:textId="77777777" w:rsidR="00910686" w:rsidRDefault="00C86965" w:rsidP="00C14671">
            <w:pPr>
              <w:pStyle w:val="af9"/>
              <w:pBdr>
                <w:bottom w:val="nil"/>
              </w:pBdr>
              <w:tabs>
                <w:tab w:val="clear" w:pos="4153"/>
                <w:tab w:val="clear" w:pos="8306"/>
              </w:tabs>
              <w:snapToGrid/>
              <w:spacing w:beforeLines="15" w:before="46" w:afterLines="10" w:after="31" w:line="240" w:lineRule="auto"/>
              <w:rPr>
                <w:sz w:val="15"/>
                <w:szCs w:val="22"/>
              </w:rPr>
            </w:pPr>
          </w:p>
        </w:tc>
        <w:tc>
          <w:tcPr>
            <w:tcW w:w="573" w:type="dxa"/>
            <w:tcBorders>
              <w:top w:val="single" w:sz="8" w:space="0" w:color="auto"/>
              <w:left w:val="nil"/>
              <w:bottom w:val="nil"/>
              <w:right w:val="nil"/>
            </w:tcBorders>
            <w:vAlign w:val="center"/>
          </w:tcPr>
          <w:p w14:paraId="1CD39A4F"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微博</w:t>
            </w:r>
          </w:p>
        </w:tc>
        <w:tc>
          <w:tcPr>
            <w:tcW w:w="621" w:type="dxa"/>
            <w:tcBorders>
              <w:top w:val="single" w:sz="8" w:space="0" w:color="auto"/>
              <w:left w:val="nil"/>
              <w:bottom w:val="nil"/>
              <w:right w:val="nil"/>
            </w:tcBorders>
            <w:vAlign w:val="center"/>
          </w:tcPr>
          <w:p w14:paraId="7CD39007"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sz w:val="15"/>
                <w:szCs w:val="22"/>
              </w:rPr>
              <w:t>t</w:t>
            </w:r>
            <w:r>
              <w:rPr>
                <w:rFonts w:hint="eastAsia"/>
                <w:sz w:val="15"/>
                <w:szCs w:val="22"/>
              </w:rPr>
              <w:t>witter</w:t>
            </w:r>
          </w:p>
          <w:p w14:paraId="5B4959BF"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15 </w:t>
            </w:r>
          </w:p>
        </w:tc>
        <w:tc>
          <w:tcPr>
            <w:tcW w:w="632" w:type="dxa"/>
            <w:tcBorders>
              <w:top w:val="single" w:sz="8" w:space="0" w:color="auto"/>
              <w:left w:val="nil"/>
              <w:bottom w:val="nil"/>
              <w:right w:val="nil"/>
            </w:tcBorders>
            <w:vAlign w:val="center"/>
          </w:tcPr>
          <w:p w14:paraId="2804E24F"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sz w:val="15"/>
                <w:szCs w:val="22"/>
              </w:rPr>
              <w:t>t</w:t>
            </w:r>
            <w:r>
              <w:rPr>
                <w:rFonts w:hint="eastAsia"/>
                <w:sz w:val="15"/>
                <w:szCs w:val="22"/>
              </w:rPr>
              <w:t>witte</w:t>
            </w:r>
            <w:r>
              <w:rPr>
                <w:sz w:val="15"/>
                <w:szCs w:val="22"/>
              </w:rPr>
              <w:t>r</w:t>
            </w:r>
          </w:p>
          <w:p w14:paraId="5E6AB615"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16</w:t>
            </w:r>
          </w:p>
        </w:tc>
        <w:tc>
          <w:tcPr>
            <w:tcW w:w="821" w:type="dxa"/>
            <w:tcBorders>
              <w:top w:val="single" w:sz="8" w:space="0" w:color="auto"/>
              <w:left w:val="nil"/>
              <w:bottom w:val="nil"/>
              <w:right w:val="nil"/>
            </w:tcBorders>
            <w:vAlign w:val="center"/>
          </w:tcPr>
          <w:p w14:paraId="3ED8251C"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gossipcop</w:t>
            </w:r>
          </w:p>
        </w:tc>
        <w:tc>
          <w:tcPr>
            <w:tcW w:w="796" w:type="dxa"/>
            <w:tcBorders>
              <w:top w:val="single" w:sz="8" w:space="0" w:color="auto"/>
              <w:left w:val="nil"/>
              <w:bottom w:val="nil"/>
              <w:right w:val="nil"/>
            </w:tcBorders>
            <w:vAlign w:val="center"/>
          </w:tcPr>
          <w:p w14:paraId="05148914"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politifact </w:t>
            </w:r>
          </w:p>
        </w:tc>
      </w:tr>
      <w:tr w:rsidR="00C527BF" w14:paraId="1FABF694" w14:textId="77777777">
        <w:trPr>
          <w:cantSplit/>
          <w:jc w:val="center"/>
        </w:trPr>
        <w:tc>
          <w:tcPr>
            <w:tcW w:w="1432" w:type="dxa"/>
            <w:tcBorders>
              <w:top w:val="single" w:sz="8" w:space="0" w:color="auto"/>
              <w:left w:val="nil"/>
              <w:bottom w:val="nil"/>
              <w:right w:val="nil"/>
            </w:tcBorders>
            <w:vAlign w:val="center"/>
          </w:tcPr>
          <w:p w14:paraId="21BB83A1"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结构异质性特征</w:t>
            </w:r>
          </w:p>
        </w:tc>
        <w:tc>
          <w:tcPr>
            <w:tcW w:w="573" w:type="dxa"/>
            <w:tcBorders>
              <w:top w:val="single" w:sz="8" w:space="0" w:color="auto"/>
              <w:left w:val="nil"/>
              <w:bottom w:val="nil"/>
              <w:right w:val="nil"/>
            </w:tcBorders>
            <w:vAlign w:val="center"/>
          </w:tcPr>
          <w:p w14:paraId="31B57575"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0.732</w:t>
            </w:r>
          </w:p>
        </w:tc>
        <w:tc>
          <w:tcPr>
            <w:tcW w:w="621" w:type="dxa"/>
            <w:tcBorders>
              <w:top w:val="single" w:sz="8" w:space="0" w:color="auto"/>
              <w:left w:val="nil"/>
              <w:bottom w:val="nil"/>
              <w:right w:val="nil"/>
            </w:tcBorders>
            <w:vAlign w:val="center"/>
          </w:tcPr>
          <w:p w14:paraId="1967C54D"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0.336</w:t>
            </w:r>
          </w:p>
        </w:tc>
        <w:tc>
          <w:tcPr>
            <w:tcW w:w="632" w:type="dxa"/>
            <w:tcBorders>
              <w:top w:val="single" w:sz="8" w:space="0" w:color="auto"/>
              <w:left w:val="nil"/>
              <w:bottom w:val="nil"/>
              <w:right w:val="nil"/>
            </w:tcBorders>
            <w:vAlign w:val="center"/>
          </w:tcPr>
          <w:p w14:paraId="3D08CC80"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0.371</w:t>
            </w:r>
          </w:p>
        </w:tc>
        <w:tc>
          <w:tcPr>
            <w:tcW w:w="821" w:type="dxa"/>
            <w:tcBorders>
              <w:top w:val="single" w:sz="8" w:space="0" w:color="auto"/>
              <w:left w:val="nil"/>
              <w:bottom w:val="nil"/>
              <w:right w:val="nil"/>
            </w:tcBorders>
            <w:vAlign w:val="center"/>
          </w:tcPr>
          <w:p w14:paraId="159A26D1"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0.768</w:t>
            </w:r>
          </w:p>
        </w:tc>
        <w:tc>
          <w:tcPr>
            <w:tcW w:w="796" w:type="dxa"/>
            <w:tcBorders>
              <w:top w:val="single" w:sz="8" w:space="0" w:color="auto"/>
              <w:left w:val="nil"/>
              <w:bottom w:val="nil"/>
              <w:right w:val="nil"/>
            </w:tcBorders>
            <w:vAlign w:val="center"/>
          </w:tcPr>
          <w:p w14:paraId="55CFCB02"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0.567</w:t>
            </w:r>
          </w:p>
        </w:tc>
      </w:tr>
      <w:tr w:rsidR="00C527BF" w14:paraId="2E80951A" w14:textId="77777777">
        <w:trPr>
          <w:cantSplit/>
          <w:jc w:val="center"/>
        </w:trPr>
        <w:tc>
          <w:tcPr>
            <w:tcW w:w="1432" w:type="dxa"/>
            <w:tcBorders>
              <w:top w:val="nil"/>
              <w:left w:val="nil"/>
              <w:bottom w:val="nil"/>
              <w:right w:val="nil"/>
            </w:tcBorders>
            <w:vAlign w:val="center"/>
          </w:tcPr>
          <w:p w14:paraId="231F3FFE"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结构性病毒特征</w:t>
            </w:r>
          </w:p>
        </w:tc>
        <w:tc>
          <w:tcPr>
            <w:tcW w:w="573" w:type="dxa"/>
            <w:tcBorders>
              <w:top w:val="nil"/>
              <w:left w:val="nil"/>
              <w:bottom w:val="nil"/>
              <w:right w:val="nil"/>
            </w:tcBorders>
            <w:vAlign w:val="center"/>
          </w:tcPr>
          <w:p w14:paraId="00E6BDE8"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0.797</w:t>
            </w:r>
          </w:p>
        </w:tc>
        <w:tc>
          <w:tcPr>
            <w:tcW w:w="621" w:type="dxa"/>
            <w:tcBorders>
              <w:top w:val="nil"/>
              <w:left w:val="nil"/>
              <w:bottom w:val="nil"/>
              <w:right w:val="nil"/>
            </w:tcBorders>
            <w:vAlign w:val="center"/>
          </w:tcPr>
          <w:p w14:paraId="2F101D76"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0.285</w:t>
            </w:r>
          </w:p>
        </w:tc>
        <w:tc>
          <w:tcPr>
            <w:tcW w:w="632" w:type="dxa"/>
            <w:tcBorders>
              <w:top w:val="nil"/>
              <w:left w:val="nil"/>
              <w:bottom w:val="nil"/>
              <w:right w:val="nil"/>
            </w:tcBorders>
            <w:vAlign w:val="center"/>
          </w:tcPr>
          <w:p w14:paraId="184709D8"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0.288</w:t>
            </w:r>
          </w:p>
        </w:tc>
        <w:tc>
          <w:tcPr>
            <w:tcW w:w="821" w:type="dxa"/>
            <w:tcBorders>
              <w:top w:val="nil"/>
              <w:left w:val="nil"/>
              <w:bottom w:val="nil"/>
              <w:right w:val="nil"/>
            </w:tcBorders>
            <w:vAlign w:val="center"/>
          </w:tcPr>
          <w:p w14:paraId="78515781"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0.660</w:t>
            </w:r>
          </w:p>
        </w:tc>
        <w:tc>
          <w:tcPr>
            <w:tcW w:w="796" w:type="dxa"/>
            <w:tcBorders>
              <w:top w:val="nil"/>
              <w:left w:val="nil"/>
              <w:bottom w:val="nil"/>
              <w:right w:val="nil"/>
            </w:tcBorders>
            <w:vAlign w:val="center"/>
          </w:tcPr>
          <w:p w14:paraId="6396E29D"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0.588</w:t>
            </w:r>
          </w:p>
        </w:tc>
      </w:tr>
      <w:tr w:rsidR="00C527BF" w14:paraId="3FD3CCDE" w14:textId="77777777">
        <w:trPr>
          <w:cantSplit/>
          <w:jc w:val="center"/>
        </w:trPr>
        <w:tc>
          <w:tcPr>
            <w:tcW w:w="1432" w:type="dxa"/>
            <w:tcBorders>
              <w:top w:val="nil"/>
              <w:left w:val="nil"/>
              <w:bottom w:val="nil"/>
              <w:right w:val="nil"/>
            </w:tcBorders>
            <w:vAlign w:val="center"/>
          </w:tcPr>
          <w:p w14:paraId="15E4C7C9"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静态模体度特征</w:t>
            </w:r>
          </w:p>
        </w:tc>
        <w:tc>
          <w:tcPr>
            <w:tcW w:w="573" w:type="dxa"/>
            <w:tcBorders>
              <w:top w:val="nil"/>
              <w:left w:val="nil"/>
              <w:bottom w:val="nil"/>
              <w:right w:val="nil"/>
            </w:tcBorders>
            <w:vAlign w:val="center"/>
          </w:tcPr>
          <w:p w14:paraId="04D12C7C"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0.810</w:t>
            </w:r>
          </w:p>
        </w:tc>
        <w:tc>
          <w:tcPr>
            <w:tcW w:w="621" w:type="dxa"/>
            <w:tcBorders>
              <w:top w:val="nil"/>
              <w:left w:val="nil"/>
              <w:bottom w:val="nil"/>
              <w:right w:val="nil"/>
            </w:tcBorders>
            <w:vAlign w:val="center"/>
          </w:tcPr>
          <w:p w14:paraId="67A448F1"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0.399</w:t>
            </w:r>
          </w:p>
        </w:tc>
        <w:tc>
          <w:tcPr>
            <w:tcW w:w="632" w:type="dxa"/>
            <w:tcBorders>
              <w:top w:val="nil"/>
              <w:left w:val="nil"/>
              <w:bottom w:val="nil"/>
              <w:right w:val="nil"/>
            </w:tcBorders>
            <w:vAlign w:val="center"/>
          </w:tcPr>
          <w:p w14:paraId="248F32B9"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0.371</w:t>
            </w:r>
          </w:p>
        </w:tc>
        <w:tc>
          <w:tcPr>
            <w:tcW w:w="821" w:type="dxa"/>
            <w:tcBorders>
              <w:top w:val="nil"/>
              <w:left w:val="nil"/>
              <w:bottom w:val="nil"/>
              <w:right w:val="nil"/>
            </w:tcBorders>
            <w:vAlign w:val="center"/>
          </w:tcPr>
          <w:p w14:paraId="2499AFA3"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0.770</w:t>
            </w:r>
          </w:p>
        </w:tc>
        <w:tc>
          <w:tcPr>
            <w:tcW w:w="796" w:type="dxa"/>
            <w:tcBorders>
              <w:top w:val="nil"/>
              <w:left w:val="nil"/>
              <w:bottom w:val="nil"/>
              <w:right w:val="nil"/>
            </w:tcBorders>
            <w:vAlign w:val="center"/>
          </w:tcPr>
          <w:p w14:paraId="36F3BE2E" w14:textId="77777777" w:rsidR="00910686" w:rsidRDefault="00BE4E2D" w:rsidP="00C14671">
            <w:pPr>
              <w:pStyle w:val="af9"/>
              <w:pBdr>
                <w:bottom w:val="nil"/>
              </w:pBdr>
              <w:tabs>
                <w:tab w:val="clear" w:pos="4153"/>
                <w:tab w:val="clear" w:pos="8306"/>
              </w:tabs>
              <w:snapToGrid/>
              <w:spacing w:beforeLines="15" w:before="46" w:afterLines="10" w:after="31" w:line="240" w:lineRule="auto"/>
              <w:rPr>
                <w:sz w:val="15"/>
                <w:szCs w:val="22"/>
              </w:rPr>
            </w:pPr>
            <w:r>
              <w:rPr>
                <w:rFonts w:hint="eastAsia"/>
                <w:sz w:val="15"/>
                <w:szCs w:val="22"/>
              </w:rPr>
              <w:t>0.581</w:t>
            </w:r>
          </w:p>
        </w:tc>
      </w:tr>
      <w:tr w:rsidR="00C527BF" w14:paraId="15B3C6E0" w14:textId="77777777">
        <w:trPr>
          <w:cantSplit/>
          <w:jc w:val="center"/>
        </w:trPr>
        <w:tc>
          <w:tcPr>
            <w:tcW w:w="1432" w:type="dxa"/>
            <w:tcBorders>
              <w:top w:val="nil"/>
              <w:left w:val="nil"/>
              <w:bottom w:val="single" w:sz="12" w:space="0" w:color="auto"/>
              <w:right w:val="nil"/>
            </w:tcBorders>
            <w:vAlign w:val="center"/>
          </w:tcPr>
          <w:p w14:paraId="3B67388A" w14:textId="77777777" w:rsidR="00910686" w:rsidRDefault="00BE4E2D" w:rsidP="00C14671">
            <w:pPr>
              <w:pStyle w:val="af9"/>
              <w:pBdr>
                <w:bottom w:val="nil"/>
              </w:pBdr>
              <w:tabs>
                <w:tab w:val="clear" w:pos="4153"/>
                <w:tab w:val="clear" w:pos="8306"/>
              </w:tabs>
              <w:snapToGrid/>
              <w:spacing w:beforeLines="15" w:before="46" w:afterLines="10" w:after="31" w:line="240" w:lineRule="auto"/>
              <w:rPr>
                <w:b/>
                <w:bCs/>
                <w:sz w:val="15"/>
                <w:szCs w:val="22"/>
              </w:rPr>
            </w:pPr>
            <w:r>
              <w:rPr>
                <w:rFonts w:hint="eastAsia"/>
                <w:b/>
                <w:bCs/>
                <w:sz w:val="15"/>
                <w:szCs w:val="22"/>
              </w:rPr>
              <w:t>多尺度时效模体度</w:t>
            </w:r>
          </w:p>
        </w:tc>
        <w:tc>
          <w:tcPr>
            <w:tcW w:w="573" w:type="dxa"/>
            <w:tcBorders>
              <w:top w:val="nil"/>
              <w:left w:val="nil"/>
              <w:bottom w:val="single" w:sz="12" w:space="0" w:color="auto"/>
              <w:right w:val="nil"/>
            </w:tcBorders>
            <w:vAlign w:val="center"/>
          </w:tcPr>
          <w:p w14:paraId="01F0E273" w14:textId="77777777" w:rsidR="00910686" w:rsidRDefault="00BE4E2D" w:rsidP="00C14671">
            <w:pPr>
              <w:pStyle w:val="af9"/>
              <w:pBdr>
                <w:bottom w:val="nil"/>
              </w:pBdr>
              <w:tabs>
                <w:tab w:val="clear" w:pos="4153"/>
                <w:tab w:val="clear" w:pos="8306"/>
              </w:tabs>
              <w:snapToGrid/>
              <w:spacing w:beforeLines="15" w:before="46" w:afterLines="10" w:after="31" w:line="240" w:lineRule="auto"/>
              <w:rPr>
                <w:b/>
                <w:bCs/>
                <w:sz w:val="15"/>
                <w:szCs w:val="22"/>
              </w:rPr>
            </w:pPr>
            <w:r>
              <w:rPr>
                <w:rFonts w:hint="eastAsia"/>
                <w:b/>
                <w:bCs/>
                <w:sz w:val="15"/>
                <w:szCs w:val="22"/>
              </w:rPr>
              <w:t>0.829</w:t>
            </w:r>
          </w:p>
        </w:tc>
        <w:tc>
          <w:tcPr>
            <w:tcW w:w="621" w:type="dxa"/>
            <w:tcBorders>
              <w:top w:val="nil"/>
              <w:left w:val="nil"/>
              <w:bottom w:val="single" w:sz="12" w:space="0" w:color="auto"/>
              <w:right w:val="nil"/>
            </w:tcBorders>
            <w:vAlign w:val="center"/>
          </w:tcPr>
          <w:p w14:paraId="112C00DD" w14:textId="77777777" w:rsidR="00910686" w:rsidRDefault="00BE4E2D" w:rsidP="00C14671">
            <w:pPr>
              <w:pStyle w:val="af9"/>
              <w:pBdr>
                <w:bottom w:val="nil"/>
              </w:pBdr>
              <w:tabs>
                <w:tab w:val="clear" w:pos="4153"/>
                <w:tab w:val="clear" w:pos="8306"/>
              </w:tabs>
              <w:snapToGrid/>
              <w:spacing w:beforeLines="15" w:before="46" w:afterLines="10" w:after="31" w:line="240" w:lineRule="auto"/>
              <w:rPr>
                <w:b/>
                <w:bCs/>
                <w:sz w:val="15"/>
                <w:szCs w:val="22"/>
              </w:rPr>
            </w:pPr>
            <w:r>
              <w:rPr>
                <w:rFonts w:hint="eastAsia"/>
                <w:b/>
                <w:bCs/>
                <w:sz w:val="15"/>
                <w:szCs w:val="22"/>
              </w:rPr>
              <w:t>0.413</w:t>
            </w:r>
          </w:p>
        </w:tc>
        <w:tc>
          <w:tcPr>
            <w:tcW w:w="632" w:type="dxa"/>
            <w:tcBorders>
              <w:top w:val="nil"/>
              <w:left w:val="nil"/>
              <w:bottom w:val="single" w:sz="12" w:space="0" w:color="auto"/>
              <w:right w:val="nil"/>
            </w:tcBorders>
            <w:vAlign w:val="center"/>
          </w:tcPr>
          <w:p w14:paraId="6029E2C5" w14:textId="77777777" w:rsidR="00910686" w:rsidRDefault="00BE4E2D" w:rsidP="00C14671">
            <w:pPr>
              <w:pStyle w:val="af9"/>
              <w:pBdr>
                <w:bottom w:val="nil"/>
              </w:pBdr>
              <w:tabs>
                <w:tab w:val="clear" w:pos="4153"/>
                <w:tab w:val="clear" w:pos="8306"/>
              </w:tabs>
              <w:snapToGrid/>
              <w:spacing w:beforeLines="15" w:before="46" w:afterLines="10" w:after="31" w:line="240" w:lineRule="auto"/>
              <w:rPr>
                <w:b/>
                <w:bCs/>
                <w:sz w:val="15"/>
                <w:szCs w:val="22"/>
              </w:rPr>
            </w:pPr>
            <w:r>
              <w:rPr>
                <w:rFonts w:hint="eastAsia"/>
                <w:b/>
                <w:bCs/>
                <w:sz w:val="15"/>
                <w:szCs w:val="22"/>
              </w:rPr>
              <w:t>0.468</w:t>
            </w:r>
          </w:p>
        </w:tc>
        <w:tc>
          <w:tcPr>
            <w:tcW w:w="821" w:type="dxa"/>
            <w:tcBorders>
              <w:top w:val="nil"/>
              <w:left w:val="nil"/>
              <w:bottom w:val="single" w:sz="12" w:space="0" w:color="auto"/>
              <w:right w:val="nil"/>
            </w:tcBorders>
            <w:vAlign w:val="center"/>
          </w:tcPr>
          <w:p w14:paraId="41ED9128" w14:textId="77777777" w:rsidR="00910686" w:rsidRDefault="00BE4E2D" w:rsidP="00C14671">
            <w:pPr>
              <w:pStyle w:val="af9"/>
              <w:pBdr>
                <w:bottom w:val="nil"/>
              </w:pBdr>
              <w:tabs>
                <w:tab w:val="clear" w:pos="4153"/>
                <w:tab w:val="clear" w:pos="8306"/>
              </w:tabs>
              <w:snapToGrid/>
              <w:spacing w:beforeLines="15" w:before="46" w:afterLines="10" w:after="31" w:line="240" w:lineRule="auto"/>
              <w:rPr>
                <w:b/>
                <w:bCs/>
                <w:sz w:val="15"/>
                <w:szCs w:val="22"/>
              </w:rPr>
            </w:pPr>
            <w:r>
              <w:rPr>
                <w:rFonts w:hint="eastAsia"/>
                <w:b/>
                <w:bCs/>
                <w:sz w:val="15"/>
                <w:szCs w:val="22"/>
              </w:rPr>
              <w:t>0.839</w:t>
            </w:r>
          </w:p>
        </w:tc>
        <w:tc>
          <w:tcPr>
            <w:tcW w:w="796" w:type="dxa"/>
            <w:tcBorders>
              <w:top w:val="nil"/>
              <w:left w:val="nil"/>
              <w:bottom w:val="single" w:sz="12" w:space="0" w:color="auto"/>
              <w:right w:val="nil"/>
            </w:tcBorders>
            <w:vAlign w:val="center"/>
          </w:tcPr>
          <w:p w14:paraId="51E69375" w14:textId="77777777" w:rsidR="00910686" w:rsidRDefault="00BE4E2D" w:rsidP="00C14671">
            <w:pPr>
              <w:pStyle w:val="af9"/>
              <w:pBdr>
                <w:bottom w:val="nil"/>
              </w:pBdr>
              <w:tabs>
                <w:tab w:val="clear" w:pos="4153"/>
                <w:tab w:val="clear" w:pos="8306"/>
              </w:tabs>
              <w:snapToGrid/>
              <w:spacing w:beforeLines="15" w:before="46" w:afterLines="10" w:after="31" w:line="240" w:lineRule="auto"/>
              <w:rPr>
                <w:b/>
                <w:bCs/>
                <w:sz w:val="15"/>
                <w:szCs w:val="22"/>
              </w:rPr>
            </w:pPr>
            <w:r>
              <w:rPr>
                <w:rFonts w:hint="eastAsia"/>
                <w:b/>
                <w:bCs/>
                <w:sz w:val="15"/>
                <w:szCs w:val="22"/>
              </w:rPr>
              <w:t>0.620</w:t>
            </w:r>
          </w:p>
        </w:tc>
      </w:tr>
    </w:tbl>
    <w:p w14:paraId="2CE12AE9" w14:textId="77777777" w:rsidR="00910686" w:rsidRDefault="00C86965">
      <w:pPr>
        <w:adjustRightInd w:val="0"/>
        <w:spacing w:line="312" w:lineRule="exact"/>
        <w:rPr>
          <w:bCs/>
          <w:color w:val="000000" w:themeColor="text1"/>
          <w:szCs w:val="21"/>
        </w:rPr>
      </w:pPr>
    </w:p>
    <w:p w14:paraId="5537F493" w14:textId="77777777" w:rsidR="00910686" w:rsidRDefault="00BE4E2D">
      <w:pPr>
        <w:pStyle w:val="20"/>
      </w:pPr>
      <w:r>
        <w:t xml:space="preserve">3 </w:t>
      </w:r>
      <w:r>
        <w:rPr>
          <w:bCs/>
        </w:rPr>
        <w:t xml:space="preserve"> </w:t>
      </w:r>
      <w:r>
        <w:rPr>
          <w:rFonts w:hint="eastAsia"/>
          <w:b w:val="0"/>
          <w:bCs/>
        </w:rPr>
        <w:t>结</w:t>
      </w:r>
      <w:r>
        <w:rPr>
          <w:rFonts w:hint="eastAsia"/>
          <w:b w:val="0"/>
          <w:bCs/>
        </w:rPr>
        <w:t xml:space="preserve">  </w:t>
      </w:r>
      <w:r>
        <w:rPr>
          <w:rFonts w:hint="eastAsia"/>
          <w:b w:val="0"/>
          <w:bCs/>
        </w:rPr>
        <w:t>论</w:t>
      </w:r>
    </w:p>
    <w:p w14:paraId="5EAE93A0" w14:textId="77777777" w:rsidR="00910686" w:rsidRDefault="00BE4E2D">
      <w:pPr>
        <w:adjustRightInd w:val="0"/>
        <w:spacing w:line="312" w:lineRule="exact"/>
        <w:ind w:firstLineChars="200" w:firstLine="420"/>
      </w:pPr>
      <w:r>
        <w:rPr>
          <w:rFonts w:hint="eastAsia"/>
        </w:rPr>
        <w:t>本文</w:t>
      </w:r>
      <w:r>
        <w:t>提出了一种基</w:t>
      </w:r>
      <w:r>
        <w:rPr>
          <w:rFonts w:hint="eastAsia"/>
        </w:rPr>
        <w:t>于时效模体度的虚假信息传播机制的研究</w:t>
      </w:r>
      <w:r>
        <w:t>方法</w:t>
      </w:r>
      <w:r>
        <w:rPr>
          <w:rFonts w:hint="eastAsia"/>
        </w:rPr>
        <w:t>，以微博数据集中典型信息为例</w:t>
      </w:r>
      <w:r>
        <w:t>，并</w:t>
      </w:r>
      <w:r>
        <w:rPr>
          <w:rFonts w:hint="eastAsia"/>
        </w:rPr>
        <w:t>结合二分类</w:t>
      </w:r>
      <w:r>
        <w:t>和</w:t>
      </w:r>
      <w:r>
        <w:rPr>
          <w:rFonts w:hint="eastAsia"/>
        </w:rPr>
        <w:t>四分类数据集的</w:t>
      </w:r>
      <w:r>
        <w:t>检验</w:t>
      </w:r>
      <w:r>
        <w:rPr>
          <w:rFonts w:hint="eastAsia"/>
        </w:rPr>
        <w:t>，对基于时效广度模体度与时效深度模体度进行详细分析，发现</w:t>
      </w:r>
      <w:r>
        <w:t>了基于时效模体度的方法能够在时效网络方面更深入地探析虚假信息的传播机制，从而在虚假信息检测上体现出更高的准确性。</w:t>
      </w:r>
      <w:r>
        <w:rPr>
          <w:rFonts w:hint="eastAsia"/>
        </w:rPr>
        <w:t>根据五个广泛使用的真实数据集得到的虚假信息检测评分来看</w:t>
      </w:r>
      <w:r>
        <w:t>，</w:t>
      </w:r>
      <w:r>
        <w:rPr>
          <w:rFonts w:hint="eastAsia"/>
        </w:rPr>
        <w:t>基于时效模体度的虚假信息检测方法均比使用其他结构性特征的方法更准确</w:t>
      </w:r>
      <w:r>
        <w:t>，</w:t>
      </w:r>
      <w:r>
        <w:rPr>
          <w:rFonts w:hint="eastAsia"/>
        </w:rPr>
        <w:t>尤其与基于模体度特征相比所有数据集的检测准确性均有所提高</w:t>
      </w:r>
      <w:r>
        <w:t>：</w:t>
      </w:r>
      <w:r>
        <w:rPr>
          <w:rFonts w:hint="eastAsia"/>
        </w:rPr>
        <w:t>微博数据集提高了</w:t>
      </w:r>
      <w:r>
        <w:t>1</w:t>
      </w:r>
      <w:r>
        <w:rPr>
          <w:rFonts w:hint="eastAsia"/>
        </w:rPr>
        <w:t>.</w:t>
      </w:r>
      <w:r>
        <w:t>9%</w:t>
      </w:r>
      <w:r>
        <w:t>，</w:t>
      </w:r>
      <w:r>
        <w:t>twitter15</w:t>
      </w:r>
      <w:r>
        <w:rPr>
          <w:rFonts w:hint="eastAsia"/>
        </w:rPr>
        <w:t>数据集提高了</w:t>
      </w:r>
      <w:r>
        <w:t>1</w:t>
      </w:r>
      <w:r>
        <w:rPr>
          <w:rFonts w:hint="eastAsia"/>
        </w:rPr>
        <w:t>.</w:t>
      </w:r>
      <w:r>
        <w:t>4%</w:t>
      </w:r>
      <w:r>
        <w:t>，</w:t>
      </w:r>
      <w:r>
        <w:t>twitter16</w:t>
      </w:r>
      <w:r>
        <w:rPr>
          <w:rFonts w:hint="eastAsia"/>
        </w:rPr>
        <w:t>数据集提高了</w:t>
      </w:r>
      <w:r>
        <w:t>9</w:t>
      </w:r>
      <w:r>
        <w:rPr>
          <w:rFonts w:hint="eastAsia"/>
        </w:rPr>
        <w:t>.</w:t>
      </w:r>
      <w:r>
        <w:t>7%</w:t>
      </w:r>
      <w:r>
        <w:t>，</w:t>
      </w:r>
      <w:r>
        <w:t>gossipcop</w:t>
      </w:r>
      <w:r>
        <w:rPr>
          <w:rFonts w:hint="eastAsia"/>
        </w:rPr>
        <w:t>数据集提高了</w:t>
      </w:r>
      <w:r>
        <w:t>6</w:t>
      </w:r>
      <w:r>
        <w:rPr>
          <w:rFonts w:hint="eastAsia"/>
        </w:rPr>
        <w:t>.</w:t>
      </w:r>
      <w:r>
        <w:t>9%</w:t>
      </w:r>
      <w:r>
        <w:t>，</w:t>
      </w:r>
      <w:r>
        <w:t>politifact</w:t>
      </w:r>
      <w:r>
        <w:rPr>
          <w:rFonts w:hint="eastAsia"/>
        </w:rPr>
        <w:t>数据集提高了</w:t>
      </w:r>
      <w:r>
        <w:t>3</w:t>
      </w:r>
      <w:r>
        <w:rPr>
          <w:rFonts w:hint="eastAsia"/>
        </w:rPr>
        <w:t>.</w:t>
      </w:r>
      <w:r>
        <w:t>9%</w:t>
      </w:r>
      <w:r>
        <w:t>。</w:t>
      </w:r>
    </w:p>
    <w:p w14:paraId="6A62545D" w14:textId="77777777" w:rsidR="00910686" w:rsidRDefault="00BE4E2D">
      <w:pPr>
        <w:adjustRightInd w:val="0"/>
        <w:spacing w:line="312" w:lineRule="exact"/>
        <w:ind w:firstLineChars="200" w:firstLine="420"/>
      </w:pPr>
      <w:r>
        <w:rPr>
          <w:rFonts w:hint="eastAsia"/>
        </w:rPr>
        <w:t>基于时效模体度的虚假信息检测方法</w:t>
      </w:r>
      <w:r>
        <w:t>能够</w:t>
      </w:r>
      <w:r>
        <w:rPr>
          <w:rFonts w:hint="eastAsia"/>
        </w:rPr>
        <w:t>有效</w:t>
      </w:r>
      <w:r>
        <w:t>识别</w:t>
      </w:r>
      <w:r>
        <w:rPr>
          <w:rFonts w:hint="eastAsia"/>
        </w:rPr>
        <w:t>虚假信息</w:t>
      </w:r>
      <w:r>
        <w:t>，及时干预虚假信息的传播进程，尽可能地控制虚假信息传播范围，最大限度地降低虚假信息的危害，减少其所导致的极端社会问题，</w:t>
      </w:r>
      <w:r>
        <w:rPr>
          <w:rFonts w:hint="eastAsia"/>
        </w:rPr>
        <w:t>从而</w:t>
      </w:r>
      <w:r>
        <w:t>改善网络环境，营造良好的网络氛围</w:t>
      </w:r>
      <w:r>
        <w:rPr>
          <w:rFonts w:hint="eastAsia"/>
        </w:rPr>
        <w:t>。本文的研究仍具有一定的局限性，今后将时效模体度特征与信息发布者的个体属性，如性别，地理位置等相结合，可能会得到更具有鲁棒性的研究方法，更加深刻理解信息的传播机制。</w:t>
      </w:r>
    </w:p>
    <w:p w14:paraId="594B5B8F" w14:textId="77777777" w:rsidR="00910686" w:rsidRDefault="00C86965">
      <w:pPr>
        <w:adjustRightInd w:val="0"/>
        <w:spacing w:line="312" w:lineRule="exact"/>
        <w:rPr>
          <w:szCs w:val="21"/>
        </w:rPr>
      </w:pPr>
    </w:p>
    <w:p w14:paraId="3B046CBE" w14:textId="77777777" w:rsidR="00910686" w:rsidRDefault="00BE4E2D">
      <w:pPr>
        <w:adjustRightInd w:val="0"/>
        <w:spacing w:line="312" w:lineRule="exact"/>
        <w:jc w:val="center"/>
        <w:rPr>
          <w:rFonts w:eastAsia="黑体"/>
        </w:rPr>
      </w:pPr>
      <w:r>
        <w:rPr>
          <w:rFonts w:eastAsia="黑体"/>
        </w:rPr>
        <w:t>参</w:t>
      </w:r>
      <w:r>
        <w:rPr>
          <w:rFonts w:eastAsia="黑体"/>
        </w:rPr>
        <w:t xml:space="preserve">  </w:t>
      </w:r>
      <w:r>
        <w:rPr>
          <w:rFonts w:eastAsia="黑体"/>
        </w:rPr>
        <w:t>考</w:t>
      </w:r>
      <w:r>
        <w:rPr>
          <w:rFonts w:eastAsia="黑体"/>
        </w:rPr>
        <w:t xml:space="preserve">  </w:t>
      </w:r>
      <w:r>
        <w:rPr>
          <w:rFonts w:eastAsia="黑体"/>
        </w:rPr>
        <w:t>文</w:t>
      </w:r>
      <w:r>
        <w:rPr>
          <w:rFonts w:eastAsia="黑体"/>
        </w:rPr>
        <w:t xml:space="preserve">  </w:t>
      </w:r>
      <w:r>
        <w:rPr>
          <w:rFonts w:eastAsia="黑体"/>
        </w:rPr>
        <w:t>献</w:t>
      </w:r>
    </w:p>
    <w:p w14:paraId="33CC8F2A" w14:textId="77777777" w:rsidR="00910686" w:rsidRDefault="00BE4E2D" w:rsidP="00C14671">
      <w:pPr>
        <w:snapToGrid w:val="0"/>
        <w:spacing w:line="240" w:lineRule="exact"/>
        <w:ind w:left="270" w:hangingChars="150" w:hanging="270"/>
        <w:rPr>
          <w:rFonts w:eastAsia="楷体_GB2312"/>
          <w:sz w:val="18"/>
          <w:szCs w:val="18"/>
        </w:rPr>
      </w:pPr>
      <w:r>
        <w:rPr>
          <w:sz w:val="18"/>
          <w:szCs w:val="18"/>
        </w:rPr>
        <w:t>[1]</w:t>
      </w:r>
      <w:r>
        <w:rPr>
          <w:sz w:val="18"/>
          <w:szCs w:val="18"/>
        </w:rPr>
        <w:tab/>
      </w:r>
      <w:r>
        <w:rPr>
          <w:rFonts w:eastAsia="楷体_GB2312" w:hint="eastAsia"/>
          <w:sz w:val="18"/>
          <w:szCs w:val="18"/>
        </w:rPr>
        <w:t>梅鹏超</w:t>
      </w:r>
      <w:r>
        <w:rPr>
          <w:rFonts w:eastAsia="楷体_GB2312" w:hint="eastAsia"/>
          <w:sz w:val="18"/>
          <w:szCs w:val="18"/>
        </w:rPr>
        <w:t xml:space="preserve">, </w:t>
      </w:r>
      <w:r>
        <w:rPr>
          <w:rFonts w:eastAsia="楷体_GB2312" w:hint="eastAsia"/>
          <w:sz w:val="18"/>
          <w:szCs w:val="18"/>
        </w:rPr>
        <w:t>王鹏远</w:t>
      </w:r>
      <w:r>
        <w:rPr>
          <w:rFonts w:eastAsia="楷体_GB2312" w:hint="eastAsia"/>
          <w:sz w:val="18"/>
          <w:szCs w:val="18"/>
        </w:rPr>
        <w:t xml:space="preserve">. </w:t>
      </w:r>
      <w:r>
        <w:rPr>
          <w:rFonts w:eastAsia="楷体_GB2312" w:hint="eastAsia"/>
          <w:sz w:val="18"/>
          <w:szCs w:val="18"/>
        </w:rPr>
        <w:t>网上有害信息治理的国际经验及启示</w:t>
      </w:r>
      <w:r>
        <w:rPr>
          <w:rFonts w:eastAsia="楷体_GB2312" w:hint="eastAsia"/>
          <w:sz w:val="18"/>
          <w:szCs w:val="18"/>
        </w:rPr>
        <w:t xml:space="preserve">[J]. </w:t>
      </w:r>
      <w:r>
        <w:rPr>
          <w:rFonts w:eastAsia="楷体_GB2312" w:hint="eastAsia"/>
          <w:sz w:val="18"/>
          <w:szCs w:val="18"/>
        </w:rPr>
        <w:t>中国国情国力</w:t>
      </w:r>
      <w:r>
        <w:rPr>
          <w:rFonts w:eastAsia="楷体_GB2312" w:hint="eastAsia"/>
          <w:sz w:val="18"/>
          <w:szCs w:val="18"/>
        </w:rPr>
        <w:t>, 2020(4):</w:t>
      </w:r>
      <w:r>
        <w:rPr>
          <w:rFonts w:eastAsia="楷体_GB2312"/>
          <w:sz w:val="18"/>
          <w:szCs w:val="18"/>
        </w:rPr>
        <w:t xml:space="preserve"> </w:t>
      </w:r>
      <w:r>
        <w:rPr>
          <w:rFonts w:eastAsia="楷体_GB2312" w:hint="eastAsia"/>
          <w:sz w:val="18"/>
          <w:szCs w:val="18"/>
        </w:rPr>
        <w:t>4.</w:t>
      </w:r>
    </w:p>
    <w:p w14:paraId="499D0570" w14:textId="77777777" w:rsidR="00910686" w:rsidRDefault="00BE4E2D" w:rsidP="00C14671">
      <w:pPr>
        <w:snapToGrid w:val="0"/>
        <w:spacing w:line="240" w:lineRule="exact"/>
        <w:ind w:left="270" w:hangingChars="150" w:hanging="270"/>
        <w:rPr>
          <w:rFonts w:eastAsia="楷体_GB2312"/>
          <w:sz w:val="18"/>
          <w:szCs w:val="18"/>
        </w:rPr>
      </w:pPr>
      <w:r>
        <w:rPr>
          <w:sz w:val="18"/>
          <w:szCs w:val="18"/>
        </w:rPr>
        <w:t xml:space="preserve">   QINMEI P</w:t>
      </w:r>
      <w:r>
        <w:rPr>
          <w:rFonts w:hint="eastAsia"/>
          <w:sz w:val="18"/>
          <w:szCs w:val="18"/>
        </w:rPr>
        <w:t>eng</w:t>
      </w:r>
      <w:r>
        <w:rPr>
          <w:sz w:val="18"/>
          <w:szCs w:val="18"/>
        </w:rPr>
        <w:t xml:space="preserve">-chao, WANG Peng-yuan. </w:t>
      </w:r>
      <w:r>
        <w:rPr>
          <w:rFonts w:hint="eastAsia"/>
          <w:sz w:val="18"/>
          <w:szCs w:val="18"/>
        </w:rPr>
        <w:t>International experience and Enlightenment of online harmful information governance</w:t>
      </w:r>
      <w:r>
        <w:rPr>
          <w:sz w:val="18"/>
          <w:szCs w:val="18"/>
        </w:rPr>
        <w:t xml:space="preserve">[J]. China National Conditions and Strength, </w:t>
      </w:r>
      <w:r>
        <w:rPr>
          <w:rFonts w:eastAsia="楷体_GB2312" w:hint="eastAsia"/>
          <w:sz w:val="18"/>
          <w:szCs w:val="18"/>
        </w:rPr>
        <w:t>2020(4):</w:t>
      </w:r>
      <w:r>
        <w:rPr>
          <w:rFonts w:eastAsia="楷体_GB2312"/>
          <w:sz w:val="18"/>
          <w:szCs w:val="18"/>
        </w:rPr>
        <w:t xml:space="preserve"> </w:t>
      </w:r>
      <w:r>
        <w:rPr>
          <w:rFonts w:eastAsia="楷体_GB2312" w:hint="eastAsia"/>
          <w:sz w:val="18"/>
          <w:szCs w:val="18"/>
        </w:rPr>
        <w:t>4.</w:t>
      </w:r>
    </w:p>
    <w:p w14:paraId="27E688F5" w14:textId="77777777" w:rsidR="00910686" w:rsidRDefault="00BE4E2D" w:rsidP="00C14671">
      <w:pPr>
        <w:snapToGrid w:val="0"/>
        <w:spacing w:line="240" w:lineRule="exact"/>
        <w:ind w:left="270" w:hangingChars="150" w:hanging="270"/>
        <w:rPr>
          <w:rFonts w:eastAsia="楷体_GB2312"/>
          <w:sz w:val="18"/>
          <w:szCs w:val="18"/>
        </w:rPr>
      </w:pPr>
      <w:r>
        <w:rPr>
          <w:sz w:val="18"/>
          <w:szCs w:val="18"/>
        </w:rPr>
        <w:t>[2]</w:t>
      </w:r>
      <w:r>
        <w:rPr>
          <w:sz w:val="18"/>
          <w:szCs w:val="18"/>
        </w:rPr>
        <w:tab/>
      </w:r>
      <w:r>
        <w:rPr>
          <w:rFonts w:eastAsia="楷体_GB2312" w:hint="eastAsia"/>
          <w:sz w:val="18"/>
          <w:szCs w:val="18"/>
        </w:rPr>
        <w:t>聂静虹</w:t>
      </w:r>
      <w:r>
        <w:rPr>
          <w:rFonts w:eastAsia="楷体_GB2312" w:hint="eastAsia"/>
          <w:sz w:val="18"/>
          <w:szCs w:val="18"/>
        </w:rPr>
        <w:t xml:space="preserve">, </w:t>
      </w:r>
      <w:r>
        <w:rPr>
          <w:rFonts w:eastAsia="楷体_GB2312" w:hint="eastAsia"/>
          <w:sz w:val="18"/>
          <w:szCs w:val="18"/>
        </w:rPr>
        <w:t>马梦婕</w:t>
      </w:r>
      <w:r>
        <w:rPr>
          <w:rFonts w:eastAsia="楷体_GB2312" w:hint="eastAsia"/>
          <w:sz w:val="18"/>
          <w:szCs w:val="18"/>
        </w:rPr>
        <w:t xml:space="preserve">. </w:t>
      </w:r>
      <w:r>
        <w:rPr>
          <w:rFonts w:eastAsia="楷体_GB2312" w:hint="eastAsia"/>
          <w:sz w:val="18"/>
          <w:szCs w:val="18"/>
        </w:rPr>
        <w:t>突发公共卫生事件中的谣言传播与治理</w:t>
      </w:r>
      <w:r>
        <w:rPr>
          <w:rFonts w:eastAsia="楷体_GB2312" w:hint="eastAsia"/>
          <w:sz w:val="18"/>
          <w:szCs w:val="18"/>
        </w:rPr>
        <w:t xml:space="preserve">[J]. </w:t>
      </w:r>
      <w:r>
        <w:rPr>
          <w:rFonts w:eastAsia="楷体_GB2312" w:hint="eastAsia"/>
          <w:sz w:val="18"/>
          <w:szCs w:val="18"/>
        </w:rPr>
        <w:t>新闻与写作</w:t>
      </w:r>
      <w:r>
        <w:rPr>
          <w:rFonts w:eastAsia="楷体_GB2312" w:hint="eastAsia"/>
          <w:sz w:val="18"/>
          <w:szCs w:val="18"/>
        </w:rPr>
        <w:t>, 2020(4):</w:t>
      </w:r>
      <w:r>
        <w:rPr>
          <w:rFonts w:eastAsia="楷体_GB2312"/>
          <w:sz w:val="18"/>
          <w:szCs w:val="18"/>
        </w:rPr>
        <w:t xml:space="preserve"> </w:t>
      </w:r>
      <w:r>
        <w:rPr>
          <w:rFonts w:eastAsia="楷体_GB2312" w:hint="eastAsia"/>
          <w:sz w:val="18"/>
          <w:szCs w:val="18"/>
        </w:rPr>
        <w:t>8.</w:t>
      </w:r>
    </w:p>
    <w:p w14:paraId="5220EEBA" w14:textId="77777777" w:rsidR="00910686" w:rsidRDefault="00BE4E2D" w:rsidP="00C14671">
      <w:pPr>
        <w:snapToGrid w:val="0"/>
        <w:spacing w:line="240" w:lineRule="exact"/>
        <w:ind w:left="270" w:hangingChars="150" w:hanging="270"/>
        <w:rPr>
          <w:sz w:val="18"/>
          <w:szCs w:val="18"/>
        </w:rPr>
      </w:pPr>
      <w:r>
        <w:rPr>
          <w:sz w:val="18"/>
          <w:szCs w:val="18"/>
        </w:rPr>
        <w:t xml:space="preserve">   NIE Jing-hong, MA Meng-jie. </w:t>
      </w:r>
      <w:r>
        <w:rPr>
          <w:rFonts w:hint="eastAsia"/>
          <w:sz w:val="18"/>
          <w:szCs w:val="18"/>
        </w:rPr>
        <w:t>Rumor spreading and governance in public health emergencies</w:t>
      </w:r>
      <w:r>
        <w:rPr>
          <w:sz w:val="18"/>
          <w:szCs w:val="18"/>
        </w:rPr>
        <w:t xml:space="preserve">[J]. News and Writing, </w:t>
      </w:r>
      <w:r>
        <w:rPr>
          <w:rFonts w:eastAsia="楷体_GB2312" w:hint="eastAsia"/>
          <w:sz w:val="18"/>
          <w:szCs w:val="18"/>
        </w:rPr>
        <w:t>2020(4):</w:t>
      </w:r>
      <w:r>
        <w:rPr>
          <w:rFonts w:eastAsia="楷体_GB2312"/>
          <w:sz w:val="18"/>
          <w:szCs w:val="18"/>
        </w:rPr>
        <w:t xml:space="preserve"> </w:t>
      </w:r>
      <w:r>
        <w:rPr>
          <w:rFonts w:eastAsia="楷体_GB2312" w:hint="eastAsia"/>
          <w:sz w:val="18"/>
          <w:szCs w:val="18"/>
        </w:rPr>
        <w:t>8.</w:t>
      </w:r>
    </w:p>
    <w:p w14:paraId="54733999" w14:textId="77777777" w:rsidR="00910686" w:rsidRDefault="00BE4E2D" w:rsidP="00C14671">
      <w:pPr>
        <w:snapToGrid w:val="0"/>
        <w:spacing w:line="240" w:lineRule="exact"/>
        <w:ind w:left="270" w:hangingChars="150" w:hanging="270"/>
        <w:rPr>
          <w:rFonts w:eastAsia="楷体_GB2312"/>
          <w:sz w:val="18"/>
          <w:szCs w:val="18"/>
        </w:rPr>
      </w:pPr>
      <w:r>
        <w:rPr>
          <w:sz w:val="18"/>
          <w:szCs w:val="18"/>
        </w:rPr>
        <w:t>[3]</w:t>
      </w:r>
      <w:r>
        <w:rPr>
          <w:sz w:val="18"/>
          <w:szCs w:val="18"/>
        </w:rPr>
        <w:tab/>
      </w:r>
      <w:r>
        <w:rPr>
          <w:rFonts w:eastAsia="楷体_GB2312" w:hint="eastAsia"/>
          <w:sz w:val="18"/>
          <w:szCs w:val="18"/>
        </w:rPr>
        <w:t>张</w:t>
      </w:r>
      <w:r>
        <w:rPr>
          <w:rFonts w:eastAsia="楷体_GB2312"/>
          <w:sz w:val="18"/>
          <w:szCs w:val="18"/>
        </w:rPr>
        <w:t xml:space="preserve">  </w:t>
      </w:r>
      <w:r>
        <w:rPr>
          <w:rFonts w:eastAsia="楷体_GB2312" w:hint="eastAsia"/>
          <w:sz w:val="18"/>
          <w:szCs w:val="18"/>
        </w:rPr>
        <w:t>诚</w:t>
      </w:r>
      <w:r>
        <w:rPr>
          <w:rFonts w:eastAsia="楷体_GB2312" w:hint="eastAsia"/>
          <w:sz w:val="18"/>
          <w:szCs w:val="18"/>
        </w:rPr>
        <w:t>.</w:t>
      </w:r>
      <w:r>
        <w:rPr>
          <w:rFonts w:eastAsia="楷体_GB2312"/>
          <w:sz w:val="18"/>
          <w:szCs w:val="18"/>
        </w:rPr>
        <w:t xml:space="preserve"> </w:t>
      </w:r>
      <w:r>
        <w:rPr>
          <w:rFonts w:eastAsia="楷体_GB2312" w:hint="eastAsia"/>
          <w:sz w:val="18"/>
          <w:szCs w:val="18"/>
        </w:rPr>
        <w:t>重大疫情下谣言的流变与动因机制研究</w:t>
      </w:r>
      <w:r>
        <w:rPr>
          <w:rFonts w:eastAsia="楷体_GB2312" w:hint="eastAsia"/>
          <w:sz w:val="18"/>
          <w:szCs w:val="18"/>
        </w:rPr>
        <w:t>[J].</w:t>
      </w:r>
      <w:r>
        <w:rPr>
          <w:rFonts w:eastAsia="楷体_GB2312"/>
          <w:sz w:val="18"/>
          <w:szCs w:val="18"/>
        </w:rPr>
        <w:t xml:space="preserve"> </w:t>
      </w:r>
      <w:r>
        <w:rPr>
          <w:rFonts w:eastAsia="楷体_GB2312" w:hint="eastAsia"/>
          <w:sz w:val="18"/>
          <w:szCs w:val="18"/>
        </w:rPr>
        <w:t>新闻论坛</w:t>
      </w:r>
      <w:r>
        <w:rPr>
          <w:rFonts w:eastAsia="楷体_GB2312" w:hint="eastAsia"/>
          <w:sz w:val="18"/>
          <w:szCs w:val="18"/>
        </w:rPr>
        <w:t>,</w:t>
      </w:r>
      <w:r>
        <w:rPr>
          <w:rFonts w:eastAsia="楷体_GB2312"/>
          <w:sz w:val="18"/>
          <w:szCs w:val="18"/>
        </w:rPr>
        <w:t xml:space="preserve"> </w:t>
      </w:r>
      <w:r>
        <w:rPr>
          <w:rFonts w:eastAsia="楷体_GB2312" w:hint="eastAsia"/>
          <w:sz w:val="18"/>
          <w:szCs w:val="18"/>
        </w:rPr>
        <w:t>2021,</w:t>
      </w:r>
      <w:r>
        <w:rPr>
          <w:rFonts w:eastAsia="楷体_GB2312"/>
          <w:sz w:val="18"/>
          <w:szCs w:val="18"/>
        </w:rPr>
        <w:t xml:space="preserve"> </w:t>
      </w:r>
      <w:r>
        <w:rPr>
          <w:rFonts w:eastAsia="楷体_GB2312" w:hint="eastAsia"/>
          <w:sz w:val="18"/>
          <w:szCs w:val="18"/>
        </w:rPr>
        <w:t>35(03):</w:t>
      </w:r>
      <w:r>
        <w:rPr>
          <w:rFonts w:eastAsia="楷体_GB2312"/>
          <w:sz w:val="18"/>
          <w:szCs w:val="18"/>
        </w:rPr>
        <w:t xml:space="preserve"> </w:t>
      </w:r>
      <w:r>
        <w:rPr>
          <w:rFonts w:eastAsia="楷体_GB2312" w:hint="eastAsia"/>
          <w:sz w:val="18"/>
          <w:szCs w:val="18"/>
        </w:rPr>
        <w:t>64-67.</w:t>
      </w:r>
    </w:p>
    <w:p w14:paraId="63758F3A" w14:textId="77777777" w:rsidR="00910686" w:rsidRDefault="00BE4E2D" w:rsidP="00C14671">
      <w:pPr>
        <w:snapToGrid w:val="0"/>
        <w:spacing w:line="240" w:lineRule="exact"/>
        <w:ind w:left="270" w:hangingChars="150" w:hanging="270"/>
        <w:rPr>
          <w:sz w:val="18"/>
          <w:szCs w:val="18"/>
        </w:rPr>
      </w:pPr>
      <w:r>
        <w:rPr>
          <w:sz w:val="18"/>
          <w:szCs w:val="18"/>
        </w:rPr>
        <w:t xml:space="preserve">   ZHANG Cheng. </w:t>
      </w:r>
      <w:r>
        <w:rPr>
          <w:rFonts w:hint="eastAsia"/>
          <w:sz w:val="18"/>
          <w:szCs w:val="18"/>
        </w:rPr>
        <w:t>Study on the evolution and motivation mechanism of rumors under major epidemic situations</w:t>
      </w:r>
      <w:r>
        <w:rPr>
          <w:sz w:val="18"/>
          <w:szCs w:val="18"/>
        </w:rPr>
        <w:t>[J]. News Tribune</w:t>
      </w:r>
      <w:r>
        <w:rPr>
          <w:rFonts w:eastAsia="楷体_GB2312" w:hint="eastAsia"/>
          <w:sz w:val="18"/>
          <w:szCs w:val="18"/>
        </w:rPr>
        <w:t>,</w:t>
      </w:r>
      <w:r>
        <w:rPr>
          <w:rFonts w:eastAsia="楷体_GB2312"/>
          <w:sz w:val="18"/>
          <w:szCs w:val="18"/>
        </w:rPr>
        <w:t xml:space="preserve"> </w:t>
      </w:r>
      <w:r>
        <w:rPr>
          <w:rFonts w:eastAsia="楷体_GB2312" w:hint="eastAsia"/>
          <w:sz w:val="18"/>
          <w:szCs w:val="18"/>
        </w:rPr>
        <w:t>2021,</w:t>
      </w:r>
      <w:r>
        <w:rPr>
          <w:rFonts w:eastAsia="楷体_GB2312"/>
          <w:sz w:val="18"/>
          <w:szCs w:val="18"/>
        </w:rPr>
        <w:t xml:space="preserve"> </w:t>
      </w:r>
      <w:r>
        <w:rPr>
          <w:rFonts w:eastAsia="楷体_GB2312" w:hint="eastAsia"/>
          <w:sz w:val="18"/>
          <w:szCs w:val="18"/>
        </w:rPr>
        <w:t>35(03):</w:t>
      </w:r>
      <w:r>
        <w:rPr>
          <w:rFonts w:eastAsia="楷体_GB2312"/>
          <w:sz w:val="18"/>
          <w:szCs w:val="18"/>
        </w:rPr>
        <w:t xml:space="preserve"> </w:t>
      </w:r>
      <w:r>
        <w:rPr>
          <w:rFonts w:eastAsia="楷体_GB2312" w:hint="eastAsia"/>
          <w:sz w:val="18"/>
          <w:szCs w:val="18"/>
        </w:rPr>
        <w:t>64-67.</w:t>
      </w:r>
    </w:p>
    <w:p w14:paraId="30048C72" w14:textId="77777777" w:rsidR="00910686" w:rsidRDefault="00BE4E2D" w:rsidP="00C14671">
      <w:pPr>
        <w:snapToGrid w:val="0"/>
        <w:spacing w:line="240" w:lineRule="exact"/>
        <w:ind w:left="270" w:hangingChars="150" w:hanging="270"/>
        <w:rPr>
          <w:rFonts w:eastAsia="楷体_GB2312"/>
          <w:sz w:val="18"/>
          <w:szCs w:val="18"/>
        </w:rPr>
      </w:pPr>
      <w:r>
        <w:rPr>
          <w:sz w:val="18"/>
          <w:szCs w:val="18"/>
        </w:rPr>
        <w:t>[4]</w:t>
      </w:r>
      <w:r>
        <w:rPr>
          <w:sz w:val="18"/>
          <w:szCs w:val="18"/>
        </w:rPr>
        <w:tab/>
      </w:r>
      <w:r>
        <w:rPr>
          <w:rFonts w:eastAsia="楷体_GB2312" w:hint="eastAsia"/>
          <w:sz w:val="18"/>
          <w:szCs w:val="18"/>
        </w:rPr>
        <w:t>范</w:t>
      </w:r>
      <w:r>
        <w:rPr>
          <w:rFonts w:eastAsia="楷体_GB2312"/>
          <w:sz w:val="18"/>
          <w:szCs w:val="18"/>
        </w:rPr>
        <w:t xml:space="preserve">  </w:t>
      </w:r>
      <w:r>
        <w:rPr>
          <w:rFonts w:eastAsia="楷体_GB2312" w:hint="eastAsia"/>
          <w:sz w:val="18"/>
          <w:szCs w:val="18"/>
        </w:rPr>
        <w:t>敏</w:t>
      </w:r>
      <w:r>
        <w:rPr>
          <w:rFonts w:eastAsia="楷体_GB2312" w:hint="eastAsia"/>
          <w:sz w:val="18"/>
          <w:szCs w:val="18"/>
        </w:rPr>
        <w:t>,</w:t>
      </w:r>
      <w:r>
        <w:rPr>
          <w:rFonts w:eastAsia="楷体_GB2312"/>
          <w:sz w:val="18"/>
          <w:szCs w:val="18"/>
        </w:rPr>
        <w:t xml:space="preserve"> </w:t>
      </w:r>
      <w:r>
        <w:rPr>
          <w:rFonts w:eastAsia="楷体_GB2312" w:hint="eastAsia"/>
          <w:sz w:val="18"/>
          <w:szCs w:val="18"/>
        </w:rPr>
        <w:t>周建新</w:t>
      </w:r>
      <w:r>
        <w:rPr>
          <w:rFonts w:eastAsia="楷体_GB2312" w:hint="eastAsia"/>
          <w:sz w:val="18"/>
          <w:szCs w:val="18"/>
        </w:rPr>
        <w:t>.</w:t>
      </w:r>
      <w:r>
        <w:rPr>
          <w:rFonts w:eastAsia="楷体_GB2312"/>
          <w:sz w:val="18"/>
          <w:szCs w:val="18"/>
        </w:rPr>
        <w:t xml:space="preserve"> </w:t>
      </w:r>
      <w:r>
        <w:rPr>
          <w:rFonts w:eastAsia="楷体_GB2312" w:hint="eastAsia"/>
          <w:sz w:val="18"/>
          <w:szCs w:val="18"/>
        </w:rPr>
        <w:t>信息畸变与权力博弈</w:t>
      </w:r>
      <w:r>
        <w:rPr>
          <w:rFonts w:eastAsia="楷体_GB2312" w:hint="eastAsia"/>
          <w:sz w:val="18"/>
          <w:szCs w:val="18"/>
        </w:rPr>
        <w:t>:</w:t>
      </w:r>
      <w:r>
        <w:rPr>
          <w:rFonts w:eastAsia="楷体_GB2312" w:hint="eastAsia"/>
          <w:sz w:val="18"/>
          <w:szCs w:val="18"/>
        </w:rPr>
        <w:t>重大疫情下网络</w:t>
      </w:r>
      <w:r>
        <w:rPr>
          <w:rFonts w:eastAsia="楷体_GB2312" w:hint="eastAsia"/>
          <w:sz w:val="18"/>
          <w:szCs w:val="18"/>
        </w:rPr>
        <w:lastRenderedPageBreak/>
        <w:t>谣言的生成与传播机制</w:t>
      </w:r>
      <w:r>
        <w:rPr>
          <w:rFonts w:eastAsia="楷体_GB2312" w:hint="eastAsia"/>
          <w:sz w:val="18"/>
          <w:szCs w:val="18"/>
        </w:rPr>
        <w:t>[J].</w:t>
      </w:r>
      <w:r>
        <w:rPr>
          <w:rFonts w:eastAsia="楷体_GB2312"/>
          <w:sz w:val="18"/>
          <w:szCs w:val="18"/>
        </w:rPr>
        <w:t xml:space="preserve"> </w:t>
      </w:r>
      <w:r>
        <w:rPr>
          <w:rFonts w:eastAsia="楷体_GB2312" w:hint="eastAsia"/>
          <w:sz w:val="18"/>
          <w:szCs w:val="18"/>
        </w:rPr>
        <w:t>新闻与传播评论</w:t>
      </w:r>
      <w:r>
        <w:rPr>
          <w:rFonts w:eastAsia="楷体_GB2312" w:hint="eastAsia"/>
          <w:sz w:val="18"/>
          <w:szCs w:val="18"/>
        </w:rPr>
        <w:t>,</w:t>
      </w:r>
      <w:r>
        <w:rPr>
          <w:rFonts w:eastAsia="楷体_GB2312"/>
          <w:sz w:val="18"/>
          <w:szCs w:val="18"/>
        </w:rPr>
        <w:t xml:space="preserve"> </w:t>
      </w:r>
      <w:r>
        <w:rPr>
          <w:rFonts w:eastAsia="楷体_GB2312" w:hint="eastAsia"/>
          <w:sz w:val="18"/>
          <w:szCs w:val="18"/>
        </w:rPr>
        <w:t>2020,</w:t>
      </w:r>
      <w:r>
        <w:rPr>
          <w:rFonts w:eastAsia="楷体_GB2312"/>
          <w:sz w:val="18"/>
          <w:szCs w:val="18"/>
        </w:rPr>
        <w:t xml:space="preserve"> </w:t>
      </w:r>
      <w:r>
        <w:rPr>
          <w:rFonts w:eastAsia="楷体_GB2312" w:hint="eastAsia"/>
          <w:sz w:val="18"/>
          <w:szCs w:val="18"/>
        </w:rPr>
        <w:t>73(04):</w:t>
      </w:r>
      <w:r>
        <w:rPr>
          <w:rFonts w:eastAsia="楷体_GB2312"/>
          <w:sz w:val="18"/>
          <w:szCs w:val="18"/>
        </w:rPr>
        <w:t xml:space="preserve"> </w:t>
      </w:r>
      <w:r>
        <w:rPr>
          <w:rFonts w:eastAsia="楷体_GB2312" w:hint="eastAsia"/>
          <w:sz w:val="18"/>
          <w:szCs w:val="18"/>
        </w:rPr>
        <w:t>64-72.</w:t>
      </w:r>
    </w:p>
    <w:p w14:paraId="398CCC3A" w14:textId="77777777" w:rsidR="00910686" w:rsidRDefault="00BE4E2D" w:rsidP="00C14671">
      <w:pPr>
        <w:snapToGrid w:val="0"/>
        <w:spacing w:line="240" w:lineRule="exact"/>
        <w:ind w:left="270" w:hangingChars="150" w:hanging="270"/>
        <w:rPr>
          <w:sz w:val="18"/>
          <w:szCs w:val="18"/>
        </w:rPr>
      </w:pPr>
      <w:r>
        <w:rPr>
          <w:sz w:val="18"/>
          <w:szCs w:val="18"/>
        </w:rPr>
        <w:t xml:space="preserve">   FAN Min, ZHOU Jian-xin. </w:t>
      </w:r>
      <w:r>
        <w:rPr>
          <w:rFonts w:hint="eastAsia"/>
          <w:sz w:val="18"/>
          <w:szCs w:val="18"/>
        </w:rPr>
        <w:t>Information distortion and power game: the generation and dissemination mechanism of network rumors under major epidemic situations</w:t>
      </w:r>
      <w:r>
        <w:rPr>
          <w:sz w:val="18"/>
          <w:szCs w:val="18"/>
        </w:rPr>
        <w:t>[J]. Journalism &amp; Communication Review</w:t>
      </w:r>
      <w:r>
        <w:rPr>
          <w:rFonts w:eastAsia="楷体_GB2312" w:hint="eastAsia"/>
          <w:sz w:val="18"/>
          <w:szCs w:val="18"/>
        </w:rPr>
        <w:t>,</w:t>
      </w:r>
      <w:r>
        <w:rPr>
          <w:rFonts w:eastAsia="楷体_GB2312"/>
          <w:sz w:val="18"/>
          <w:szCs w:val="18"/>
        </w:rPr>
        <w:t xml:space="preserve"> </w:t>
      </w:r>
      <w:r>
        <w:rPr>
          <w:rFonts w:eastAsia="楷体_GB2312" w:hint="eastAsia"/>
          <w:sz w:val="18"/>
          <w:szCs w:val="18"/>
        </w:rPr>
        <w:t>2020,</w:t>
      </w:r>
      <w:r>
        <w:rPr>
          <w:rFonts w:eastAsia="楷体_GB2312"/>
          <w:sz w:val="18"/>
          <w:szCs w:val="18"/>
        </w:rPr>
        <w:t xml:space="preserve"> </w:t>
      </w:r>
      <w:r>
        <w:rPr>
          <w:rFonts w:eastAsia="楷体_GB2312" w:hint="eastAsia"/>
          <w:sz w:val="18"/>
          <w:szCs w:val="18"/>
        </w:rPr>
        <w:t>73(04):</w:t>
      </w:r>
      <w:r>
        <w:rPr>
          <w:rFonts w:eastAsia="楷体_GB2312"/>
          <w:sz w:val="18"/>
          <w:szCs w:val="18"/>
        </w:rPr>
        <w:t xml:space="preserve"> </w:t>
      </w:r>
      <w:r>
        <w:rPr>
          <w:rFonts w:eastAsia="楷体_GB2312" w:hint="eastAsia"/>
          <w:sz w:val="18"/>
          <w:szCs w:val="18"/>
        </w:rPr>
        <w:t>64-72.</w:t>
      </w:r>
    </w:p>
    <w:p w14:paraId="6983AC9A" w14:textId="77777777" w:rsidR="00910686" w:rsidRDefault="00BE4E2D" w:rsidP="00C14671">
      <w:pPr>
        <w:snapToGrid w:val="0"/>
        <w:spacing w:line="240" w:lineRule="exact"/>
        <w:ind w:left="270" w:hangingChars="150" w:hanging="270"/>
        <w:rPr>
          <w:rFonts w:eastAsia="楷体_GB2312"/>
          <w:sz w:val="18"/>
          <w:szCs w:val="18"/>
        </w:rPr>
      </w:pPr>
      <w:r>
        <w:rPr>
          <w:sz w:val="18"/>
          <w:szCs w:val="18"/>
        </w:rPr>
        <w:t>[5]</w:t>
      </w:r>
      <w:r>
        <w:rPr>
          <w:sz w:val="18"/>
          <w:szCs w:val="18"/>
        </w:rPr>
        <w:tab/>
      </w:r>
      <w:r>
        <w:rPr>
          <w:rFonts w:eastAsia="楷体_GB2312" w:hint="eastAsia"/>
          <w:sz w:val="18"/>
          <w:szCs w:val="18"/>
        </w:rPr>
        <w:t>曹文龙</w:t>
      </w:r>
      <w:r>
        <w:rPr>
          <w:rFonts w:eastAsia="楷体_GB2312" w:hint="eastAsia"/>
          <w:sz w:val="18"/>
          <w:szCs w:val="18"/>
        </w:rPr>
        <w:t>.</w:t>
      </w:r>
      <w:r>
        <w:rPr>
          <w:rFonts w:eastAsia="楷体_GB2312"/>
          <w:sz w:val="18"/>
          <w:szCs w:val="18"/>
        </w:rPr>
        <w:t xml:space="preserve"> </w:t>
      </w:r>
      <w:r>
        <w:rPr>
          <w:rFonts w:eastAsia="楷体_GB2312" w:hint="eastAsia"/>
          <w:sz w:val="18"/>
          <w:szCs w:val="18"/>
        </w:rPr>
        <w:t>微博假新闻的传播机制与应对策略</w:t>
      </w:r>
      <w:r>
        <w:rPr>
          <w:rFonts w:eastAsia="楷体_GB2312" w:hint="eastAsia"/>
          <w:sz w:val="18"/>
          <w:szCs w:val="18"/>
        </w:rPr>
        <w:t>[J].</w:t>
      </w:r>
      <w:r>
        <w:rPr>
          <w:rFonts w:eastAsia="楷体_GB2312"/>
          <w:sz w:val="18"/>
          <w:szCs w:val="18"/>
        </w:rPr>
        <w:t xml:space="preserve"> </w:t>
      </w:r>
      <w:r>
        <w:rPr>
          <w:rFonts w:eastAsia="楷体_GB2312" w:hint="eastAsia"/>
          <w:sz w:val="18"/>
          <w:szCs w:val="18"/>
        </w:rPr>
        <w:t>新闻实践</w:t>
      </w:r>
      <w:r>
        <w:rPr>
          <w:rFonts w:eastAsia="楷体_GB2312" w:hint="eastAsia"/>
          <w:sz w:val="18"/>
          <w:szCs w:val="18"/>
        </w:rPr>
        <w:t>,</w:t>
      </w:r>
      <w:r>
        <w:rPr>
          <w:rFonts w:eastAsia="楷体_GB2312"/>
          <w:sz w:val="18"/>
          <w:szCs w:val="18"/>
        </w:rPr>
        <w:t xml:space="preserve"> </w:t>
      </w:r>
      <w:r>
        <w:rPr>
          <w:rFonts w:eastAsia="楷体_GB2312" w:hint="eastAsia"/>
          <w:sz w:val="18"/>
          <w:szCs w:val="18"/>
        </w:rPr>
        <w:t>2011(03):</w:t>
      </w:r>
      <w:r>
        <w:rPr>
          <w:rFonts w:eastAsia="楷体_GB2312"/>
          <w:sz w:val="18"/>
          <w:szCs w:val="18"/>
        </w:rPr>
        <w:t xml:space="preserve"> </w:t>
      </w:r>
      <w:r>
        <w:rPr>
          <w:rFonts w:eastAsia="楷体_GB2312" w:hint="eastAsia"/>
          <w:sz w:val="18"/>
          <w:szCs w:val="18"/>
        </w:rPr>
        <w:t>23-25.</w:t>
      </w:r>
    </w:p>
    <w:p w14:paraId="7B81807C" w14:textId="77777777" w:rsidR="00910686" w:rsidRDefault="00BE4E2D" w:rsidP="00C14671">
      <w:pPr>
        <w:snapToGrid w:val="0"/>
        <w:spacing w:line="240" w:lineRule="exact"/>
        <w:ind w:left="270" w:hangingChars="150" w:hanging="270"/>
        <w:rPr>
          <w:sz w:val="18"/>
          <w:szCs w:val="18"/>
        </w:rPr>
      </w:pPr>
      <w:r>
        <w:rPr>
          <w:sz w:val="18"/>
          <w:szCs w:val="18"/>
        </w:rPr>
        <w:t xml:space="preserve">   CAO Wen-long. </w:t>
      </w:r>
      <w:r>
        <w:rPr>
          <w:rFonts w:hint="eastAsia"/>
          <w:sz w:val="18"/>
          <w:szCs w:val="18"/>
        </w:rPr>
        <w:t>Communication mechanism and Countermeasures of microblog fake news</w:t>
      </w:r>
      <w:r>
        <w:rPr>
          <w:sz w:val="18"/>
          <w:szCs w:val="18"/>
        </w:rPr>
        <w:t>[J]. Media Review</w:t>
      </w:r>
      <w:r>
        <w:rPr>
          <w:rFonts w:eastAsia="楷体_GB2312" w:hint="eastAsia"/>
          <w:sz w:val="18"/>
          <w:szCs w:val="18"/>
        </w:rPr>
        <w:t>,</w:t>
      </w:r>
      <w:r>
        <w:rPr>
          <w:rFonts w:eastAsia="楷体_GB2312"/>
          <w:sz w:val="18"/>
          <w:szCs w:val="18"/>
        </w:rPr>
        <w:t xml:space="preserve">  2011(03): 23-25.</w:t>
      </w:r>
    </w:p>
    <w:p w14:paraId="322B0E82" w14:textId="77777777" w:rsidR="00910686" w:rsidRDefault="00BE4E2D" w:rsidP="00C14671">
      <w:pPr>
        <w:snapToGrid w:val="0"/>
        <w:spacing w:line="240" w:lineRule="exact"/>
        <w:ind w:left="270" w:hangingChars="150" w:hanging="270"/>
        <w:rPr>
          <w:rFonts w:eastAsia="楷体_GB2312"/>
          <w:sz w:val="18"/>
          <w:szCs w:val="18"/>
        </w:rPr>
      </w:pPr>
      <w:r>
        <w:rPr>
          <w:sz w:val="18"/>
          <w:szCs w:val="18"/>
        </w:rPr>
        <w:t>[6]</w:t>
      </w:r>
      <w:r>
        <w:rPr>
          <w:sz w:val="18"/>
          <w:szCs w:val="18"/>
        </w:rPr>
        <w:tab/>
      </w:r>
      <w:r>
        <w:rPr>
          <w:rFonts w:eastAsia="楷体_GB2312" w:hint="eastAsia"/>
          <w:sz w:val="18"/>
          <w:szCs w:val="18"/>
        </w:rPr>
        <w:t>赖伊婷</w:t>
      </w:r>
      <w:r>
        <w:rPr>
          <w:rFonts w:eastAsia="楷体_GB2312" w:hint="eastAsia"/>
          <w:sz w:val="18"/>
          <w:szCs w:val="18"/>
        </w:rPr>
        <w:t>.</w:t>
      </w:r>
      <w:r>
        <w:rPr>
          <w:rFonts w:eastAsia="楷体_GB2312"/>
          <w:sz w:val="18"/>
          <w:szCs w:val="18"/>
        </w:rPr>
        <w:t xml:space="preserve"> </w:t>
      </w:r>
      <w:r>
        <w:rPr>
          <w:rFonts w:eastAsia="楷体_GB2312" w:hint="eastAsia"/>
          <w:sz w:val="18"/>
          <w:szCs w:val="18"/>
        </w:rPr>
        <w:t>社交媒体中假新闻传播机制及防范途径</w:t>
      </w:r>
      <w:r>
        <w:rPr>
          <w:rFonts w:eastAsia="楷体_GB2312" w:hint="eastAsia"/>
          <w:sz w:val="18"/>
          <w:szCs w:val="18"/>
        </w:rPr>
        <w:t>[J].</w:t>
      </w:r>
      <w:r>
        <w:rPr>
          <w:rFonts w:eastAsia="楷体_GB2312"/>
          <w:sz w:val="18"/>
          <w:szCs w:val="18"/>
        </w:rPr>
        <w:t xml:space="preserve"> </w:t>
      </w:r>
      <w:r>
        <w:rPr>
          <w:rFonts w:eastAsia="楷体_GB2312" w:hint="eastAsia"/>
          <w:sz w:val="18"/>
          <w:szCs w:val="18"/>
        </w:rPr>
        <w:t>西部广播电视</w:t>
      </w:r>
      <w:r>
        <w:rPr>
          <w:rFonts w:eastAsia="楷体_GB2312" w:hint="eastAsia"/>
          <w:sz w:val="18"/>
          <w:szCs w:val="18"/>
        </w:rPr>
        <w:t>,</w:t>
      </w:r>
      <w:r>
        <w:rPr>
          <w:rFonts w:eastAsia="楷体_GB2312"/>
          <w:sz w:val="18"/>
          <w:szCs w:val="18"/>
        </w:rPr>
        <w:t xml:space="preserve"> </w:t>
      </w:r>
      <w:r>
        <w:rPr>
          <w:rFonts w:eastAsia="楷体_GB2312" w:hint="eastAsia"/>
          <w:sz w:val="18"/>
          <w:szCs w:val="18"/>
        </w:rPr>
        <w:t>2018(01):</w:t>
      </w:r>
      <w:r>
        <w:rPr>
          <w:rFonts w:eastAsia="楷体_GB2312"/>
          <w:sz w:val="18"/>
          <w:szCs w:val="18"/>
        </w:rPr>
        <w:t xml:space="preserve"> </w:t>
      </w:r>
      <w:r>
        <w:rPr>
          <w:rFonts w:eastAsia="楷体_GB2312" w:hint="eastAsia"/>
          <w:sz w:val="18"/>
          <w:szCs w:val="18"/>
        </w:rPr>
        <w:t>48-49.</w:t>
      </w:r>
    </w:p>
    <w:p w14:paraId="38D855A3" w14:textId="77777777" w:rsidR="00910686" w:rsidRDefault="00BE4E2D" w:rsidP="00C14671">
      <w:pPr>
        <w:snapToGrid w:val="0"/>
        <w:spacing w:line="240" w:lineRule="exact"/>
        <w:ind w:left="270" w:hangingChars="150" w:hanging="270"/>
        <w:rPr>
          <w:sz w:val="18"/>
          <w:szCs w:val="18"/>
        </w:rPr>
      </w:pPr>
      <w:r>
        <w:rPr>
          <w:sz w:val="18"/>
          <w:szCs w:val="18"/>
        </w:rPr>
        <w:t xml:space="preserve">   LAI Yi-ting. </w:t>
      </w:r>
      <w:r>
        <w:rPr>
          <w:rFonts w:hint="eastAsia"/>
          <w:sz w:val="18"/>
          <w:szCs w:val="18"/>
        </w:rPr>
        <w:t>Communication mechanism and prevention of false news in social media</w:t>
      </w:r>
      <w:r>
        <w:rPr>
          <w:sz w:val="18"/>
          <w:szCs w:val="18"/>
        </w:rPr>
        <w:t>[J]. China Broadcasting TV</w:t>
      </w:r>
      <w:r>
        <w:rPr>
          <w:rFonts w:eastAsia="楷体_GB2312" w:hint="eastAsia"/>
          <w:sz w:val="18"/>
          <w:szCs w:val="18"/>
        </w:rPr>
        <w:t>,</w:t>
      </w:r>
      <w:r>
        <w:rPr>
          <w:rFonts w:eastAsia="楷体_GB2312"/>
          <w:sz w:val="18"/>
          <w:szCs w:val="18"/>
        </w:rPr>
        <w:t xml:space="preserve"> </w:t>
      </w:r>
      <w:r>
        <w:rPr>
          <w:rFonts w:eastAsia="楷体_GB2312" w:hint="eastAsia"/>
          <w:sz w:val="18"/>
          <w:szCs w:val="18"/>
        </w:rPr>
        <w:t>2018(01):</w:t>
      </w:r>
      <w:r>
        <w:rPr>
          <w:rFonts w:eastAsia="楷体_GB2312"/>
          <w:sz w:val="18"/>
          <w:szCs w:val="18"/>
        </w:rPr>
        <w:t xml:space="preserve"> </w:t>
      </w:r>
      <w:r>
        <w:rPr>
          <w:rFonts w:eastAsia="楷体_GB2312" w:hint="eastAsia"/>
          <w:sz w:val="18"/>
          <w:szCs w:val="18"/>
        </w:rPr>
        <w:t>48-49.</w:t>
      </w:r>
    </w:p>
    <w:p w14:paraId="5E5A21D5" w14:textId="77777777" w:rsidR="00910686" w:rsidRDefault="00BE4E2D" w:rsidP="00C14671">
      <w:pPr>
        <w:snapToGrid w:val="0"/>
        <w:spacing w:line="240" w:lineRule="exact"/>
        <w:ind w:left="270" w:hangingChars="150" w:hanging="270"/>
        <w:rPr>
          <w:rFonts w:eastAsia="楷体_GB2312"/>
          <w:sz w:val="18"/>
          <w:szCs w:val="18"/>
        </w:rPr>
      </w:pPr>
      <w:r>
        <w:rPr>
          <w:sz w:val="18"/>
          <w:szCs w:val="18"/>
        </w:rPr>
        <w:t>[7]</w:t>
      </w:r>
      <w:r>
        <w:rPr>
          <w:sz w:val="18"/>
          <w:szCs w:val="18"/>
        </w:rPr>
        <w:tab/>
      </w:r>
      <w:r>
        <w:rPr>
          <w:rFonts w:eastAsia="楷体_GB2312" w:hint="eastAsia"/>
          <w:sz w:val="18"/>
          <w:szCs w:val="18"/>
        </w:rPr>
        <w:t>石</w:t>
      </w:r>
      <w:r>
        <w:rPr>
          <w:rFonts w:eastAsia="楷体_GB2312"/>
          <w:sz w:val="18"/>
          <w:szCs w:val="18"/>
        </w:rPr>
        <w:t xml:space="preserve">  </w:t>
      </w:r>
      <w:r>
        <w:rPr>
          <w:rFonts w:eastAsia="楷体_GB2312" w:hint="eastAsia"/>
          <w:sz w:val="18"/>
          <w:szCs w:val="18"/>
        </w:rPr>
        <w:t>翠</w:t>
      </w:r>
      <w:r>
        <w:rPr>
          <w:rFonts w:eastAsia="楷体_GB2312" w:hint="eastAsia"/>
          <w:sz w:val="18"/>
          <w:szCs w:val="18"/>
        </w:rPr>
        <w:t>,</w:t>
      </w:r>
      <w:r>
        <w:rPr>
          <w:rFonts w:eastAsia="楷体_GB2312"/>
          <w:sz w:val="18"/>
          <w:szCs w:val="18"/>
        </w:rPr>
        <w:t xml:space="preserve"> </w:t>
      </w:r>
      <w:r>
        <w:rPr>
          <w:rFonts w:eastAsia="楷体_GB2312" w:hint="eastAsia"/>
          <w:sz w:val="18"/>
          <w:szCs w:val="18"/>
        </w:rPr>
        <w:t>王</w:t>
      </w:r>
      <w:r>
        <w:rPr>
          <w:rFonts w:eastAsia="楷体_GB2312"/>
          <w:sz w:val="18"/>
          <w:szCs w:val="18"/>
        </w:rPr>
        <w:t xml:space="preserve">  </w:t>
      </w:r>
      <w:r>
        <w:rPr>
          <w:rFonts w:eastAsia="楷体_GB2312" w:hint="eastAsia"/>
          <w:sz w:val="18"/>
          <w:szCs w:val="18"/>
        </w:rPr>
        <w:t>杨</w:t>
      </w:r>
      <w:r>
        <w:rPr>
          <w:rFonts w:eastAsia="楷体_GB2312" w:hint="eastAsia"/>
          <w:sz w:val="18"/>
          <w:szCs w:val="18"/>
        </w:rPr>
        <w:t>.</w:t>
      </w:r>
      <w:r>
        <w:rPr>
          <w:rFonts w:eastAsia="楷体_GB2312"/>
          <w:sz w:val="18"/>
          <w:szCs w:val="18"/>
        </w:rPr>
        <w:t xml:space="preserve"> </w:t>
      </w:r>
      <w:r>
        <w:rPr>
          <w:rFonts w:eastAsia="楷体_GB2312" w:hint="eastAsia"/>
          <w:sz w:val="18"/>
          <w:szCs w:val="18"/>
        </w:rPr>
        <w:t>微传播舆情的特点及传播机制研究</w:t>
      </w:r>
      <w:r>
        <w:rPr>
          <w:rFonts w:eastAsia="楷体_GB2312" w:hint="eastAsia"/>
          <w:sz w:val="18"/>
          <w:szCs w:val="18"/>
        </w:rPr>
        <w:t>[J].</w:t>
      </w:r>
      <w:r>
        <w:rPr>
          <w:rFonts w:eastAsia="楷体_GB2312" w:hint="eastAsia"/>
          <w:sz w:val="18"/>
          <w:szCs w:val="18"/>
        </w:rPr>
        <w:t>新闻研究导刊</w:t>
      </w:r>
      <w:r>
        <w:rPr>
          <w:rFonts w:eastAsia="楷体_GB2312" w:hint="eastAsia"/>
          <w:sz w:val="18"/>
          <w:szCs w:val="18"/>
        </w:rPr>
        <w:t>,</w:t>
      </w:r>
      <w:r>
        <w:rPr>
          <w:rFonts w:eastAsia="楷体_GB2312"/>
          <w:sz w:val="18"/>
          <w:szCs w:val="18"/>
        </w:rPr>
        <w:t xml:space="preserve"> </w:t>
      </w:r>
      <w:r>
        <w:rPr>
          <w:rFonts w:eastAsia="楷体_GB2312" w:hint="eastAsia"/>
          <w:sz w:val="18"/>
          <w:szCs w:val="18"/>
        </w:rPr>
        <w:t>2017,</w:t>
      </w:r>
      <w:r>
        <w:rPr>
          <w:rFonts w:eastAsia="楷体_GB2312"/>
          <w:sz w:val="18"/>
          <w:szCs w:val="18"/>
        </w:rPr>
        <w:t xml:space="preserve"> </w:t>
      </w:r>
      <w:r>
        <w:rPr>
          <w:rFonts w:eastAsia="楷体_GB2312" w:hint="eastAsia"/>
          <w:sz w:val="18"/>
          <w:szCs w:val="18"/>
        </w:rPr>
        <w:t>8(07):</w:t>
      </w:r>
      <w:r>
        <w:rPr>
          <w:rFonts w:eastAsia="楷体_GB2312"/>
          <w:sz w:val="18"/>
          <w:szCs w:val="18"/>
        </w:rPr>
        <w:t xml:space="preserve"> </w:t>
      </w:r>
      <w:r>
        <w:rPr>
          <w:rFonts w:eastAsia="楷体_GB2312" w:hint="eastAsia"/>
          <w:sz w:val="18"/>
          <w:szCs w:val="18"/>
        </w:rPr>
        <w:t>19+37.</w:t>
      </w:r>
    </w:p>
    <w:p w14:paraId="42D0DD7E" w14:textId="77777777" w:rsidR="00910686" w:rsidRDefault="00BE4E2D" w:rsidP="00C14671">
      <w:pPr>
        <w:snapToGrid w:val="0"/>
        <w:spacing w:line="240" w:lineRule="exact"/>
        <w:ind w:left="270" w:hangingChars="150" w:hanging="270"/>
        <w:rPr>
          <w:rFonts w:eastAsia="楷体_GB2312"/>
          <w:sz w:val="18"/>
          <w:szCs w:val="18"/>
        </w:rPr>
      </w:pPr>
      <w:r>
        <w:rPr>
          <w:sz w:val="18"/>
          <w:szCs w:val="18"/>
        </w:rPr>
        <w:t xml:space="preserve">   SHI Cui, WANG Yang. </w:t>
      </w:r>
      <w:r>
        <w:rPr>
          <w:rFonts w:hint="eastAsia"/>
          <w:sz w:val="18"/>
          <w:szCs w:val="18"/>
        </w:rPr>
        <w:t>Research on the characteristics and communication mechanism of micro communication public opinion</w:t>
      </w:r>
      <w:r>
        <w:rPr>
          <w:sz w:val="18"/>
          <w:szCs w:val="18"/>
        </w:rPr>
        <w:t>[J]. Journal of News Research</w:t>
      </w:r>
      <w:r>
        <w:rPr>
          <w:rFonts w:eastAsia="楷体_GB2312" w:hint="eastAsia"/>
          <w:sz w:val="18"/>
          <w:szCs w:val="18"/>
        </w:rPr>
        <w:t>,</w:t>
      </w:r>
      <w:r>
        <w:rPr>
          <w:rFonts w:eastAsia="楷体_GB2312"/>
          <w:sz w:val="18"/>
          <w:szCs w:val="18"/>
        </w:rPr>
        <w:t xml:space="preserve"> </w:t>
      </w:r>
      <w:r>
        <w:rPr>
          <w:rFonts w:eastAsia="楷体_GB2312" w:hint="eastAsia"/>
          <w:sz w:val="18"/>
          <w:szCs w:val="18"/>
        </w:rPr>
        <w:t>2017,</w:t>
      </w:r>
      <w:r>
        <w:rPr>
          <w:rFonts w:eastAsia="楷体_GB2312"/>
          <w:sz w:val="18"/>
          <w:szCs w:val="18"/>
        </w:rPr>
        <w:t xml:space="preserve"> </w:t>
      </w:r>
      <w:r>
        <w:rPr>
          <w:rFonts w:eastAsia="楷体_GB2312" w:hint="eastAsia"/>
          <w:sz w:val="18"/>
          <w:szCs w:val="18"/>
        </w:rPr>
        <w:t>8(07):</w:t>
      </w:r>
      <w:r>
        <w:rPr>
          <w:rFonts w:eastAsia="楷体_GB2312"/>
          <w:sz w:val="18"/>
          <w:szCs w:val="18"/>
        </w:rPr>
        <w:t xml:space="preserve"> </w:t>
      </w:r>
      <w:r>
        <w:rPr>
          <w:rFonts w:eastAsia="楷体_GB2312" w:hint="eastAsia"/>
          <w:sz w:val="18"/>
          <w:szCs w:val="18"/>
        </w:rPr>
        <w:t>19+37.</w:t>
      </w:r>
    </w:p>
    <w:p w14:paraId="61CE00F0" w14:textId="77777777" w:rsidR="00910686" w:rsidRDefault="00BE4E2D" w:rsidP="00C14671">
      <w:pPr>
        <w:snapToGrid w:val="0"/>
        <w:spacing w:line="240" w:lineRule="exact"/>
        <w:ind w:left="270" w:hangingChars="150" w:hanging="270"/>
        <w:rPr>
          <w:sz w:val="18"/>
          <w:szCs w:val="18"/>
        </w:rPr>
      </w:pPr>
      <w:r>
        <w:rPr>
          <w:sz w:val="18"/>
          <w:szCs w:val="18"/>
        </w:rPr>
        <w:t>[8]</w:t>
      </w:r>
      <w:r>
        <w:rPr>
          <w:sz w:val="18"/>
          <w:szCs w:val="18"/>
        </w:rPr>
        <w:tab/>
      </w:r>
      <w:r>
        <w:rPr>
          <w:rFonts w:hint="eastAsia"/>
          <w:sz w:val="18"/>
          <w:szCs w:val="18"/>
        </w:rPr>
        <w:t>VOSOUGHI S, ROY D, ARAL S. The spread of true and false news online[J]. Science, 2018, 359(6380):</w:t>
      </w:r>
      <w:r>
        <w:rPr>
          <w:sz w:val="18"/>
          <w:szCs w:val="18"/>
        </w:rPr>
        <w:t xml:space="preserve"> </w:t>
      </w:r>
      <w:r>
        <w:rPr>
          <w:rFonts w:hint="eastAsia"/>
          <w:sz w:val="18"/>
          <w:szCs w:val="18"/>
        </w:rPr>
        <w:t>1146-1151.</w:t>
      </w:r>
    </w:p>
    <w:p w14:paraId="3706F30B" w14:textId="77777777" w:rsidR="00910686" w:rsidRDefault="00BE4E2D" w:rsidP="00C14671">
      <w:pPr>
        <w:snapToGrid w:val="0"/>
        <w:spacing w:line="240" w:lineRule="exact"/>
        <w:ind w:left="270" w:hangingChars="150" w:hanging="270"/>
        <w:rPr>
          <w:sz w:val="18"/>
          <w:szCs w:val="18"/>
        </w:rPr>
      </w:pPr>
      <w:r>
        <w:rPr>
          <w:sz w:val="18"/>
          <w:szCs w:val="18"/>
        </w:rPr>
        <w:t>[9]</w:t>
      </w:r>
      <w:r>
        <w:rPr>
          <w:sz w:val="18"/>
          <w:szCs w:val="18"/>
        </w:rPr>
        <w:tab/>
      </w:r>
      <w:r>
        <w:rPr>
          <w:rFonts w:hint="eastAsia"/>
          <w:sz w:val="18"/>
          <w:szCs w:val="18"/>
        </w:rPr>
        <w:t>ZHAO Z, ZHAO J, SANO Y, et al. Fake news propagate differently from real news even at early stages of spreading[J]. EPJ Data Science, 2018, 9(1).</w:t>
      </w:r>
    </w:p>
    <w:p w14:paraId="20A6D081" w14:textId="77777777" w:rsidR="00910686" w:rsidRDefault="00BE4E2D" w:rsidP="00C14671">
      <w:pPr>
        <w:snapToGrid w:val="0"/>
        <w:spacing w:line="240" w:lineRule="exact"/>
        <w:ind w:left="360" w:hangingChars="200" w:hanging="360"/>
        <w:rPr>
          <w:sz w:val="18"/>
          <w:szCs w:val="18"/>
        </w:rPr>
      </w:pPr>
      <w:r>
        <w:rPr>
          <w:sz w:val="18"/>
          <w:szCs w:val="18"/>
        </w:rPr>
        <w:t>[10]</w:t>
      </w:r>
      <w:r>
        <w:rPr>
          <w:sz w:val="18"/>
          <w:szCs w:val="18"/>
        </w:rPr>
        <w:tab/>
      </w:r>
      <w:r>
        <w:rPr>
          <w:rFonts w:hint="eastAsia"/>
          <w:sz w:val="18"/>
          <w:szCs w:val="18"/>
        </w:rPr>
        <w:t>SHAH D, ZAMAN T. Rumors in a Network: Who's the Culprit?[J]. IEEE Press, 2011.</w:t>
      </w:r>
      <w:r>
        <w:rPr>
          <w:sz w:val="18"/>
          <w:szCs w:val="18"/>
        </w:rPr>
        <w:t xml:space="preserve"> DOI</w:t>
      </w:r>
      <w:r>
        <w:rPr>
          <w:rFonts w:hint="eastAsia"/>
          <w:sz w:val="18"/>
          <w:szCs w:val="18"/>
        </w:rPr>
        <w:t>:</w:t>
      </w:r>
      <w:r>
        <w:rPr>
          <w:sz w:val="18"/>
          <w:szCs w:val="18"/>
        </w:rPr>
        <w:t xml:space="preserve"> </w:t>
      </w:r>
      <w:r>
        <w:rPr>
          <w:rFonts w:hint="eastAsia"/>
          <w:sz w:val="18"/>
          <w:szCs w:val="18"/>
        </w:rPr>
        <w:t>10.1109/TIT.2011.</w:t>
      </w:r>
      <w:r>
        <w:rPr>
          <w:sz w:val="18"/>
          <w:szCs w:val="18"/>
        </w:rPr>
        <w:t xml:space="preserve"> </w:t>
      </w:r>
      <w:r>
        <w:rPr>
          <w:rFonts w:hint="eastAsia"/>
          <w:sz w:val="18"/>
          <w:szCs w:val="18"/>
        </w:rPr>
        <w:t>2158885.</w:t>
      </w:r>
    </w:p>
    <w:p w14:paraId="3A99A0BB" w14:textId="77777777" w:rsidR="00910686" w:rsidRDefault="00BE4E2D" w:rsidP="00C14671">
      <w:pPr>
        <w:snapToGrid w:val="0"/>
        <w:spacing w:line="240" w:lineRule="exact"/>
        <w:ind w:left="360" w:hangingChars="200" w:hanging="360"/>
        <w:rPr>
          <w:sz w:val="18"/>
          <w:szCs w:val="18"/>
        </w:rPr>
      </w:pPr>
      <w:r>
        <w:rPr>
          <w:sz w:val="18"/>
          <w:szCs w:val="18"/>
        </w:rPr>
        <w:t>[11]</w:t>
      </w:r>
      <w:r>
        <w:rPr>
          <w:sz w:val="18"/>
          <w:szCs w:val="18"/>
        </w:rPr>
        <w:tab/>
      </w:r>
      <w:r>
        <w:rPr>
          <w:rFonts w:hint="eastAsia"/>
          <w:sz w:val="18"/>
          <w:szCs w:val="18"/>
        </w:rPr>
        <w:t>SHAH D, ZAMAN T. Finding Rumor Sources on Random Trees[J]. Operations Research, 2016, 64(3):</w:t>
      </w:r>
      <w:r>
        <w:rPr>
          <w:sz w:val="18"/>
          <w:szCs w:val="18"/>
        </w:rPr>
        <w:t xml:space="preserve"> </w:t>
      </w:r>
      <w:r>
        <w:rPr>
          <w:rFonts w:hint="eastAsia"/>
          <w:sz w:val="18"/>
          <w:szCs w:val="18"/>
        </w:rPr>
        <w:t>736-755.</w:t>
      </w:r>
    </w:p>
    <w:p w14:paraId="32B804CB" w14:textId="77777777" w:rsidR="00910686" w:rsidRDefault="00BE4E2D" w:rsidP="00C14671">
      <w:pPr>
        <w:snapToGrid w:val="0"/>
        <w:spacing w:line="240" w:lineRule="exact"/>
        <w:ind w:left="360" w:hangingChars="200" w:hanging="360"/>
        <w:rPr>
          <w:sz w:val="18"/>
          <w:szCs w:val="18"/>
        </w:rPr>
      </w:pPr>
      <w:r>
        <w:rPr>
          <w:sz w:val="18"/>
          <w:szCs w:val="18"/>
        </w:rPr>
        <w:t>[12]</w:t>
      </w:r>
      <w:r>
        <w:rPr>
          <w:sz w:val="18"/>
          <w:szCs w:val="18"/>
        </w:rPr>
        <w:tab/>
      </w:r>
      <w:r>
        <w:rPr>
          <w:rFonts w:hint="eastAsia"/>
          <w:sz w:val="18"/>
          <w:szCs w:val="18"/>
        </w:rPr>
        <w:t>WANG Z, DONG W, ZHANG W, et al. Rumor source detection with multiple observations: fundamental limits and algorithms[J]. ACM SIGMETRICS Performance Evaluation Review, 2014, 42(1).</w:t>
      </w:r>
      <w:r>
        <w:rPr>
          <w:sz w:val="18"/>
          <w:szCs w:val="18"/>
        </w:rPr>
        <w:t xml:space="preserve"> DOI</w:t>
      </w:r>
      <w:r>
        <w:rPr>
          <w:sz w:val="18"/>
          <w:szCs w:val="18"/>
        </w:rPr>
        <w:t>：</w:t>
      </w:r>
      <w:r>
        <w:rPr>
          <w:sz w:val="18"/>
          <w:szCs w:val="18"/>
        </w:rPr>
        <w:t>10.1145/2591971. 2591993</w:t>
      </w:r>
    </w:p>
    <w:p w14:paraId="589CB7EF" w14:textId="77777777" w:rsidR="00910686" w:rsidRDefault="00BE4E2D" w:rsidP="00C14671">
      <w:pPr>
        <w:snapToGrid w:val="0"/>
        <w:spacing w:line="240" w:lineRule="exact"/>
        <w:ind w:left="360" w:hangingChars="200" w:hanging="360"/>
        <w:rPr>
          <w:sz w:val="18"/>
          <w:szCs w:val="18"/>
        </w:rPr>
      </w:pPr>
      <w:r>
        <w:rPr>
          <w:sz w:val="18"/>
          <w:szCs w:val="18"/>
        </w:rPr>
        <w:t>[13]</w:t>
      </w:r>
      <w:r>
        <w:rPr>
          <w:sz w:val="18"/>
          <w:szCs w:val="18"/>
        </w:rPr>
        <w:tab/>
      </w:r>
      <w:r>
        <w:rPr>
          <w:rFonts w:hint="eastAsia"/>
          <w:sz w:val="18"/>
          <w:szCs w:val="18"/>
        </w:rPr>
        <w:t>Karamchandani N, Franceschetti M. Rumor source detection under probabilistic sampling[C]// Information Theory Proceedings (ISIT), 2013 IEEE International Symposium on. IEEE, Istanbul, Turkey, July 7</w:t>
      </w:r>
      <w:r>
        <w:rPr>
          <w:sz w:val="18"/>
          <w:szCs w:val="18"/>
        </w:rPr>
        <w:t>-</w:t>
      </w:r>
      <w:r>
        <w:rPr>
          <w:rFonts w:hint="eastAsia"/>
          <w:sz w:val="18"/>
          <w:szCs w:val="18"/>
        </w:rPr>
        <w:t>12, 2013 p2184</w:t>
      </w:r>
    </w:p>
    <w:p w14:paraId="0F494403" w14:textId="77777777" w:rsidR="00910686" w:rsidRDefault="00BE4E2D" w:rsidP="00C14671">
      <w:pPr>
        <w:snapToGrid w:val="0"/>
        <w:spacing w:line="240" w:lineRule="exact"/>
        <w:ind w:left="360" w:hangingChars="200" w:hanging="360"/>
        <w:rPr>
          <w:sz w:val="18"/>
          <w:szCs w:val="18"/>
        </w:rPr>
      </w:pPr>
      <w:r>
        <w:rPr>
          <w:sz w:val="18"/>
          <w:szCs w:val="18"/>
        </w:rPr>
        <w:t>[14]</w:t>
      </w:r>
      <w:r>
        <w:rPr>
          <w:sz w:val="18"/>
          <w:szCs w:val="18"/>
        </w:rPr>
        <w:tab/>
      </w:r>
      <w:r>
        <w:rPr>
          <w:rFonts w:hint="eastAsia"/>
          <w:sz w:val="18"/>
          <w:szCs w:val="18"/>
        </w:rPr>
        <w:t>DONG W, ZHANG W, TAN C W. Rooting out the Rumor Culprit from Suspects[J]. IEEE, 2013.</w:t>
      </w:r>
      <w:r>
        <w:rPr>
          <w:sz w:val="18"/>
          <w:szCs w:val="18"/>
        </w:rPr>
        <w:t xml:space="preserve"> DOI</w:t>
      </w:r>
      <w:r>
        <w:rPr>
          <w:sz w:val="18"/>
          <w:szCs w:val="18"/>
        </w:rPr>
        <w:t>：</w:t>
      </w:r>
      <w:r>
        <w:rPr>
          <w:sz w:val="18"/>
          <w:szCs w:val="18"/>
        </w:rPr>
        <w:t>10.1109/ISIT. 2013.6620711</w:t>
      </w:r>
    </w:p>
    <w:p w14:paraId="08C2E80E" w14:textId="77777777" w:rsidR="00910686" w:rsidRDefault="00BE4E2D" w:rsidP="00C14671">
      <w:pPr>
        <w:snapToGrid w:val="0"/>
        <w:spacing w:line="240" w:lineRule="exact"/>
        <w:ind w:left="360" w:hangingChars="200" w:hanging="360"/>
        <w:rPr>
          <w:sz w:val="18"/>
          <w:szCs w:val="18"/>
        </w:rPr>
      </w:pPr>
      <w:r>
        <w:rPr>
          <w:sz w:val="18"/>
          <w:szCs w:val="18"/>
        </w:rPr>
        <w:t>[15]</w:t>
      </w:r>
      <w:r>
        <w:rPr>
          <w:sz w:val="18"/>
          <w:szCs w:val="18"/>
        </w:rPr>
        <w:tab/>
      </w:r>
      <w:r>
        <w:rPr>
          <w:rFonts w:hint="eastAsia"/>
          <w:sz w:val="18"/>
          <w:szCs w:val="18"/>
        </w:rPr>
        <w:t xml:space="preserve">JIANG J, WEN S, YU S, et al. Rumor Source Identification in Social Networks with Time-Varying Topology[J]. IEEE </w:t>
      </w:r>
      <w:r>
        <w:rPr>
          <w:rFonts w:hint="eastAsia"/>
          <w:sz w:val="18"/>
          <w:szCs w:val="18"/>
        </w:rPr>
        <w:t>Transactions on Dependable and Secure Computing, 2016:</w:t>
      </w:r>
      <w:r>
        <w:rPr>
          <w:sz w:val="18"/>
          <w:szCs w:val="18"/>
        </w:rPr>
        <w:t xml:space="preserve"> </w:t>
      </w:r>
      <w:r>
        <w:rPr>
          <w:rFonts w:hint="eastAsia"/>
          <w:sz w:val="18"/>
          <w:szCs w:val="18"/>
        </w:rPr>
        <w:t>1-1.</w:t>
      </w:r>
    </w:p>
    <w:p w14:paraId="384D2712" w14:textId="77777777" w:rsidR="00910686" w:rsidRDefault="00BE4E2D" w:rsidP="00C14671">
      <w:pPr>
        <w:snapToGrid w:val="0"/>
        <w:spacing w:line="240" w:lineRule="exact"/>
        <w:ind w:left="360" w:hangingChars="200" w:hanging="360"/>
        <w:rPr>
          <w:sz w:val="18"/>
          <w:szCs w:val="18"/>
        </w:rPr>
      </w:pPr>
      <w:r>
        <w:rPr>
          <w:sz w:val="18"/>
          <w:szCs w:val="18"/>
        </w:rPr>
        <w:t>[16]</w:t>
      </w:r>
      <w:r>
        <w:rPr>
          <w:sz w:val="18"/>
          <w:szCs w:val="18"/>
        </w:rPr>
        <w:tab/>
        <w:t>HOLME P, SARAMAKI J. Temporal networks[J]. Physics Reports, 2012, 519(3): 97-125.</w:t>
      </w:r>
    </w:p>
    <w:p w14:paraId="02E0AA0B" w14:textId="77777777" w:rsidR="00910686" w:rsidRDefault="00BE4E2D" w:rsidP="00C14671">
      <w:pPr>
        <w:snapToGrid w:val="0"/>
        <w:spacing w:line="240" w:lineRule="exact"/>
        <w:ind w:left="360" w:hangingChars="200" w:hanging="360"/>
        <w:rPr>
          <w:rFonts w:eastAsia="楷体_GB2312"/>
          <w:sz w:val="18"/>
          <w:szCs w:val="18"/>
        </w:rPr>
      </w:pPr>
      <w:r>
        <w:rPr>
          <w:sz w:val="18"/>
          <w:szCs w:val="18"/>
        </w:rPr>
        <w:t>[17]</w:t>
      </w:r>
      <w:r>
        <w:rPr>
          <w:sz w:val="18"/>
          <w:szCs w:val="18"/>
        </w:rPr>
        <w:tab/>
      </w:r>
      <w:r>
        <w:rPr>
          <w:rFonts w:eastAsia="楷体_GB2312" w:hint="eastAsia"/>
          <w:sz w:val="18"/>
          <w:szCs w:val="18"/>
        </w:rPr>
        <w:t>毕钰东方</w:t>
      </w:r>
      <w:r>
        <w:rPr>
          <w:rFonts w:eastAsia="楷体_GB2312" w:hint="eastAsia"/>
          <w:sz w:val="18"/>
          <w:szCs w:val="18"/>
        </w:rPr>
        <w:t>.</w:t>
      </w:r>
      <w:r>
        <w:rPr>
          <w:rFonts w:eastAsia="楷体_GB2312"/>
          <w:sz w:val="18"/>
          <w:szCs w:val="18"/>
        </w:rPr>
        <w:t xml:space="preserve"> </w:t>
      </w:r>
      <w:r>
        <w:rPr>
          <w:rFonts w:eastAsia="楷体_GB2312" w:hint="eastAsia"/>
          <w:sz w:val="18"/>
          <w:szCs w:val="18"/>
        </w:rPr>
        <w:t>时效网络分析及其在人物关系网络中的应用研究</w:t>
      </w:r>
      <w:r>
        <w:rPr>
          <w:rFonts w:eastAsia="楷体_GB2312" w:hint="eastAsia"/>
          <w:sz w:val="18"/>
          <w:szCs w:val="18"/>
        </w:rPr>
        <w:t>[D].</w:t>
      </w:r>
      <w:r>
        <w:rPr>
          <w:rFonts w:eastAsia="楷体_GB2312"/>
          <w:sz w:val="18"/>
          <w:szCs w:val="18"/>
        </w:rPr>
        <w:t xml:space="preserve"> </w:t>
      </w:r>
      <w:r>
        <w:rPr>
          <w:rFonts w:eastAsia="楷体_GB2312" w:hint="eastAsia"/>
          <w:sz w:val="18"/>
          <w:szCs w:val="18"/>
        </w:rPr>
        <w:t>上海交通大学</w:t>
      </w:r>
      <w:r>
        <w:rPr>
          <w:rFonts w:eastAsia="楷体_GB2312" w:hint="eastAsia"/>
          <w:sz w:val="18"/>
          <w:szCs w:val="18"/>
        </w:rPr>
        <w:t>,</w:t>
      </w:r>
      <w:r>
        <w:rPr>
          <w:rFonts w:eastAsia="楷体_GB2312"/>
          <w:sz w:val="18"/>
          <w:szCs w:val="18"/>
        </w:rPr>
        <w:t xml:space="preserve"> </w:t>
      </w:r>
      <w:r>
        <w:rPr>
          <w:rFonts w:eastAsia="楷体_GB2312" w:hint="eastAsia"/>
          <w:sz w:val="18"/>
          <w:szCs w:val="18"/>
        </w:rPr>
        <w:t>2020.</w:t>
      </w:r>
    </w:p>
    <w:p w14:paraId="7FE82CED" w14:textId="77777777" w:rsidR="00910686" w:rsidRDefault="00BE4E2D" w:rsidP="00C14671">
      <w:pPr>
        <w:snapToGrid w:val="0"/>
        <w:spacing w:line="240" w:lineRule="exact"/>
        <w:ind w:left="360" w:hangingChars="200" w:hanging="360"/>
        <w:rPr>
          <w:rFonts w:eastAsia="楷体_GB2312"/>
          <w:sz w:val="18"/>
          <w:szCs w:val="18"/>
        </w:rPr>
      </w:pPr>
      <w:r>
        <w:rPr>
          <w:rFonts w:eastAsia="楷体_GB2312"/>
          <w:sz w:val="18"/>
          <w:szCs w:val="18"/>
        </w:rPr>
        <w:t xml:space="preserve">    BI Yu-domng-fang. Dissertation Submitted to Shanghai Jiao Tong University for the Degree of Master[D]. Shanghai Jiao Tong </w:t>
      </w:r>
      <w:r>
        <w:rPr>
          <w:rFonts w:eastAsia="楷体_GB2312" w:hint="eastAsia"/>
          <w:sz w:val="18"/>
          <w:szCs w:val="18"/>
        </w:rPr>
        <w:t>University</w:t>
      </w:r>
      <w:r>
        <w:rPr>
          <w:rFonts w:eastAsia="楷体_GB2312"/>
          <w:sz w:val="18"/>
          <w:szCs w:val="18"/>
        </w:rPr>
        <w:t>, 2020.</w:t>
      </w:r>
    </w:p>
    <w:p w14:paraId="09108481" w14:textId="77777777" w:rsidR="00910686" w:rsidRDefault="00BE4E2D" w:rsidP="00C14671">
      <w:pPr>
        <w:snapToGrid w:val="0"/>
        <w:spacing w:line="240" w:lineRule="exact"/>
        <w:ind w:left="360" w:hangingChars="200" w:hanging="360"/>
        <w:rPr>
          <w:sz w:val="18"/>
          <w:szCs w:val="18"/>
        </w:rPr>
      </w:pPr>
      <w:r>
        <w:rPr>
          <w:sz w:val="18"/>
          <w:szCs w:val="18"/>
        </w:rPr>
        <w:t>[18]</w:t>
      </w:r>
      <w:r>
        <w:rPr>
          <w:sz w:val="18"/>
          <w:szCs w:val="18"/>
        </w:rPr>
        <w:tab/>
      </w:r>
      <w:r>
        <w:rPr>
          <w:rFonts w:hint="eastAsia"/>
          <w:sz w:val="18"/>
          <w:szCs w:val="18"/>
        </w:rPr>
        <w:t>HABIBA, YU Y, BERGER-WOLF T Y, et al. Finding Spread Blockers in Dynamic Networks[J]. Advances in Social Network Mining and Analysis, Second International Workshop, SNAKDD 2008, Las Vegas, NV, USA, August 24-27, 2008, Revised Selected Papers, 2008.</w:t>
      </w:r>
      <w:r>
        <w:rPr>
          <w:sz w:val="18"/>
          <w:szCs w:val="18"/>
        </w:rPr>
        <w:t xml:space="preserve"> </w:t>
      </w:r>
      <w:r>
        <w:rPr>
          <w:rFonts w:hint="eastAsia"/>
          <w:sz w:val="18"/>
          <w:szCs w:val="18"/>
        </w:rPr>
        <w:t>DOI</w:t>
      </w:r>
      <w:r>
        <w:rPr>
          <w:sz w:val="18"/>
          <w:szCs w:val="18"/>
        </w:rPr>
        <w:t>：</w:t>
      </w:r>
      <w:hyperlink r:id="rId18" w:tgtFrame="/Users/mac/Documents\x/_blank" w:history="1">
        <w:r>
          <w:rPr>
            <w:rFonts w:hint="eastAsia"/>
            <w:sz w:val="18"/>
            <w:szCs w:val="18"/>
          </w:rPr>
          <w:t>10.1007/978-3-642-14929-0_4</w:t>
        </w:r>
      </w:hyperlink>
    </w:p>
    <w:p w14:paraId="59B7EB67" w14:textId="77777777" w:rsidR="00910686" w:rsidRDefault="00BE4E2D" w:rsidP="00C14671">
      <w:pPr>
        <w:snapToGrid w:val="0"/>
        <w:spacing w:line="240" w:lineRule="exact"/>
        <w:ind w:left="360" w:hangingChars="200" w:hanging="360"/>
        <w:rPr>
          <w:rFonts w:eastAsia="楷体_GB2312"/>
          <w:sz w:val="18"/>
          <w:szCs w:val="18"/>
        </w:rPr>
      </w:pPr>
      <w:r>
        <w:rPr>
          <w:sz w:val="18"/>
          <w:szCs w:val="18"/>
        </w:rPr>
        <w:t>[19]</w:t>
      </w:r>
      <w:r>
        <w:rPr>
          <w:sz w:val="18"/>
          <w:szCs w:val="18"/>
        </w:rPr>
        <w:tab/>
      </w:r>
      <w:r>
        <w:rPr>
          <w:rFonts w:eastAsia="楷体_GB2312"/>
          <w:sz w:val="18"/>
          <w:szCs w:val="18"/>
        </w:rPr>
        <w:t>徐铭达</w:t>
      </w:r>
      <w:r>
        <w:rPr>
          <w:rFonts w:eastAsia="楷体_GB2312"/>
          <w:sz w:val="18"/>
          <w:szCs w:val="18"/>
        </w:rPr>
        <w:t xml:space="preserve">, </w:t>
      </w:r>
      <w:r>
        <w:rPr>
          <w:rFonts w:eastAsia="楷体_GB2312"/>
          <w:sz w:val="18"/>
          <w:szCs w:val="18"/>
        </w:rPr>
        <w:t>张子柯</w:t>
      </w:r>
      <w:r>
        <w:rPr>
          <w:rFonts w:eastAsia="楷体_GB2312"/>
          <w:sz w:val="18"/>
          <w:szCs w:val="18"/>
        </w:rPr>
        <w:t xml:space="preserve">, </w:t>
      </w:r>
      <w:r>
        <w:rPr>
          <w:rFonts w:eastAsia="楷体_GB2312"/>
          <w:sz w:val="18"/>
          <w:szCs w:val="18"/>
        </w:rPr>
        <w:t>许小可</w:t>
      </w:r>
      <w:r>
        <w:rPr>
          <w:rFonts w:eastAsia="楷体_GB2312"/>
          <w:sz w:val="18"/>
          <w:szCs w:val="18"/>
        </w:rPr>
        <w:t xml:space="preserve">. </w:t>
      </w:r>
      <w:r>
        <w:rPr>
          <w:rFonts w:eastAsia="楷体_GB2312"/>
          <w:sz w:val="18"/>
          <w:szCs w:val="18"/>
        </w:rPr>
        <w:t>基于模体度的社交网络虚假信息传播机制研究</w:t>
      </w:r>
      <w:r>
        <w:rPr>
          <w:rFonts w:eastAsia="楷体_GB2312"/>
          <w:sz w:val="18"/>
          <w:szCs w:val="18"/>
        </w:rPr>
        <w:t xml:space="preserve">[J]. </w:t>
      </w:r>
      <w:r>
        <w:rPr>
          <w:rFonts w:eastAsia="楷体_GB2312"/>
          <w:sz w:val="18"/>
          <w:szCs w:val="18"/>
        </w:rPr>
        <w:t>计算机研究与发展</w:t>
      </w:r>
      <w:r>
        <w:rPr>
          <w:rFonts w:eastAsia="楷体_GB2312"/>
          <w:sz w:val="18"/>
          <w:szCs w:val="18"/>
        </w:rPr>
        <w:t>, 2021, 58(07): 1425-1435.</w:t>
      </w:r>
    </w:p>
    <w:p w14:paraId="7FCEC480" w14:textId="77777777" w:rsidR="00910686" w:rsidRDefault="00BE4E2D" w:rsidP="00C14671">
      <w:pPr>
        <w:snapToGrid w:val="0"/>
        <w:spacing w:line="240" w:lineRule="exact"/>
        <w:ind w:left="360" w:hangingChars="200" w:hanging="360"/>
        <w:rPr>
          <w:sz w:val="18"/>
          <w:szCs w:val="18"/>
        </w:rPr>
      </w:pPr>
      <w:r>
        <w:rPr>
          <w:rFonts w:eastAsia="楷体_GB2312"/>
          <w:sz w:val="18"/>
          <w:szCs w:val="18"/>
        </w:rPr>
        <w:t xml:space="preserve">    XU Ming-da, ZHANG Zi-ke, XU Xiao-ke. Research on Spreading Mechanism of False Information in Social Networks by Motif Degree[J]. Journal of Computer Research and Development, 2021, 58(07): 1425-1435.</w:t>
      </w:r>
    </w:p>
    <w:p w14:paraId="3A556CE5" w14:textId="77777777" w:rsidR="00910686" w:rsidRDefault="00BE4E2D" w:rsidP="00C14671">
      <w:pPr>
        <w:snapToGrid w:val="0"/>
        <w:spacing w:line="240" w:lineRule="exact"/>
        <w:ind w:left="360" w:hangingChars="200" w:hanging="360"/>
        <w:rPr>
          <w:sz w:val="18"/>
          <w:szCs w:val="18"/>
        </w:rPr>
      </w:pPr>
      <w:r>
        <w:rPr>
          <w:sz w:val="18"/>
          <w:szCs w:val="18"/>
        </w:rPr>
        <w:t>[20]</w:t>
      </w:r>
      <w:r>
        <w:rPr>
          <w:sz w:val="18"/>
          <w:szCs w:val="18"/>
        </w:rPr>
        <w:tab/>
      </w:r>
      <w:r>
        <w:rPr>
          <w:rFonts w:hint="eastAsia"/>
          <w:sz w:val="18"/>
          <w:szCs w:val="18"/>
        </w:rPr>
        <w:t>MA J, GAO W, WONG K F. Detect Rumors in Microblog Posts Using Propagation Structure via Kernel Learning[C]// The 55th annual meeting of the Association for Computational Linguistics (ACL 2017)</w:t>
      </w:r>
      <w:r>
        <w:rPr>
          <w:sz w:val="18"/>
          <w:szCs w:val="18"/>
        </w:rPr>
        <w:t>, Vancouver, Canada,</w:t>
      </w:r>
      <w:r>
        <w:rPr>
          <w:rFonts w:hint="eastAsia"/>
          <w:sz w:val="18"/>
          <w:szCs w:val="18"/>
        </w:rPr>
        <w:t xml:space="preserve"> July 30-August 4,</w:t>
      </w:r>
      <w:r>
        <w:rPr>
          <w:sz w:val="18"/>
          <w:szCs w:val="18"/>
        </w:rPr>
        <w:t xml:space="preserve"> </w:t>
      </w:r>
      <w:r>
        <w:rPr>
          <w:rFonts w:hint="eastAsia"/>
          <w:sz w:val="18"/>
          <w:szCs w:val="18"/>
        </w:rPr>
        <w:t>2017.DOI</w:t>
      </w:r>
      <w:r>
        <w:rPr>
          <w:sz w:val="18"/>
          <w:szCs w:val="18"/>
        </w:rPr>
        <w:t>：</w:t>
      </w:r>
      <w:hyperlink r:id="rId19" w:tgtFrame="/Users/mac/Documents\x/_blank" w:history="1">
        <w:r>
          <w:rPr>
            <w:rFonts w:hint="eastAsia"/>
            <w:sz w:val="18"/>
            <w:szCs w:val="18"/>
          </w:rPr>
          <w:t>10.18653/v1/P17-</w:t>
        </w:r>
        <w:r>
          <w:rPr>
            <w:sz w:val="18"/>
            <w:szCs w:val="18"/>
          </w:rPr>
          <w:t xml:space="preserve"> </w:t>
        </w:r>
        <w:r>
          <w:rPr>
            <w:rFonts w:hint="eastAsia"/>
            <w:sz w:val="18"/>
            <w:szCs w:val="18"/>
          </w:rPr>
          <w:t>1066</w:t>
        </w:r>
      </w:hyperlink>
    </w:p>
    <w:p w14:paraId="7A3F538C" w14:textId="77777777" w:rsidR="00910686" w:rsidRDefault="00BE4E2D" w:rsidP="00C14671">
      <w:pPr>
        <w:snapToGrid w:val="0"/>
        <w:spacing w:line="240" w:lineRule="exact"/>
        <w:ind w:left="360" w:hangingChars="200" w:hanging="360"/>
        <w:rPr>
          <w:sz w:val="18"/>
          <w:szCs w:val="18"/>
        </w:rPr>
      </w:pPr>
      <w:r>
        <w:rPr>
          <w:sz w:val="18"/>
          <w:szCs w:val="18"/>
        </w:rPr>
        <w:t>[21]</w:t>
      </w:r>
      <w:r>
        <w:rPr>
          <w:sz w:val="18"/>
          <w:szCs w:val="18"/>
        </w:rPr>
        <w:tab/>
        <w:t>KWON S, CHA M, JUNG K. Rumor detection over varying time windows[J]. PloS one, 2017, 12(1): e0168344.</w:t>
      </w:r>
    </w:p>
    <w:p w14:paraId="6A751133" w14:textId="77777777" w:rsidR="00910686" w:rsidRDefault="00BE4E2D" w:rsidP="00C14671">
      <w:pPr>
        <w:snapToGrid w:val="0"/>
        <w:spacing w:line="240" w:lineRule="exact"/>
        <w:ind w:left="360" w:hangingChars="200" w:hanging="360"/>
        <w:rPr>
          <w:sz w:val="18"/>
          <w:szCs w:val="18"/>
        </w:rPr>
      </w:pPr>
      <w:r>
        <w:rPr>
          <w:sz w:val="18"/>
          <w:szCs w:val="18"/>
        </w:rPr>
        <w:t xml:space="preserve">[22] </w:t>
      </w:r>
      <w:r>
        <w:rPr>
          <w:rFonts w:hint="eastAsia"/>
          <w:sz w:val="18"/>
          <w:szCs w:val="18"/>
        </w:rPr>
        <w:t xml:space="preserve">KAI SHU, DEEPAK MAHUDESWARAN, SUHANG WANG, DONGWON LEE, HUAN LIU. 2018. FakeNewsNet: A Data Repository with News Content, Social Context and Dynamic Information for Studying Fake News on Social Media. </w:t>
      </w:r>
      <w:hyperlink r:id="rId20" w:history="1">
        <w:r>
          <w:rPr>
            <w:rFonts w:hint="eastAsia"/>
            <w:sz w:val="18"/>
            <w:szCs w:val="18"/>
          </w:rPr>
          <w:t>arXiv:1809.01286</w:t>
        </w:r>
      </w:hyperlink>
      <w:r>
        <w:rPr>
          <w:rFonts w:hint="eastAsia"/>
          <w:sz w:val="18"/>
          <w:szCs w:val="18"/>
        </w:rPr>
        <w:t> [cs.SI]</w:t>
      </w:r>
    </w:p>
    <w:p w14:paraId="2821CEBC" w14:textId="77777777" w:rsidR="00910686" w:rsidRDefault="00BE4E2D" w:rsidP="00C14671">
      <w:pPr>
        <w:snapToGrid w:val="0"/>
        <w:spacing w:line="240" w:lineRule="exact"/>
        <w:ind w:left="360" w:hangingChars="200" w:hanging="360"/>
        <w:rPr>
          <w:sz w:val="18"/>
          <w:szCs w:val="18"/>
        </w:rPr>
      </w:pPr>
      <w:r>
        <w:rPr>
          <w:sz w:val="18"/>
          <w:szCs w:val="18"/>
        </w:rPr>
        <w:t>[23]</w:t>
      </w:r>
      <w:r>
        <w:rPr>
          <w:sz w:val="18"/>
          <w:szCs w:val="18"/>
        </w:rPr>
        <w:tab/>
        <w:t>KAI SHU, AMY SLIVA, SUHANG WANG, JILIANG TANG, HUAN LIU. 2017. Fake News Detection on Social Media: A Data Mining Perspective. SIGKDD Explor. Newsl. 19, 1 (June 2017), 22–36.</w:t>
      </w:r>
    </w:p>
    <w:p w14:paraId="3404C9C8" w14:textId="77777777" w:rsidR="00910686" w:rsidRDefault="00BE4E2D" w:rsidP="00C14671">
      <w:pPr>
        <w:snapToGrid w:val="0"/>
        <w:spacing w:line="240" w:lineRule="exact"/>
        <w:ind w:left="360" w:hangingChars="200" w:hanging="360"/>
        <w:rPr>
          <w:sz w:val="18"/>
          <w:szCs w:val="18"/>
        </w:rPr>
      </w:pPr>
      <w:r>
        <w:rPr>
          <w:sz w:val="18"/>
          <w:szCs w:val="18"/>
        </w:rPr>
        <w:t>[24]</w:t>
      </w:r>
      <w:r>
        <w:rPr>
          <w:sz w:val="18"/>
          <w:szCs w:val="18"/>
        </w:rPr>
        <w:tab/>
        <w:t>CHEN TIANQI</w:t>
      </w:r>
      <w:r>
        <w:rPr>
          <w:sz w:val="18"/>
          <w:szCs w:val="18"/>
        </w:rPr>
        <w:t>，</w:t>
      </w:r>
      <w:r>
        <w:rPr>
          <w:sz w:val="18"/>
          <w:szCs w:val="18"/>
        </w:rPr>
        <w:t>GUESTRIN C. Xgboost:A scalable tre boosting system [C]</w:t>
      </w:r>
      <w:r>
        <w:rPr>
          <w:rFonts w:hint="eastAsia"/>
          <w:sz w:val="18"/>
          <w:szCs w:val="18"/>
        </w:rPr>
        <w:t xml:space="preserve">// </w:t>
      </w:r>
      <w:r>
        <w:rPr>
          <w:sz w:val="18"/>
          <w:szCs w:val="18"/>
        </w:rPr>
        <w:t>Proc of the 22nd ACM Sigkdd Int Conf on Knowledge Discovery and Data Mining. New York, ACM, August 13-17, 2016. p785</w:t>
      </w:r>
    </w:p>
    <w:p w14:paraId="36BDBC13" w14:textId="77777777" w:rsidR="00910686" w:rsidRDefault="00C86965">
      <w:pPr>
        <w:snapToGrid w:val="0"/>
        <w:spacing w:line="312" w:lineRule="exact"/>
        <w:ind w:firstLineChars="200" w:firstLine="420"/>
      </w:pPr>
    </w:p>
    <w:p w14:paraId="27E4E425" w14:textId="77777777" w:rsidR="00910686" w:rsidRDefault="00BE4E2D">
      <w:pPr>
        <w:wordWrap w:val="0"/>
        <w:snapToGrid w:val="0"/>
        <w:spacing w:line="312" w:lineRule="exact"/>
        <w:ind w:firstLineChars="200" w:firstLine="420"/>
        <w:jc w:val="right"/>
        <w:rPr>
          <w:rFonts w:eastAsia="黑体"/>
        </w:rPr>
        <w:sectPr w:rsidR="00910686">
          <w:type w:val="continuous"/>
          <w:pgSz w:w="11907" w:h="16840"/>
          <w:pgMar w:top="1361" w:right="1077" w:bottom="1639" w:left="1077" w:header="794" w:footer="794" w:gutter="0"/>
          <w:pgNumType w:start="1"/>
          <w:cols w:num="2" w:space="425"/>
          <w:titlePg/>
          <w:docGrid w:type="lines" w:linePitch="312"/>
        </w:sectPr>
      </w:pPr>
      <w:r>
        <w:rPr>
          <w:rFonts w:eastAsia="黑体"/>
        </w:rPr>
        <w:t>编</w:t>
      </w:r>
      <w:r>
        <w:rPr>
          <w:rFonts w:eastAsia="黑体"/>
        </w:rPr>
        <w:t xml:space="preserve">  </w:t>
      </w:r>
      <w:r>
        <w:rPr>
          <w:rFonts w:eastAsia="黑体"/>
        </w:rPr>
        <w:t>辑</w:t>
      </w:r>
      <w:r>
        <w:rPr>
          <w:rFonts w:eastAsia="黑体"/>
        </w:rPr>
        <w:t xml:space="preserve">    </w:t>
      </w:r>
    </w:p>
    <w:p w14:paraId="13111E9C" w14:textId="77777777" w:rsidR="00910686" w:rsidRDefault="00C86965">
      <w:pPr>
        <w:wordWrap w:val="0"/>
        <w:snapToGrid w:val="0"/>
        <w:spacing w:line="312" w:lineRule="exact"/>
        <w:ind w:firstLineChars="200" w:firstLine="420"/>
        <w:jc w:val="right"/>
      </w:pPr>
    </w:p>
    <w:sectPr w:rsidR="00910686" w:rsidSect="00C527BF">
      <w:type w:val="continuous"/>
      <w:pgSz w:w="11907" w:h="16840"/>
      <w:pgMar w:top="1361" w:right="1077" w:bottom="1639" w:left="1077" w:header="794" w:footer="794" w:gutter="0"/>
      <w:pgNumType w:start="1"/>
      <w:cols w:num="2"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C04E9" w14:textId="77777777" w:rsidR="00C86965" w:rsidRDefault="00C86965" w:rsidP="00C527BF">
      <w:r>
        <w:separator/>
      </w:r>
    </w:p>
  </w:endnote>
  <w:endnote w:type="continuationSeparator" w:id="0">
    <w:p w14:paraId="5CF74791" w14:textId="77777777" w:rsidR="00C86965" w:rsidRDefault="00C86965" w:rsidP="00C52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Franklin Gothic">
    <w:altName w:val="微软雅黑"/>
    <w:charset w:val="00"/>
    <w:family w:val="auto"/>
    <w:pitch w:val="default"/>
    <w:sig w:usb0="00000000" w:usb1="00000000" w:usb2="00000010" w:usb3="00000000" w:csb0="00040000" w:csb1="00000000"/>
  </w:font>
  <w:font w:name="方正楷体简体">
    <w:altName w:val="微软雅黑"/>
    <w:charset w:val="00"/>
    <w:family w:val="script"/>
    <w:pitch w:val="default"/>
    <w:sig w:usb0="00000000" w:usb1="00000000" w:usb2="00000010" w:usb3="00000000" w:csb0="00040000" w:csb1="00000000"/>
  </w:font>
  <w:font w:name="方正书宋简体">
    <w:altName w:val="微软雅黑"/>
    <w:charset w:val="00"/>
    <w:family w:val="script"/>
    <w:pitch w:val="default"/>
    <w:sig w:usb0="00000000" w:usb1="00000000" w:usb2="00000010" w:usb3="00000000" w:csb0="00040000" w:csb1="00000000"/>
  </w:font>
  <w:font w:name="方正黑体简体">
    <w:altName w:val="微软雅黑"/>
    <w:charset w:val="86"/>
    <w:family w:val="script"/>
    <w:pitch w:val="variable"/>
    <w:sig w:usb0="00000001" w:usb1="080E0000" w:usb2="00000010" w:usb3="00000000" w:csb0="00040001" w:csb1="00000000"/>
  </w:font>
  <w:font w:name="_x000B__x000C_">
    <w:altName w:val="宋体"/>
    <w:charset w:val="00"/>
    <w:family w:val="roman"/>
    <w:pitch w:val="default"/>
    <w:sig w:usb0="00000000" w:usb1="00000000" w:usb2="00000000"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B520F" w14:textId="77777777" w:rsidR="00C86965" w:rsidRDefault="00C86965">
      <w:r>
        <w:separator/>
      </w:r>
    </w:p>
  </w:footnote>
  <w:footnote w:type="continuationSeparator" w:id="0">
    <w:p w14:paraId="3CAC9884" w14:textId="77777777" w:rsidR="00C86965" w:rsidRDefault="00C86965">
      <w:r>
        <w:continuationSeparator/>
      </w:r>
    </w:p>
  </w:footnote>
  <w:footnote w:id="1">
    <w:p w14:paraId="5E9AC4A9" w14:textId="77777777" w:rsidR="008E5BBC" w:rsidRDefault="008E5BBC" w:rsidP="008E5BBC">
      <w:pPr>
        <w:pStyle w:val="afc"/>
        <w:spacing w:line="210" w:lineRule="exact"/>
        <w:ind w:firstLine="300"/>
        <w:rPr>
          <w:rFonts w:hAnsi="宋体"/>
          <w:color w:val="000000"/>
          <w:sz w:val="15"/>
          <w:szCs w:val="15"/>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6B7F" w14:textId="77777777" w:rsidR="00910686" w:rsidRDefault="00C527BF">
    <w:pPr>
      <w:pStyle w:val="af9"/>
      <w:framePr w:wrap="around" w:vAnchor="text" w:hAnchor="margin" w:xAlign="outside" w:y="1"/>
      <w:pBdr>
        <w:bottom w:val="nil"/>
      </w:pBdr>
      <w:ind w:firstLine="215"/>
      <w:jc w:val="both"/>
      <w:rPr>
        <w:rStyle w:val="aff1"/>
      </w:rPr>
    </w:pPr>
    <w:r>
      <w:fldChar w:fldCharType="begin"/>
    </w:r>
    <w:r w:rsidR="00BE4E2D">
      <w:rPr>
        <w:rStyle w:val="aff1"/>
      </w:rPr>
      <w:instrText xml:space="preserve">PAGE  </w:instrText>
    </w:r>
    <w:r>
      <w:fldChar w:fldCharType="separate"/>
    </w:r>
    <w:r w:rsidR="00076123">
      <w:rPr>
        <w:rStyle w:val="aff1"/>
        <w:noProof/>
      </w:rPr>
      <w:t>2</w:t>
    </w:r>
    <w:r>
      <w:fldChar w:fldCharType="end"/>
    </w:r>
  </w:p>
  <w:p w14:paraId="318DB450" w14:textId="77777777" w:rsidR="00910686" w:rsidRDefault="00BE4E2D">
    <w:pPr>
      <w:pStyle w:val="af9"/>
      <w:autoSpaceDE/>
      <w:autoSpaceDN/>
      <w:ind w:right="6"/>
      <w:jc w:val="both"/>
    </w:pPr>
    <w:r>
      <w:rPr>
        <w:rFonts w:hint="eastAsia"/>
      </w:rPr>
      <w:t xml:space="preserve">                                 </w:t>
    </w:r>
    <w:r>
      <w:t xml:space="preserve">  </w:t>
    </w:r>
    <w:r>
      <w:rPr>
        <w:rFonts w:hint="eastAsia"/>
      </w:rPr>
      <w:t xml:space="preserve">        </w:t>
    </w:r>
    <w:r>
      <w:rPr>
        <w:rFonts w:hint="eastAsia"/>
      </w:rPr>
      <w:t>电</w:t>
    </w:r>
    <w:r>
      <w:rPr>
        <w:rFonts w:hint="eastAsia"/>
      </w:rPr>
      <w:t xml:space="preserve"> </w:t>
    </w:r>
    <w:r>
      <w:rPr>
        <w:rFonts w:hint="eastAsia"/>
      </w:rPr>
      <w:t>子</w:t>
    </w:r>
    <w:r>
      <w:rPr>
        <w:rFonts w:hint="eastAsia"/>
      </w:rPr>
      <w:t xml:space="preserve"> </w:t>
    </w:r>
    <w:r>
      <w:rPr>
        <w:rFonts w:hint="eastAsia"/>
      </w:rPr>
      <w:t>科</w:t>
    </w:r>
    <w:r>
      <w:rPr>
        <w:rFonts w:hint="eastAsia"/>
      </w:rPr>
      <w:t xml:space="preserve"> </w:t>
    </w:r>
    <w:r>
      <w:rPr>
        <w:rFonts w:hint="eastAsia"/>
      </w:rPr>
      <w:t>技</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学</w:t>
    </w:r>
    <w:r>
      <w:rPr>
        <w:rFonts w:hint="eastAsia"/>
      </w:rPr>
      <w:t xml:space="preserve"> </w:t>
    </w:r>
    <w:r>
      <w:rPr>
        <w:rFonts w:hint="eastAsia"/>
      </w:rPr>
      <w:t>报</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rPr>
      <w:t xml:space="preserve">   </w:t>
    </w:r>
    <w:r>
      <w:rPr>
        <w:rFonts w:hint="eastAsia"/>
      </w:rPr>
      <w:t>第</w:t>
    </w:r>
    <w:r>
      <w:rPr>
        <w:rFonts w:hint="eastAsia"/>
      </w:rPr>
      <w:t>38</w:t>
    </w:r>
    <w:r>
      <w:rPr>
        <w:rFonts w:hint="eastAsia"/>
      </w:rPr>
      <w:t>卷</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3BBA3" w14:textId="77777777" w:rsidR="00910686" w:rsidRDefault="00C527BF">
    <w:pPr>
      <w:pStyle w:val="af9"/>
      <w:framePr w:w="788" w:wrap="around" w:vAnchor="text" w:hAnchor="page" w:x="10048" w:y="-5"/>
      <w:pBdr>
        <w:bottom w:val="nil"/>
      </w:pBdr>
      <w:autoSpaceDE/>
      <w:autoSpaceDN/>
      <w:ind w:right="170"/>
      <w:jc w:val="right"/>
      <w:rPr>
        <w:rStyle w:val="aff1"/>
      </w:rPr>
    </w:pPr>
    <w:r>
      <w:fldChar w:fldCharType="begin"/>
    </w:r>
    <w:r w:rsidR="00BE4E2D">
      <w:rPr>
        <w:rStyle w:val="aff1"/>
      </w:rPr>
      <w:instrText xml:space="preserve">PAGE  </w:instrText>
    </w:r>
    <w:r>
      <w:fldChar w:fldCharType="separate"/>
    </w:r>
    <w:r w:rsidR="00076123">
      <w:rPr>
        <w:rStyle w:val="aff1"/>
        <w:noProof/>
      </w:rPr>
      <w:t>5</w:t>
    </w:r>
    <w:r>
      <w:fldChar w:fldCharType="end"/>
    </w:r>
    <w:r w:rsidR="00BE4E2D">
      <w:rPr>
        <w:rStyle w:val="aff1"/>
      </w:rPr>
      <w:t xml:space="preserve">  </w:t>
    </w:r>
  </w:p>
  <w:p w14:paraId="25625E38" w14:textId="77777777" w:rsidR="00910686" w:rsidRDefault="00BE4E2D">
    <w:pPr>
      <w:pStyle w:val="af9"/>
      <w:jc w:val="both"/>
    </w:pPr>
    <w:r>
      <w:rPr>
        <w:rFonts w:hint="eastAsia"/>
      </w:rPr>
      <w:t xml:space="preserve">  </w:t>
    </w:r>
    <w:r>
      <w:rPr>
        <w:rFonts w:hint="eastAsia"/>
      </w:rPr>
      <w:t>第</w:t>
    </w:r>
    <w:r>
      <w:rPr>
        <w:rFonts w:hint="eastAsia"/>
      </w:rPr>
      <w:t>1</w:t>
    </w:r>
    <w:r>
      <w:rPr>
        <w:rFonts w:hint="eastAsia"/>
      </w:rPr>
      <w:t>期</w:t>
    </w:r>
    <w:r>
      <w:rPr>
        <w:rFonts w:hint="eastAsia"/>
      </w:rPr>
      <w:t xml:space="preserve">                         </w:t>
    </w:r>
    <w:r>
      <w:rPr>
        <w:rFonts w:hint="eastAsia"/>
      </w:rPr>
      <w:t>于运铎</w:t>
    </w:r>
    <w:r>
      <w:rPr>
        <w:rFonts w:hint="eastAsia"/>
      </w:rPr>
      <w:t xml:space="preserve"> </w:t>
    </w:r>
    <w:r>
      <w:rPr>
        <w:rFonts w:hint="eastAsia"/>
      </w:rPr>
      <w:t>等</w:t>
    </w:r>
    <w:r>
      <w:rPr>
        <w:rFonts w:hint="eastAsia"/>
      </w:rPr>
      <w:t xml:space="preserve">:  </w:t>
    </w:r>
    <w:r>
      <w:rPr>
        <w:rFonts w:hint="eastAsia"/>
      </w:rPr>
      <w:t>基于多尺度时效模体度的虚假信息传播机制研究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BE922" w14:textId="77777777" w:rsidR="00910686" w:rsidRDefault="00BE4E2D">
    <w:pPr>
      <w:pStyle w:val="af9"/>
      <w:pBdr>
        <w:bottom w:val="nil"/>
      </w:pBdr>
      <w:autoSpaceDE/>
      <w:autoSpaceDN/>
      <w:jc w:val="both"/>
    </w:pPr>
    <w:r>
      <w:t xml:space="preserve">  </w:t>
    </w:r>
    <w:r>
      <w:rPr>
        <w:rFonts w:hint="eastAsia"/>
      </w:rPr>
      <w:t>第</w:t>
    </w:r>
    <w:r>
      <w:rPr>
        <w:rFonts w:hint="eastAsia"/>
      </w:rPr>
      <w:t>38</w:t>
    </w:r>
    <w:r>
      <w:rPr>
        <w:rFonts w:hint="eastAsia"/>
      </w:rPr>
      <w:t>卷</w:t>
    </w:r>
    <w:r>
      <w:rPr>
        <w:rFonts w:hint="eastAsia"/>
      </w:rPr>
      <w:t xml:space="preserve">  </w:t>
    </w:r>
    <w:r>
      <w:rPr>
        <w:rFonts w:hint="eastAsia"/>
      </w:rPr>
      <w:t>第</w:t>
    </w:r>
    <w:r>
      <w:rPr>
        <w:rFonts w:hint="eastAsia"/>
      </w:rPr>
      <w:t>5</w:t>
    </w:r>
    <w:r>
      <w:rPr>
        <w:rFonts w:hint="eastAsia"/>
      </w:rPr>
      <w:t>期</w:t>
    </w:r>
    <w:r>
      <w:rPr>
        <w:rFonts w:hint="eastAsia"/>
      </w:rPr>
      <w:t xml:space="preserve">                  </w:t>
    </w:r>
    <w:r>
      <w:t xml:space="preserve">  </w:t>
    </w:r>
    <w:r>
      <w:rPr>
        <w:rFonts w:hint="eastAsia"/>
      </w:rPr>
      <w:t xml:space="preserve">   </w:t>
    </w:r>
    <w:r>
      <w:t xml:space="preserve">  </w:t>
    </w:r>
    <w:r>
      <w:rPr>
        <w:rFonts w:hint="eastAsia"/>
      </w:rPr>
      <w:t xml:space="preserve"> </w:t>
    </w:r>
    <w:r>
      <w:rPr>
        <w:rFonts w:hint="eastAsia"/>
      </w:rPr>
      <w:t>电</w:t>
    </w:r>
    <w:r>
      <w:rPr>
        <w:rFonts w:hint="eastAsia"/>
      </w:rPr>
      <w:t xml:space="preserve"> </w:t>
    </w:r>
    <w:r>
      <w:rPr>
        <w:rFonts w:hint="eastAsia"/>
      </w:rPr>
      <w:t>子</w:t>
    </w:r>
    <w:r>
      <w:rPr>
        <w:rFonts w:hint="eastAsia"/>
      </w:rPr>
      <w:t xml:space="preserve"> </w:t>
    </w:r>
    <w:r>
      <w:rPr>
        <w:rFonts w:hint="eastAsia"/>
      </w:rPr>
      <w:t>科</w:t>
    </w:r>
    <w:r>
      <w:rPr>
        <w:rFonts w:hint="eastAsia"/>
      </w:rPr>
      <w:t xml:space="preserve"> </w:t>
    </w:r>
    <w:r>
      <w:rPr>
        <w:rFonts w:hint="eastAsia"/>
      </w:rPr>
      <w:t>技</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学</w:t>
    </w:r>
    <w:r>
      <w:rPr>
        <w:rFonts w:hint="eastAsia"/>
      </w:rPr>
      <w:t xml:space="preserve"> </w:t>
    </w:r>
    <w:r>
      <w:rPr>
        <w:rFonts w:hint="eastAsia"/>
      </w:rPr>
      <w:t>报</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V</w:t>
    </w:r>
    <w:r>
      <w:t>ol.3</w:t>
    </w:r>
    <w:r>
      <w:rPr>
        <w:rFonts w:hint="eastAsia"/>
      </w:rPr>
      <w:t>8</w:t>
    </w:r>
    <w:r>
      <w:t xml:space="preserve">  No.</w:t>
    </w:r>
    <w:r>
      <w:rPr>
        <w:rFonts w:hint="eastAsia"/>
      </w:rPr>
      <w:t>5</w:t>
    </w:r>
    <w:r>
      <w:t xml:space="preserve">  </w:t>
    </w:r>
  </w:p>
  <w:p w14:paraId="56EB9072" w14:textId="77777777" w:rsidR="00910686" w:rsidRDefault="00BE4E2D">
    <w:pPr>
      <w:pStyle w:val="af9"/>
      <w:pBdr>
        <w:bottom w:val="double" w:sz="4" w:space="1" w:color="auto"/>
      </w:pBdr>
      <w:jc w:val="both"/>
    </w:pPr>
    <w:r>
      <w:t xml:space="preserve"> </w:t>
    </w:r>
    <w:r>
      <w:rPr>
        <w:rFonts w:hint="eastAsia"/>
      </w:rPr>
      <w:t xml:space="preserve"> </w:t>
    </w:r>
    <w:r>
      <w:t xml:space="preserve"> </w:t>
    </w:r>
    <w:r>
      <w:rPr>
        <w:rFonts w:hint="eastAsia"/>
        <w:sz w:val="13"/>
      </w:rPr>
      <w:t xml:space="preserve">  </w:t>
    </w:r>
    <w:r>
      <w:t>200</w:t>
    </w:r>
    <w:r>
      <w:rPr>
        <w:rFonts w:hint="eastAsia"/>
      </w:rPr>
      <w:t>9</w:t>
    </w:r>
    <w:r>
      <w:rPr>
        <w:rFonts w:hint="eastAsia"/>
      </w:rPr>
      <w:t>年</w:t>
    </w:r>
    <w:r>
      <w:rPr>
        <w:rFonts w:hint="eastAsia"/>
      </w:rPr>
      <w:t>9</w:t>
    </w:r>
    <w:r>
      <w:rPr>
        <w:rFonts w:hint="eastAsia"/>
      </w:rPr>
      <w:t>月</w:t>
    </w:r>
    <w:r>
      <w:rPr>
        <w:rFonts w:hint="eastAsia"/>
      </w:rPr>
      <w:t xml:space="preserve">             Journal of University of Electronic Science and Technology of China</w:t>
    </w:r>
    <w:r>
      <w:t xml:space="preserve"> </w:t>
    </w:r>
    <w:r>
      <w:rPr>
        <w:rFonts w:hint="eastAsia"/>
      </w:rPr>
      <w:t xml:space="preserve">            </w:t>
    </w:r>
    <w:r>
      <w:t xml:space="preserve"> </w:t>
    </w:r>
    <w:r>
      <w:rPr>
        <w:sz w:val="15"/>
      </w:rPr>
      <w:t xml:space="preserve"> </w:t>
    </w:r>
    <w:r>
      <w:rPr>
        <w:rFonts w:hint="eastAsia"/>
        <w:sz w:val="13"/>
      </w:rPr>
      <w:t xml:space="preserve"> </w:t>
    </w:r>
    <w:r>
      <w:rPr>
        <w:rFonts w:hint="eastAsia"/>
      </w:rPr>
      <w:t>Sep</w:t>
    </w:r>
    <w:r>
      <w:t>. 200</w:t>
    </w:r>
    <w:r>
      <w:rPr>
        <w:rFonts w:hint="eastAsia"/>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308" w:hanging="189"/>
      </w:pPr>
      <w:rPr>
        <w:rFonts w:ascii="Times New Roman" w:eastAsia="Times New Roman" w:hAnsi="Times New Roman" w:cs="Times New Roman" w:hint="default"/>
        <w:w w:val="109"/>
        <w:sz w:val="16"/>
        <w:szCs w:val="16"/>
        <w:lang w:val="en-US" w:eastAsia="en-US" w:bidi="en-US"/>
      </w:rPr>
    </w:lvl>
    <w:lvl w:ilvl="1">
      <w:numFmt w:val="bullet"/>
      <w:lvlText w:val="•"/>
      <w:lvlJc w:val="left"/>
      <w:pPr>
        <w:ind w:left="1210" w:hanging="189"/>
      </w:pPr>
      <w:rPr>
        <w:rFonts w:hint="default"/>
        <w:lang w:val="en-US" w:eastAsia="en-US" w:bidi="en-US"/>
      </w:rPr>
    </w:lvl>
    <w:lvl w:ilvl="2">
      <w:numFmt w:val="bullet"/>
      <w:lvlText w:val="•"/>
      <w:lvlJc w:val="left"/>
      <w:pPr>
        <w:ind w:left="2121" w:hanging="189"/>
      </w:pPr>
      <w:rPr>
        <w:rFonts w:hint="default"/>
        <w:lang w:val="en-US" w:eastAsia="en-US" w:bidi="en-US"/>
      </w:rPr>
    </w:lvl>
    <w:lvl w:ilvl="3">
      <w:numFmt w:val="bullet"/>
      <w:lvlText w:val="•"/>
      <w:lvlJc w:val="left"/>
      <w:pPr>
        <w:ind w:left="3031" w:hanging="189"/>
      </w:pPr>
      <w:rPr>
        <w:rFonts w:hint="default"/>
        <w:lang w:val="en-US" w:eastAsia="en-US" w:bidi="en-US"/>
      </w:rPr>
    </w:lvl>
    <w:lvl w:ilvl="4">
      <w:numFmt w:val="bullet"/>
      <w:lvlText w:val="•"/>
      <w:lvlJc w:val="left"/>
      <w:pPr>
        <w:ind w:left="3942" w:hanging="189"/>
      </w:pPr>
      <w:rPr>
        <w:rFonts w:hint="default"/>
        <w:lang w:val="en-US" w:eastAsia="en-US" w:bidi="en-US"/>
      </w:rPr>
    </w:lvl>
    <w:lvl w:ilvl="5">
      <w:numFmt w:val="bullet"/>
      <w:lvlText w:val="•"/>
      <w:lvlJc w:val="left"/>
      <w:pPr>
        <w:ind w:left="4852" w:hanging="189"/>
      </w:pPr>
      <w:rPr>
        <w:rFonts w:hint="default"/>
        <w:lang w:val="en-US" w:eastAsia="en-US" w:bidi="en-US"/>
      </w:rPr>
    </w:lvl>
    <w:lvl w:ilvl="6">
      <w:numFmt w:val="bullet"/>
      <w:lvlText w:val="•"/>
      <w:lvlJc w:val="left"/>
      <w:pPr>
        <w:ind w:left="5763" w:hanging="189"/>
      </w:pPr>
      <w:rPr>
        <w:rFonts w:hint="default"/>
        <w:lang w:val="en-US" w:eastAsia="en-US" w:bidi="en-US"/>
      </w:rPr>
    </w:lvl>
    <w:lvl w:ilvl="7">
      <w:numFmt w:val="bullet"/>
      <w:lvlText w:val="•"/>
      <w:lvlJc w:val="left"/>
      <w:pPr>
        <w:ind w:left="6673" w:hanging="189"/>
      </w:pPr>
      <w:rPr>
        <w:rFonts w:hint="default"/>
        <w:lang w:val="en-US" w:eastAsia="en-US" w:bidi="en-US"/>
      </w:rPr>
    </w:lvl>
    <w:lvl w:ilvl="8">
      <w:numFmt w:val="bullet"/>
      <w:lvlText w:val="•"/>
      <w:lvlJc w:val="left"/>
      <w:pPr>
        <w:ind w:left="7584" w:hanging="189"/>
      </w:pPr>
      <w:rPr>
        <w:rFonts w:hint="default"/>
        <w:lang w:val="en-US" w:eastAsia="en-US" w:bidi="en-US"/>
      </w:rPr>
    </w:lvl>
  </w:abstractNum>
  <w:abstractNum w:abstractNumId="1" w15:restartNumberingAfterBreak="0">
    <w:nsid w:val="108147DC"/>
    <w:multiLevelType w:val="multilevel"/>
    <w:tmpl w:val="108147DC"/>
    <w:lvl w:ilvl="0">
      <w:start w:val="1"/>
      <w:numFmt w:val="decimal"/>
      <w:pStyle w:val="TableCHeading"/>
      <w:lvlText w:val="表 %1"/>
      <w:lvlJc w:val="left"/>
      <w:pPr>
        <w:tabs>
          <w:tab w:val="left" w:pos="840"/>
        </w:tabs>
        <w:ind w:left="840" w:hanging="420"/>
      </w:pPr>
      <w:rPr>
        <w:rFonts w:eastAsia="黑体" w:hint="eastAsia"/>
        <w:b/>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12976A7"/>
    <w:multiLevelType w:val="multilevel"/>
    <w:tmpl w:val="112976A7"/>
    <w:lvl w:ilvl="0">
      <w:start w:val="1"/>
      <w:numFmt w:val="japaneseCounting"/>
      <w:lvlText w:val="%1、"/>
      <w:lvlJc w:val="left"/>
      <w:pPr>
        <w:ind w:left="1232" w:hanging="630"/>
      </w:pPr>
      <w:rPr>
        <w:rFonts w:hint="default"/>
      </w:rPr>
    </w:lvl>
    <w:lvl w:ilvl="1">
      <w:start w:val="1"/>
      <w:numFmt w:val="lowerLetter"/>
      <w:lvlText w:val="%2)"/>
      <w:lvlJc w:val="left"/>
      <w:pPr>
        <w:ind w:left="1442" w:hanging="420"/>
      </w:pPr>
    </w:lvl>
    <w:lvl w:ilvl="2">
      <w:start w:val="1"/>
      <w:numFmt w:val="lowerRoman"/>
      <w:lvlText w:val="%3."/>
      <w:lvlJc w:val="right"/>
      <w:pPr>
        <w:ind w:left="1862" w:hanging="420"/>
      </w:pPr>
    </w:lvl>
    <w:lvl w:ilvl="3">
      <w:start w:val="1"/>
      <w:numFmt w:val="decimal"/>
      <w:lvlText w:val="%4."/>
      <w:lvlJc w:val="left"/>
      <w:pPr>
        <w:ind w:left="2282" w:hanging="420"/>
      </w:pPr>
    </w:lvl>
    <w:lvl w:ilvl="4">
      <w:start w:val="1"/>
      <w:numFmt w:val="lowerLetter"/>
      <w:lvlText w:val="%5)"/>
      <w:lvlJc w:val="left"/>
      <w:pPr>
        <w:ind w:left="2702" w:hanging="420"/>
      </w:pPr>
    </w:lvl>
    <w:lvl w:ilvl="5">
      <w:start w:val="1"/>
      <w:numFmt w:val="lowerRoman"/>
      <w:lvlText w:val="%6."/>
      <w:lvlJc w:val="right"/>
      <w:pPr>
        <w:ind w:left="3122" w:hanging="420"/>
      </w:pPr>
    </w:lvl>
    <w:lvl w:ilvl="6">
      <w:start w:val="1"/>
      <w:numFmt w:val="decimal"/>
      <w:lvlText w:val="%7."/>
      <w:lvlJc w:val="left"/>
      <w:pPr>
        <w:ind w:left="3542" w:hanging="420"/>
      </w:pPr>
    </w:lvl>
    <w:lvl w:ilvl="7">
      <w:start w:val="1"/>
      <w:numFmt w:val="lowerLetter"/>
      <w:lvlText w:val="%8)"/>
      <w:lvlJc w:val="left"/>
      <w:pPr>
        <w:ind w:left="3962" w:hanging="420"/>
      </w:pPr>
    </w:lvl>
    <w:lvl w:ilvl="8">
      <w:start w:val="1"/>
      <w:numFmt w:val="lowerRoman"/>
      <w:lvlText w:val="%9."/>
      <w:lvlJc w:val="right"/>
      <w:pPr>
        <w:ind w:left="4382" w:hanging="420"/>
      </w:pPr>
    </w:lvl>
  </w:abstractNum>
  <w:abstractNum w:abstractNumId="3" w15:restartNumberingAfterBreak="0">
    <w:nsid w:val="1AA609B2"/>
    <w:multiLevelType w:val="multilevel"/>
    <w:tmpl w:val="1AA609B2"/>
    <w:lvl w:ilvl="0">
      <w:start w:val="1"/>
      <w:numFmt w:val="decimal"/>
      <w:pStyle w:val="3"/>
      <w:lvlText w:val="%1"/>
      <w:lvlJc w:val="left"/>
      <w:pPr>
        <w:tabs>
          <w:tab w:val="left" w:pos="425"/>
        </w:tabs>
        <w:ind w:left="425" w:hanging="425"/>
      </w:pPr>
      <w:rPr>
        <w:rFonts w:ascii="Times New Roman" w:hAnsi="Times New Roman" w:hint="default"/>
        <w:b/>
      </w:rPr>
    </w:lvl>
    <w:lvl w:ilvl="1">
      <w:start w:val="1"/>
      <w:numFmt w:val="decimal"/>
      <w:lvlText w:val="%1.%2"/>
      <w:lvlJc w:val="left"/>
      <w:pPr>
        <w:tabs>
          <w:tab w:val="left" w:pos="992"/>
        </w:tabs>
        <w:ind w:left="992" w:hanging="567"/>
      </w:pPr>
      <w:rPr>
        <w:rFonts w:hint="eastAsia"/>
        <w:b w:val="0"/>
      </w:rPr>
    </w:lvl>
    <w:lvl w:ilvl="2">
      <w:start w:val="1"/>
      <w:numFmt w:val="decimal"/>
      <w:lvlText w:val="%1.%2.%3"/>
      <w:lvlJc w:val="left"/>
      <w:pPr>
        <w:tabs>
          <w:tab w:val="left" w:pos="1571"/>
        </w:tabs>
        <w:ind w:left="1418" w:hanging="567"/>
      </w:pPr>
      <w:rPr>
        <w:rFonts w:hint="eastAsia"/>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4" w15:restartNumberingAfterBreak="0">
    <w:nsid w:val="1B857BB2"/>
    <w:multiLevelType w:val="singleLevel"/>
    <w:tmpl w:val="33C8909F"/>
    <w:lvl w:ilvl="0">
      <w:start w:val="1"/>
      <w:numFmt w:val="decimal"/>
      <w:suff w:val="space"/>
      <w:lvlText w:val="%1."/>
      <w:lvlJc w:val="left"/>
    </w:lvl>
  </w:abstractNum>
  <w:abstractNum w:abstractNumId="5" w15:restartNumberingAfterBreak="0">
    <w:nsid w:val="21AF0172"/>
    <w:multiLevelType w:val="multilevel"/>
    <w:tmpl w:val="21AF0172"/>
    <w:lvl w:ilvl="0">
      <w:start w:val="1"/>
      <w:numFmt w:val="decimal"/>
      <w:pStyle w:val="2"/>
      <w:lvlText w:val="%1."/>
      <w:lvlJc w:val="left"/>
      <w:pPr>
        <w:tabs>
          <w:tab w:val="left" w:pos="360"/>
        </w:tabs>
        <w:ind w:left="360" w:hanging="360"/>
      </w:pPr>
      <w:rPr>
        <w:rFonts w:ascii="Times New Roman" w:hAnsi="Times New Roman" w:cs="Times New Roman"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25A86A48"/>
    <w:multiLevelType w:val="multilevel"/>
    <w:tmpl w:val="25A86A48"/>
    <w:lvl w:ilvl="0">
      <w:start w:val="1"/>
      <w:numFmt w:val="decimal"/>
      <w:lvlText w:val="%1."/>
      <w:lvlJc w:val="left"/>
      <w:pPr>
        <w:tabs>
          <w:tab w:val="left" w:pos="425"/>
        </w:tabs>
        <w:ind w:left="425" w:hanging="425"/>
      </w:pPr>
      <w:rPr>
        <w:rFonts w:hint="eastAsia"/>
      </w:rPr>
    </w:lvl>
    <w:lvl w:ilvl="1">
      <w:start w:val="1"/>
      <w:numFmt w:val="decimal"/>
      <w:pStyle w:val="a"/>
      <w:lvlText w:val="公式(%1-%2)"/>
      <w:lvlJc w:val="left"/>
      <w:pPr>
        <w:tabs>
          <w:tab w:val="left" w:pos="1800"/>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 w15:restartNumberingAfterBreak="0">
    <w:nsid w:val="28FB6FE6"/>
    <w:multiLevelType w:val="multilevel"/>
    <w:tmpl w:val="28FB6FE6"/>
    <w:lvl w:ilvl="0">
      <w:start w:val="1"/>
      <w:numFmt w:val="chineseCountingThousand"/>
      <w:lvlText w:val="第%1章"/>
      <w:lvlJc w:val="left"/>
      <w:pPr>
        <w:tabs>
          <w:tab w:val="left" w:pos="300"/>
        </w:tabs>
        <w:ind w:left="0" w:firstLine="0"/>
      </w:pPr>
      <w:rPr>
        <w:rFonts w:hint="eastAsia"/>
      </w:rPr>
    </w:lvl>
    <w:lvl w:ilvl="1">
      <w:start w:val="1"/>
      <w:numFmt w:val="decimal"/>
      <w:isLgl/>
      <w:lvlText w:val="%1.%2"/>
      <w:lvlJc w:val="left"/>
      <w:pPr>
        <w:tabs>
          <w:tab w:val="left" w:pos="677"/>
        </w:tabs>
        <w:ind w:left="0" w:firstLine="0"/>
      </w:pPr>
      <w:rPr>
        <w:rFonts w:hint="eastAsia"/>
      </w:rPr>
    </w:lvl>
    <w:lvl w:ilvl="2">
      <w:start w:val="1"/>
      <w:numFmt w:val="decimal"/>
      <w:lvlText w:val="%3. "/>
      <w:lvlJc w:val="left"/>
      <w:pPr>
        <w:tabs>
          <w:tab w:val="left" w:pos="420"/>
        </w:tabs>
        <w:ind w:left="420" w:hanging="420"/>
      </w:pPr>
      <w:rPr>
        <w:rFonts w:hint="eastAsia"/>
      </w:rPr>
    </w:lvl>
    <w:lvl w:ilvl="3">
      <w:start w:val="1"/>
      <w:numFmt w:val="decimal"/>
      <w:isLgl/>
      <w:lvlText w:val="%1.%2.%3.%4"/>
      <w:lvlJc w:val="left"/>
      <w:pPr>
        <w:tabs>
          <w:tab w:val="left" w:pos="1008"/>
        </w:tabs>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lvlRestart w:val="1"/>
      <w:pStyle w:val="a0"/>
      <w:isLgl/>
      <w:suff w:val="space"/>
      <w:lvlText w:val="表%1-%6"/>
      <w:lvlJc w:val="left"/>
      <w:pPr>
        <w:ind w:left="0" w:firstLine="0"/>
      </w:pPr>
      <w:rPr>
        <w:rFonts w:hint="eastAsia"/>
      </w:rPr>
    </w:lvl>
    <w:lvl w:ilvl="6">
      <w:start w:val="1"/>
      <w:numFmt w:val="decimal"/>
      <w:lvlRestart w:val="1"/>
      <w:pStyle w:val="a1"/>
      <w:isLgl/>
      <w:suff w:val="space"/>
      <w:lvlText w:val="图%1-%7"/>
      <w:lvlJc w:val="left"/>
      <w:pPr>
        <w:ind w:left="0" w:firstLine="0"/>
      </w:p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8" w15:restartNumberingAfterBreak="0">
    <w:nsid w:val="2AC3419A"/>
    <w:multiLevelType w:val="hybridMultilevel"/>
    <w:tmpl w:val="A11C4FA8"/>
    <w:lvl w:ilvl="0" w:tplc="B0E60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C27D2C"/>
    <w:multiLevelType w:val="multilevel"/>
    <w:tmpl w:val="32C27D2C"/>
    <w:lvl w:ilvl="0">
      <w:start w:val="1"/>
      <w:numFmt w:val="decimal"/>
      <w:pStyle w:val="Reference"/>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34A55658"/>
    <w:multiLevelType w:val="multilevel"/>
    <w:tmpl w:val="34A55658"/>
    <w:lvl w:ilvl="0">
      <w:start w:val="1"/>
      <w:numFmt w:val="decimal"/>
      <w:lvlText w:val="%1"/>
      <w:lvlJc w:val="left"/>
      <w:pPr>
        <w:tabs>
          <w:tab w:val="left" w:pos="425"/>
        </w:tabs>
        <w:ind w:left="425" w:hanging="425"/>
      </w:pPr>
      <w:rPr>
        <w:rFonts w:hint="eastAsia"/>
      </w:rPr>
    </w:lvl>
    <w:lvl w:ilvl="1">
      <w:start w:val="1"/>
      <w:numFmt w:val="decimal"/>
      <w:lvlText w:val="3.%2"/>
      <w:lvlJc w:val="left"/>
      <w:pPr>
        <w:tabs>
          <w:tab w:val="left" w:pos="992"/>
        </w:tabs>
        <w:ind w:left="992" w:hanging="567"/>
      </w:pPr>
      <w:rPr>
        <w:rFonts w:hint="eastAsia"/>
      </w:rPr>
    </w:lvl>
    <w:lvl w:ilvl="2">
      <w:start w:val="1"/>
      <w:numFmt w:val="none"/>
      <w:pStyle w:val="a2"/>
      <w:lvlText w:val="3.%2.%3"/>
      <w:lvlJc w:val="left"/>
      <w:pPr>
        <w:tabs>
          <w:tab w:val="left" w:pos="1931"/>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1" w15:restartNumberingAfterBreak="0">
    <w:nsid w:val="36A76AD6"/>
    <w:multiLevelType w:val="multilevel"/>
    <w:tmpl w:val="36A76AD6"/>
    <w:lvl w:ilvl="0">
      <w:start w:val="1"/>
      <w:numFmt w:val="decimal"/>
      <w:pStyle w:val="1156"/>
      <w:lvlText w:val="%1."/>
      <w:lvlJc w:val="left"/>
      <w:pPr>
        <w:tabs>
          <w:tab w:val="left" w:pos="425"/>
        </w:tabs>
        <w:ind w:left="425" w:hanging="425"/>
      </w:pPr>
      <w:rPr>
        <w:rFonts w:hint="eastAsia"/>
      </w:rPr>
    </w:lvl>
    <w:lvl w:ilvl="1">
      <w:start w:val="1"/>
      <w:numFmt w:val="decimal"/>
      <w:pStyle w:val="2156"/>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2"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3B50191"/>
    <w:multiLevelType w:val="singleLevel"/>
    <w:tmpl w:val="53B50191"/>
    <w:lvl w:ilvl="0">
      <w:start w:val="1"/>
      <w:numFmt w:val="bullet"/>
      <w:pStyle w:val="4"/>
      <w:lvlText w:val=""/>
      <w:lvlJc w:val="left"/>
      <w:pPr>
        <w:tabs>
          <w:tab w:val="left" w:pos="425"/>
        </w:tabs>
        <w:ind w:left="425" w:hanging="425"/>
      </w:pPr>
      <w:rPr>
        <w:rFonts w:ascii="Wingdings" w:hAnsi="Wingdings" w:hint="default"/>
      </w:rPr>
    </w:lvl>
  </w:abstractNum>
  <w:abstractNum w:abstractNumId="14" w15:restartNumberingAfterBreak="0">
    <w:nsid w:val="57F63D56"/>
    <w:multiLevelType w:val="multilevel"/>
    <w:tmpl w:val="57F63D56"/>
    <w:lvl w:ilvl="0">
      <w:start w:val="1"/>
      <w:numFmt w:val="chineseCountingThousand"/>
      <w:pStyle w:val="a3"/>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15:restartNumberingAfterBreak="0">
    <w:nsid w:val="58656E0B"/>
    <w:multiLevelType w:val="multilevel"/>
    <w:tmpl w:val="58656E0B"/>
    <w:lvl w:ilvl="0">
      <w:start w:val="1"/>
      <w:numFmt w:val="decimal"/>
      <w:pStyle w:val="FigCHeading"/>
      <w:lvlText w:val="图 %1 "/>
      <w:lvlJc w:val="left"/>
      <w:pPr>
        <w:tabs>
          <w:tab w:val="left" w:pos="360"/>
        </w:tabs>
        <w:ind w:left="360" w:hanging="360"/>
      </w:pPr>
      <w:rPr>
        <w:rFonts w:ascii="Times New Roman" w:eastAsia="黑体" w:hAnsi="Times New Roman" w:hint="default"/>
        <w:b/>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6197A3B4"/>
    <w:multiLevelType w:val="singleLevel"/>
    <w:tmpl w:val="6197A3B4"/>
    <w:lvl w:ilvl="0">
      <w:start w:val="1"/>
      <w:numFmt w:val="lowerLetter"/>
      <w:suff w:val="nothing"/>
      <w:lvlText w:val="%1."/>
      <w:lvlJc w:val="left"/>
    </w:lvl>
  </w:abstractNum>
  <w:abstractNum w:abstractNumId="17" w15:restartNumberingAfterBreak="0">
    <w:nsid w:val="61AC4F29"/>
    <w:multiLevelType w:val="multilevel"/>
    <w:tmpl w:val="61AC4F29"/>
    <w:lvl w:ilvl="0">
      <w:start w:val="1"/>
      <w:numFmt w:val="decimal"/>
      <w:pStyle w:val="a4"/>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6FCE0866"/>
    <w:multiLevelType w:val="multilevel"/>
    <w:tmpl w:val="6FCE0866"/>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1080"/>
        </w:tabs>
        <w:ind w:left="709" w:hanging="709"/>
      </w:pPr>
      <w:rPr>
        <w:rFonts w:hint="eastAsia"/>
      </w:rPr>
    </w:lvl>
    <w:lvl w:ilvl="3">
      <w:start w:val="1"/>
      <w:numFmt w:val="decimal"/>
      <w:pStyle w:val="a5"/>
      <w:lvlText w:val="%1.%2.%3.%4"/>
      <w:lvlJc w:val="left"/>
      <w:pPr>
        <w:tabs>
          <w:tab w:val="left" w:pos="1440"/>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9" w15:restartNumberingAfterBreak="0">
    <w:nsid w:val="72A027FA"/>
    <w:multiLevelType w:val="multilevel"/>
    <w:tmpl w:val="72A027FA"/>
    <w:lvl w:ilvl="0">
      <w:start w:val="1"/>
      <w:numFmt w:val="decimal"/>
      <w:pStyle w:val="reference0"/>
      <w:lvlText w:val="[%1]"/>
      <w:lvlJc w:val="left"/>
      <w:pPr>
        <w:tabs>
          <w:tab w:val="left" w:pos="360"/>
        </w:tabs>
        <w:ind w:left="357" w:hanging="357"/>
      </w:pPr>
      <w:rPr>
        <w:rFonts w:ascii="Times New Roman" w:hAnsi="Times New Roman" w:hint="default"/>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7473245E"/>
    <w:multiLevelType w:val="multilevel"/>
    <w:tmpl w:val="7473245E"/>
    <w:lvl w:ilvl="0">
      <w:start w:val="1"/>
      <w:numFmt w:val="decimal"/>
      <w:pStyle w:val="7"/>
      <w:lvlText w:val="%1"/>
      <w:lvlJc w:val="left"/>
      <w:pPr>
        <w:tabs>
          <w:tab w:val="left" w:pos="360"/>
        </w:tabs>
        <w:ind w:left="360" w:hanging="360"/>
      </w:pPr>
      <w:rPr>
        <w:rFonts w:hint="default"/>
      </w:rPr>
    </w:lvl>
    <w:lvl w:ilvl="1">
      <w:start w:val="1"/>
      <w:numFmt w:val="decimal"/>
      <w:lvlText w:val="%2)"/>
      <w:lvlJc w:val="left"/>
      <w:pPr>
        <w:tabs>
          <w:tab w:val="left" w:pos="420"/>
        </w:tabs>
        <w:ind w:left="420" w:hanging="420"/>
      </w:pPr>
      <w:rPr>
        <w:rFonts w:hint="eastAsia"/>
        <w:sz w:val="24"/>
        <w:szCs w:val="24"/>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790F032D"/>
    <w:multiLevelType w:val="multilevel"/>
    <w:tmpl w:val="790F032D"/>
    <w:lvl w:ilvl="0">
      <w:start w:val="1"/>
      <w:numFmt w:val="decimal"/>
      <w:lvlText w:val="%1"/>
      <w:lvlJc w:val="left"/>
      <w:pPr>
        <w:tabs>
          <w:tab w:val="left" w:pos="432"/>
        </w:tabs>
        <w:ind w:left="432" w:hanging="432"/>
      </w:pPr>
      <w:rPr>
        <w:rFonts w:hint="eastAsia"/>
      </w:rPr>
    </w:lvl>
    <w:lvl w:ilvl="1">
      <w:start w:val="1"/>
      <w:numFmt w:val="decimal"/>
      <w:pStyle w:val="a6"/>
      <w:lvlText w:val="表%1.%2"/>
      <w:lvlJc w:val="left"/>
      <w:pPr>
        <w:tabs>
          <w:tab w:val="left" w:pos="567"/>
        </w:tabs>
        <w:ind w:left="567" w:hanging="567"/>
      </w:pPr>
      <w:rPr>
        <w:rFonts w:ascii="Times New Roman" w:eastAsia="宋体" w:hAnsi="Times New Roman" w:hint="default"/>
        <w:b w:val="0"/>
        <w:i w:val="0"/>
        <w:sz w:val="22"/>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13"/>
  </w:num>
  <w:num w:numId="2">
    <w:abstractNumId w:val="10"/>
  </w:num>
  <w:num w:numId="3">
    <w:abstractNumId w:val="15"/>
  </w:num>
  <w:num w:numId="4">
    <w:abstractNumId w:val="1"/>
  </w:num>
  <w:num w:numId="5">
    <w:abstractNumId w:val="11"/>
  </w:num>
  <w:num w:numId="6">
    <w:abstractNumId w:val="7"/>
  </w:num>
  <w:num w:numId="7">
    <w:abstractNumId w:val="3"/>
  </w:num>
  <w:num w:numId="8">
    <w:abstractNumId w:val="9"/>
  </w:num>
  <w:num w:numId="9">
    <w:abstractNumId w:val="20"/>
  </w:num>
  <w:num w:numId="10">
    <w:abstractNumId w:val="12"/>
  </w:num>
  <w:num w:numId="11">
    <w:abstractNumId w:val="5"/>
  </w:num>
  <w:num w:numId="12">
    <w:abstractNumId w:val="14"/>
  </w:num>
  <w:num w:numId="13">
    <w:abstractNumId w:val="6"/>
  </w:num>
  <w:num w:numId="14">
    <w:abstractNumId w:val="17"/>
  </w:num>
  <w:num w:numId="15">
    <w:abstractNumId w:val="21"/>
  </w:num>
  <w:num w:numId="16">
    <w:abstractNumId w:val="18"/>
  </w:num>
  <w:num w:numId="17">
    <w:abstractNumId w:val="19"/>
  </w:num>
  <w:num w:numId="18">
    <w:abstractNumId w:val="16"/>
  </w:num>
  <w:num w:numId="19">
    <w:abstractNumId w:val="0"/>
  </w:num>
  <w:num w:numId="20">
    <w:abstractNumId w:val="2"/>
  </w:num>
  <w:num w:numId="21">
    <w:abstractNumId w:val="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defaultTabStop w:val="425"/>
  <w:evenAndOddHeaders/>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7BF"/>
    <w:rsid w:val="00017910"/>
    <w:rsid w:val="00076123"/>
    <w:rsid w:val="00143F4B"/>
    <w:rsid w:val="00357C3A"/>
    <w:rsid w:val="008E5BBC"/>
    <w:rsid w:val="00B77366"/>
    <w:rsid w:val="00BC69F6"/>
    <w:rsid w:val="00BE4E2D"/>
    <w:rsid w:val="00C14671"/>
    <w:rsid w:val="00C527BF"/>
    <w:rsid w:val="00C86965"/>
    <w:rsid w:val="00D05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93BD7F"/>
  <w15:docId w15:val="{965AE452-103B-4F9D-9D21-13FDC8F5E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qFormat="1"/>
    <w:lsdException w:name="Document Map" w:semiHidden="1"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qFormat/>
    <w:rsid w:val="00C527BF"/>
    <w:pPr>
      <w:widowControl w:val="0"/>
      <w:autoSpaceDE w:val="0"/>
      <w:autoSpaceDN w:val="0"/>
      <w:jc w:val="both"/>
    </w:pPr>
    <w:rPr>
      <w:kern w:val="2"/>
      <w:sz w:val="21"/>
    </w:rPr>
  </w:style>
  <w:style w:type="paragraph" w:styleId="1">
    <w:name w:val="heading 1"/>
    <w:basedOn w:val="a7"/>
    <w:next w:val="a7"/>
    <w:qFormat/>
    <w:rsid w:val="00C527BF"/>
    <w:pPr>
      <w:keepNext/>
      <w:keepLines/>
      <w:spacing w:before="360" w:after="360"/>
      <w:jc w:val="center"/>
      <w:outlineLvl w:val="0"/>
    </w:pPr>
    <w:rPr>
      <w:rFonts w:eastAsia="黑体"/>
      <w:b/>
      <w:kern w:val="44"/>
      <w:sz w:val="36"/>
    </w:rPr>
  </w:style>
  <w:style w:type="paragraph" w:styleId="20">
    <w:name w:val="heading 2"/>
    <w:basedOn w:val="a7"/>
    <w:next w:val="a8"/>
    <w:qFormat/>
    <w:rsid w:val="00C527BF"/>
    <w:pPr>
      <w:keepNext/>
      <w:keepLines/>
      <w:spacing w:before="120" w:after="120" w:line="330" w:lineRule="exact"/>
      <w:outlineLvl w:val="1"/>
    </w:pPr>
    <w:rPr>
      <w:rFonts w:eastAsia="黑体"/>
      <w:b/>
      <w:sz w:val="28"/>
    </w:rPr>
  </w:style>
  <w:style w:type="paragraph" w:styleId="30">
    <w:name w:val="heading 3"/>
    <w:basedOn w:val="a7"/>
    <w:next w:val="a8"/>
    <w:qFormat/>
    <w:rsid w:val="00C527BF"/>
    <w:pPr>
      <w:keepNext/>
      <w:keepLines/>
      <w:spacing w:line="330" w:lineRule="exact"/>
      <w:outlineLvl w:val="2"/>
    </w:pPr>
    <w:rPr>
      <w:rFonts w:eastAsia="黑体"/>
      <w:b/>
    </w:rPr>
  </w:style>
  <w:style w:type="paragraph" w:styleId="40">
    <w:name w:val="heading 4"/>
    <w:basedOn w:val="a7"/>
    <w:next w:val="a8"/>
    <w:qFormat/>
    <w:rsid w:val="00C527BF"/>
    <w:pPr>
      <w:keepNext/>
      <w:keepLines/>
      <w:spacing w:line="330" w:lineRule="atLeast"/>
      <w:outlineLvl w:val="3"/>
    </w:pPr>
    <w:rPr>
      <w:rFonts w:eastAsia="楷体_GB2312"/>
    </w:rPr>
  </w:style>
  <w:style w:type="paragraph" w:styleId="5">
    <w:name w:val="heading 5"/>
    <w:basedOn w:val="a7"/>
    <w:next w:val="a8"/>
    <w:qFormat/>
    <w:rsid w:val="00C527BF"/>
    <w:pPr>
      <w:keepNext/>
      <w:keepLines/>
      <w:jc w:val="center"/>
      <w:outlineLvl w:val="4"/>
    </w:pPr>
    <w:rPr>
      <w:rFonts w:eastAsia="仿宋_GB2312"/>
      <w:sz w:val="28"/>
    </w:rPr>
  </w:style>
  <w:style w:type="paragraph" w:styleId="6">
    <w:name w:val="heading 6"/>
    <w:basedOn w:val="a7"/>
    <w:next w:val="a8"/>
    <w:qFormat/>
    <w:rsid w:val="00C527BF"/>
    <w:pPr>
      <w:keepNext/>
      <w:keepLines/>
      <w:jc w:val="center"/>
      <w:outlineLvl w:val="5"/>
    </w:pPr>
    <w:rPr>
      <w:sz w:val="15"/>
    </w:rPr>
  </w:style>
  <w:style w:type="paragraph" w:styleId="70">
    <w:name w:val="heading 7"/>
    <w:basedOn w:val="a7"/>
    <w:next w:val="a8"/>
    <w:qFormat/>
    <w:rsid w:val="00C527BF"/>
    <w:pPr>
      <w:keepNext/>
      <w:jc w:val="center"/>
      <w:outlineLvl w:val="6"/>
    </w:pPr>
    <w:rPr>
      <w:b/>
      <w:sz w:val="32"/>
    </w:rPr>
  </w:style>
  <w:style w:type="paragraph" w:styleId="8">
    <w:name w:val="heading 8"/>
    <w:basedOn w:val="a7"/>
    <w:next w:val="a8"/>
    <w:qFormat/>
    <w:rsid w:val="00C527BF"/>
    <w:pPr>
      <w:keepNext/>
      <w:spacing w:line="240" w:lineRule="exact"/>
      <w:jc w:val="center"/>
      <w:outlineLvl w:val="7"/>
    </w:pPr>
    <w:rPr>
      <w:i/>
      <w:color w:val="000000"/>
      <w:sz w:val="18"/>
    </w:rPr>
  </w:style>
  <w:style w:type="paragraph" w:styleId="9">
    <w:name w:val="heading 9"/>
    <w:basedOn w:val="a7"/>
    <w:next w:val="a8"/>
    <w:qFormat/>
    <w:rsid w:val="00C527BF"/>
    <w:pPr>
      <w:keepNext/>
      <w:outlineLvl w:val="8"/>
    </w:pPr>
    <w:rPr>
      <w:i/>
      <w:sz w:val="16"/>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basedOn w:val="a7"/>
    <w:qFormat/>
    <w:rsid w:val="00C527BF"/>
    <w:pPr>
      <w:ind w:firstLine="420"/>
    </w:pPr>
  </w:style>
  <w:style w:type="paragraph" w:styleId="ac">
    <w:name w:val="annotation subject"/>
    <w:basedOn w:val="ad"/>
    <w:next w:val="ad"/>
    <w:semiHidden/>
    <w:qFormat/>
    <w:rsid w:val="00C527BF"/>
    <w:rPr>
      <w:b/>
      <w:bCs/>
    </w:rPr>
  </w:style>
  <w:style w:type="paragraph" w:styleId="ad">
    <w:name w:val="annotation text"/>
    <w:basedOn w:val="a7"/>
    <w:semiHidden/>
    <w:qFormat/>
    <w:rsid w:val="00C527BF"/>
    <w:pPr>
      <w:jc w:val="left"/>
    </w:pPr>
  </w:style>
  <w:style w:type="paragraph" w:styleId="TOC7">
    <w:name w:val="toc 7"/>
    <w:basedOn w:val="a7"/>
    <w:next w:val="a7"/>
    <w:semiHidden/>
    <w:qFormat/>
    <w:rsid w:val="00C527BF"/>
    <w:pPr>
      <w:ind w:left="1440"/>
      <w:jc w:val="left"/>
    </w:pPr>
    <w:rPr>
      <w:sz w:val="18"/>
    </w:rPr>
  </w:style>
  <w:style w:type="paragraph" w:styleId="ae">
    <w:name w:val="Body Text First Indent"/>
    <w:basedOn w:val="af"/>
    <w:qFormat/>
    <w:rsid w:val="00C527BF"/>
    <w:pPr>
      <w:adjustRightInd w:val="0"/>
      <w:spacing w:line="360" w:lineRule="atLeast"/>
      <w:ind w:firstLine="420"/>
      <w:jc w:val="left"/>
      <w:textAlignment w:val="baseline"/>
    </w:pPr>
    <w:rPr>
      <w:kern w:val="0"/>
    </w:rPr>
  </w:style>
  <w:style w:type="paragraph" w:styleId="af">
    <w:name w:val="Body Text"/>
    <w:basedOn w:val="a7"/>
    <w:qFormat/>
    <w:rsid w:val="00C527BF"/>
    <w:pPr>
      <w:spacing w:after="120"/>
    </w:pPr>
  </w:style>
  <w:style w:type="paragraph" w:styleId="4">
    <w:name w:val="List Bullet 4"/>
    <w:basedOn w:val="a7"/>
    <w:qFormat/>
    <w:rsid w:val="00C527BF"/>
    <w:pPr>
      <w:numPr>
        <w:numId w:val="1"/>
      </w:numPr>
      <w:tabs>
        <w:tab w:val="clear" w:pos="425"/>
        <w:tab w:val="left" w:pos="0"/>
      </w:tabs>
      <w:autoSpaceDE/>
      <w:autoSpaceDN/>
    </w:pPr>
  </w:style>
  <w:style w:type="paragraph" w:styleId="af0">
    <w:name w:val="caption"/>
    <w:basedOn w:val="a7"/>
    <w:next w:val="a7"/>
    <w:semiHidden/>
    <w:qFormat/>
    <w:rsid w:val="00C527BF"/>
    <w:pPr>
      <w:spacing w:before="152" w:after="160"/>
    </w:pPr>
    <w:rPr>
      <w:rFonts w:ascii="Arial" w:eastAsia="黑体" w:hAnsi="Arial"/>
    </w:rPr>
  </w:style>
  <w:style w:type="paragraph" w:styleId="af1">
    <w:name w:val="Document Map"/>
    <w:basedOn w:val="a7"/>
    <w:semiHidden/>
    <w:qFormat/>
    <w:rsid w:val="00C527BF"/>
    <w:pPr>
      <w:shd w:val="clear" w:color="auto" w:fill="000080"/>
    </w:pPr>
  </w:style>
  <w:style w:type="paragraph" w:styleId="31">
    <w:name w:val="Body Text 3"/>
    <w:basedOn w:val="a7"/>
    <w:qFormat/>
    <w:rsid w:val="00C527BF"/>
    <w:pPr>
      <w:snapToGrid w:val="0"/>
    </w:pPr>
    <w:rPr>
      <w:rFonts w:ascii="宋体"/>
      <w:color w:val="000000"/>
      <w:sz w:val="16"/>
    </w:rPr>
  </w:style>
  <w:style w:type="paragraph" w:styleId="af2">
    <w:name w:val="Body Text Indent"/>
    <w:basedOn w:val="a7"/>
    <w:qFormat/>
    <w:rsid w:val="00C527BF"/>
    <w:pPr>
      <w:ind w:firstLine="454"/>
    </w:pPr>
  </w:style>
  <w:style w:type="paragraph" w:styleId="af3">
    <w:name w:val="Block Text"/>
    <w:basedOn w:val="a7"/>
    <w:qFormat/>
    <w:rsid w:val="00C527BF"/>
    <w:pPr>
      <w:ind w:left="700" w:right="502" w:hanging="260"/>
    </w:pPr>
    <w:rPr>
      <w:rFonts w:eastAsia="楷体_GB2312"/>
      <w:sz w:val="18"/>
    </w:rPr>
  </w:style>
  <w:style w:type="paragraph" w:styleId="TOC5">
    <w:name w:val="toc 5"/>
    <w:basedOn w:val="a7"/>
    <w:next w:val="a7"/>
    <w:semiHidden/>
    <w:qFormat/>
    <w:rsid w:val="00C527BF"/>
    <w:pPr>
      <w:ind w:left="960"/>
      <w:jc w:val="left"/>
    </w:pPr>
    <w:rPr>
      <w:sz w:val="18"/>
    </w:rPr>
  </w:style>
  <w:style w:type="paragraph" w:styleId="TOC3">
    <w:name w:val="toc 3"/>
    <w:basedOn w:val="a7"/>
    <w:next w:val="a7"/>
    <w:semiHidden/>
    <w:qFormat/>
    <w:rsid w:val="00C527BF"/>
    <w:pPr>
      <w:ind w:left="480"/>
      <w:jc w:val="left"/>
    </w:pPr>
    <w:rPr>
      <w:i/>
      <w:sz w:val="20"/>
    </w:rPr>
  </w:style>
  <w:style w:type="paragraph" w:styleId="af4">
    <w:name w:val="Plain Text"/>
    <w:basedOn w:val="a7"/>
    <w:qFormat/>
    <w:rsid w:val="00C527BF"/>
    <w:rPr>
      <w:rFonts w:ascii="宋体" w:hAnsi="Courier New"/>
    </w:rPr>
  </w:style>
  <w:style w:type="paragraph" w:styleId="TOC8">
    <w:name w:val="toc 8"/>
    <w:basedOn w:val="a7"/>
    <w:next w:val="a7"/>
    <w:semiHidden/>
    <w:qFormat/>
    <w:rsid w:val="00C527BF"/>
    <w:pPr>
      <w:ind w:left="1680"/>
      <w:jc w:val="left"/>
    </w:pPr>
    <w:rPr>
      <w:sz w:val="18"/>
    </w:rPr>
  </w:style>
  <w:style w:type="paragraph" w:styleId="af5">
    <w:name w:val="Date"/>
    <w:basedOn w:val="a7"/>
    <w:next w:val="a7"/>
    <w:qFormat/>
    <w:rsid w:val="00C527BF"/>
    <w:pPr>
      <w:ind w:left="100"/>
    </w:pPr>
    <w:rPr>
      <w:rFonts w:ascii="楷体_GB2312" w:eastAsia="楷体_GB2312"/>
    </w:rPr>
  </w:style>
  <w:style w:type="paragraph" w:styleId="21">
    <w:name w:val="Body Text Indent 2"/>
    <w:basedOn w:val="a7"/>
    <w:qFormat/>
    <w:rsid w:val="00C527BF"/>
    <w:pPr>
      <w:ind w:firstLine="454"/>
    </w:pPr>
  </w:style>
  <w:style w:type="paragraph" w:styleId="af6">
    <w:name w:val="endnote text"/>
    <w:basedOn w:val="a7"/>
    <w:semiHidden/>
    <w:qFormat/>
    <w:rsid w:val="00C527BF"/>
    <w:pPr>
      <w:snapToGrid w:val="0"/>
      <w:jc w:val="left"/>
    </w:pPr>
    <w:rPr>
      <w:rFonts w:ascii="宋体"/>
      <w:kern w:val="0"/>
    </w:rPr>
  </w:style>
  <w:style w:type="paragraph" w:styleId="af7">
    <w:name w:val="Balloon Text"/>
    <w:basedOn w:val="a7"/>
    <w:semiHidden/>
    <w:qFormat/>
    <w:rsid w:val="00C527BF"/>
    <w:pPr>
      <w:autoSpaceDE/>
      <w:autoSpaceDN/>
    </w:pPr>
    <w:rPr>
      <w:sz w:val="18"/>
    </w:rPr>
  </w:style>
  <w:style w:type="paragraph" w:styleId="af8">
    <w:name w:val="footer"/>
    <w:basedOn w:val="a7"/>
    <w:qFormat/>
    <w:rsid w:val="00C527BF"/>
    <w:pPr>
      <w:tabs>
        <w:tab w:val="center" w:pos="4153"/>
        <w:tab w:val="right" w:pos="8306"/>
      </w:tabs>
      <w:snapToGrid w:val="0"/>
      <w:spacing w:line="240" w:lineRule="atLeast"/>
      <w:jc w:val="left"/>
    </w:pPr>
    <w:rPr>
      <w:sz w:val="18"/>
    </w:rPr>
  </w:style>
  <w:style w:type="paragraph" w:styleId="af9">
    <w:name w:val="header"/>
    <w:basedOn w:val="a7"/>
    <w:qFormat/>
    <w:rsid w:val="00C527BF"/>
    <w:pPr>
      <w:pBdr>
        <w:bottom w:val="single" w:sz="6" w:space="1" w:color="auto"/>
      </w:pBdr>
      <w:tabs>
        <w:tab w:val="center" w:pos="4153"/>
        <w:tab w:val="right" w:pos="8306"/>
      </w:tabs>
      <w:snapToGrid w:val="0"/>
      <w:spacing w:line="240" w:lineRule="atLeast"/>
      <w:jc w:val="center"/>
    </w:pPr>
    <w:rPr>
      <w:sz w:val="18"/>
    </w:rPr>
  </w:style>
  <w:style w:type="paragraph" w:styleId="TOC1">
    <w:name w:val="toc 1"/>
    <w:basedOn w:val="a7"/>
    <w:next w:val="a7"/>
    <w:semiHidden/>
    <w:qFormat/>
    <w:rsid w:val="00C527BF"/>
    <w:pPr>
      <w:spacing w:before="120" w:after="120"/>
      <w:jc w:val="left"/>
    </w:pPr>
    <w:rPr>
      <w:b/>
      <w:caps/>
      <w:sz w:val="20"/>
    </w:rPr>
  </w:style>
  <w:style w:type="paragraph" w:styleId="TOC4">
    <w:name w:val="toc 4"/>
    <w:basedOn w:val="a7"/>
    <w:next w:val="a7"/>
    <w:semiHidden/>
    <w:qFormat/>
    <w:rsid w:val="00C527BF"/>
    <w:pPr>
      <w:ind w:left="720"/>
      <w:jc w:val="left"/>
    </w:pPr>
    <w:rPr>
      <w:sz w:val="18"/>
    </w:rPr>
  </w:style>
  <w:style w:type="paragraph" w:styleId="afa">
    <w:name w:val="Subtitle"/>
    <w:basedOn w:val="a7"/>
    <w:qFormat/>
    <w:rsid w:val="00C527BF"/>
    <w:pPr>
      <w:autoSpaceDE/>
      <w:autoSpaceDN/>
      <w:ind w:firstLine="435"/>
    </w:pPr>
    <w:rPr>
      <w:b/>
      <w:i/>
      <w:sz w:val="18"/>
    </w:rPr>
  </w:style>
  <w:style w:type="paragraph" w:styleId="afb">
    <w:name w:val="List"/>
    <w:basedOn w:val="a7"/>
    <w:qFormat/>
    <w:rsid w:val="00C527BF"/>
    <w:pPr>
      <w:spacing w:before="120" w:after="60"/>
      <w:jc w:val="center"/>
    </w:pPr>
    <w:rPr>
      <w:rFonts w:eastAsia="黑体"/>
      <w:b/>
      <w:sz w:val="18"/>
    </w:rPr>
  </w:style>
  <w:style w:type="paragraph" w:styleId="afc">
    <w:name w:val="footnote text"/>
    <w:basedOn w:val="a7"/>
    <w:link w:val="afd"/>
    <w:qFormat/>
    <w:rsid w:val="00C527BF"/>
    <w:pPr>
      <w:snapToGrid w:val="0"/>
      <w:jc w:val="left"/>
    </w:pPr>
    <w:rPr>
      <w:sz w:val="18"/>
    </w:rPr>
  </w:style>
  <w:style w:type="paragraph" w:styleId="TOC6">
    <w:name w:val="toc 6"/>
    <w:basedOn w:val="a7"/>
    <w:next w:val="a7"/>
    <w:semiHidden/>
    <w:qFormat/>
    <w:rsid w:val="00C527BF"/>
    <w:pPr>
      <w:ind w:left="1200"/>
      <w:jc w:val="left"/>
    </w:pPr>
    <w:rPr>
      <w:sz w:val="18"/>
    </w:rPr>
  </w:style>
  <w:style w:type="paragraph" w:styleId="32">
    <w:name w:val="Body Text Indent 3"/>
    <w:basedOn w:val="a7"/>
    <w:qFormat/>
    <w:rsid w:val="00C527BF"/>
    <w:pPr>
      <w:ind w:firstLine="450"/>
    </w:pPr>
  </w:style>
  <w:style w:type="paragraph" w:styleId="afe">
    <w:name w:val="table of figures"/>
    <w:basedOn w:val="a7"/>
    <w:next w:val="a7"/>
    <w:semiHidden/>
    <w:qFormat/>
    <w:rsid w:val="00C527BF"/>
    <w:pPr>
      <w:ind w:left="840" w:hanging="420"/>
    </w:pPr>
  </w:style>
  <w:style w:type="paragraph" w:styleId="TOC2">
    <w:name w:val="toc 2"/>
    <w:basedOn w:val="a7"/>
    <w:next w:val="a7"/>
    <w:semiHidden/>
    <w:qFormat/>
    <w:rsid w:val="00C527BF"/>
    <w:pPr>
      <w:ind w:left="240"/>
      <w:jc w:val="left"/>
    </w:pPr>
    <w:rPr>
      <w:smallCaps/>
      <w:sz w:val="20"/>
    </w:rPr>
  </w:style>
  <w:style w:type="paragraph" w:styleId="TOC9">
    <w:name w:val="toc 9"/>
    <w:basedOn w:val="a7"/>
    <w:next w:val="a7"/>
    <w:semiHidden/>
    <w:qFormat/>
    <w:rsid w:val="00C527BF"/>
    <w:pPr>
      <w:ind w:left="1920"/>
      <w:jc w:val="left"/>
    </w:pPr>
    <w:rPr>
      <w:sz w:val="18"/>
    </w:rPr>
  </w:style>
  <w:style w:type="paragraph" w:styleId="22">
    <w:name w:val="Body Text 2"/>
    <w:basedOn w:val="a7"/>
    <w:qFormat/>
    <w:rsid w:val="00C527BF"/>
    <w:pPr>
      <w:spacing w:before="160" w:line="320" w:lineRule="exact"/>
      <w:jc w:val="center"/>
    </w:pPr>
    <w:rPr>
      <w:sz w:val="18"/>
    </w:rPr>
  </w:style>
  <w:style w:type="paragraph" w:styleId="HTML">
    <w:name w:val="HTML Preformatted"/>
    <w:basedOn w:val="a7"/>
    <w:qFormat/>
    <w:rsid w:val="00C527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pPr>
    <w:rPr>
      <w:rFonts w:ascii="宋体" w:hAnsi="宋体" w:cs="宋体"/>
      <w:kern w:val="0"/>
      <w:sz w:val="24"/>
      <w:szCs w:val="24"/>
    </w:rPr>
  </w:style>
  <w:style w:type="paragraph" w:styleId="aff">
    <w:name w:val="Normal (Web)"/>
    <w:basedOn w:val="a7"/>
    <w:qFormat/>
    <w:rsid w:val="00C527BF"/>
    <w:pPr>
      <w:widowControl/>
      <w:spacing w:before="100" w:after="100"/>
      <w:jc w:val="left"/>
    </w:pPr>
    <w:rPr>
      <w:rFonts w:ascii="宋体" w:hAnsi="宋体"/>
      <w:kern w:val="0"/>
      <w:sz w:val="24"/>
    </w:rPr>
  </w:style>
  <w:style w:type="paragraph" w:styleId="a2">
    <w:name w:val="Title"/>
    <w:basedOn w:val="a7"/>
    <w:qFormat/>
    <w:rsid w:val="00C527BF"/>
    <w:pPr>
      <w:numPr>
        <w:ilvl w:val="2"/>
        <w:numId w:val="2"/>
      </w:numPr>
      <w:jc w:val="center"/>
      <w:outlineLvl w:val="0"/>
    </w:pPr>
    <w:rPr>
      <w:rFonts w:eastAsia="黑体"/>
      <w:b/>
      <w:sz w:val="32"/>
    </w:rPr>
  </w:style>
  <w:style w:type="character" w:styleId="aff0">
    <w:name w:val="Strong"/>
    <w:basedOn w:val="a9"/>
    <w:qFormat/>
    <w:rsid w:val="00C527BF"/>
    <w:rPr>
      <w:b/>
      <w:bCs/>
    </w:rPr>
  </w:style>
  <w:style w:type="character" w:styleId="aff1">
    <w:name w:val="page number"/>
    <w:basedOn w:val="a9"/>
    <w:qFormat/>
    <w:rsid w:val="00C527BF"/>
  </w:style>
  <w:style w:type="character" w:styleId="aff2">
    <w:name w:val="FollowedHyperlink"/>
    <w:basedOn w:val="a9"/>
    <w:qFormat/>
    <w:rsid w:val="00C527BF"/>
    <w:rPr>
      <w:color w:val="800080"/>
      <w:u w:val="single"/>
    </w:rPr>
  </w:style>
  <w:style w:type="character" w:styleId="aff3">
    <w:name w:val="Hyperlink"/>
    <w:basedOn w:val="a9"/>
    <w:qFormat/>
    <w:rsid w:val="00C527BF"/>
    <w:rPr>
      <w:color w:val="0000FF"/>
      <w:u w:val="single"/>
    </w:rPr>
  </w:style>
  <w:style w:type="character" w:styleId="aff4">
    <w:name w:val="annotation reference"/>
    <w:basedOn w:val="a9"/>
    <w:semiHidden/>
    <w:qFormat/>
    <w:rsid w:val="00C527BF"/>
    <w:rPr>
      <w:sz w:val="21"/>
    </w:rPr>
  </w:style>
  <w:style w:type="character" w:styleId="aff5">
    <w:name w:val="footnote reference"/>
    <w:basedOn w:val="a9"/>
    <w:semiHidden/>
    <w:qFormat/>
    <w:rsid w:val="00C527BF"/>
    <w:rPr>
      <w:vertAlign w:val="superscript"/>
    </w:rPr>
  </w:style>
  <w:style w:type="table" w:styleId="aff6">
    <w:name w:val="Table Grid"/>
    <w:basedOn w:val="aa"/>
    <w:qFormat/>
    <w:rsid w:val="00C527B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next w:val="a7"/>
    <w:qFormat/>
    <w:rsid w:val="00C527BF"/>
    <w:pPr>
      <w:tabs>
        <w:tab w:val="left" w:pos="937"/>
      </w:tabs>
      <w:ind w:firstLineChars="200" w:firstLine="200"/>
      <w:jc w:val="both"/>
    </w:pPr>
    <w:rPr>
      <w:kern w:val="2"/>
      <w:sz w:val="18"/>
    </w:rPr>
  </w:style>
  <w:style w:type="paragraph" w:customStyle="1" w:styleId="DepartCorrespond">
    <w:name w:val="Depart.Correspond"/>
    <w:basedOn w:val="a7"/>
    <w:qFormat/>
    <w:rsid w:val="00C527BF"/>
    <w:pPr>
      <w:widowControl/>
      <w:autoSpaceDE/>
      <w:autoSpaceDN/>
      <w:spacing w:after="360" w:line="312" w:lineRule="exact"/>
      <w:jc w:val="center"/>
    </w:pPr>
    <w:rPr>
      <w:rFonts w:ascii="宋体" w:hAnsi="宋体"/>
      <w:iCs/>
      <w:kern w:val="0"/>
      <w:sz w:val="15"/>
    </w:rPr>
  </w:style>
  <w:style w:type="paragraph" w:customStyle="1" w:styleId="Name">
    <w:name w:val="Name"/>
    <w:basedOn w:val="a7"/>
    <w:next w:val="DepartCorrespond"/>
    <w:qFormat/>
    <w:rsid w:val="00C527BF"/>
    <w:pPr>
      <w:keepNext/>
      <w:overflowPunct w:val="0"/>
      <w:autoSpaceDE/>
      <w:autoSpaceDN/>
      <w:spacing w:before="220" w:after="180" w:line="0" w:lineRule="atLeast"/>
      <w:jc w:val="left"/>
    </w:pPr>
    <w:rPr>
      <w:sz w:val="18"/>
    </w:rPr>
  </w:style>
  <w:style w:type="paragraph" w:customStyle="1" w:styleId="FigCHeading">
    <w:name w:val="FigCHeading"/>
    <w:basedOn w:val="a7"/>
    <w:next w:val="a7"/>
    <w:qFormat/>
    <w:rsid w:val="00C527BF"/>
    <w:pPr>
      <w:numPr>
        <w:numId w:val="3"/>
      </w:numPr>
      <w:tabs>
        <w:tab w:val="clear" w:pos="360"/>
      </w:tabs>
      <w:autoSpaceDE/>
      <w:autoSpaceDN/>
      <w:spacing w:beforeLines="50"/>
      <w:ind w:left="0" w:firstLine="0"/>
      <w:jc w:val="center"/>
    </w:pPr>
    <w:rPr>
      <w:rFonts w:eastAsia="黑体"/>
      <w:b/>
      <w:sz w:val="18"/>
    </w:rPr>
  </w:style>
  <w:style w:type="paragraph" w:customStyle="1" w:styleId="TableCHeading">
    <w:name w:val="TableCHeading"/>
    <w:basedOn w:val="a7"/>
    <w:next w:val="a7"/>
    <w:qFormat/>
    <w:rsid w:val="00C527BF"/>
    <w:pPr>
      <w:numPr>
        <w:numId w:val="4"/>
      </w:numPr>
      <w:tabs>
        <w:tab w:val="clear" w:pos="840"/>
      </w:tabs>
      <w:autoSpaceDE/>
      <w:autoSpaceDN/>
      <w:spacing w:beforeLines="100"/>
      <w:ind w:left="0" w:firstLine="0"/>
      <w:jc w:val="center"/>
    </w:pPr>
    <w:rPr>
      <w:rFonts w:eastAsia="黑体"/>
      <w:b/>
      <w:bCs/>
      <w:sz w:val="18"/>
    </w:rPr>
  </w:style>
  <w:style w:type="paragraph" w:customStyle="1" w:styleId="10">
    <w:name w:val="样式1"/>
    <w:basedOn w:val="afc"/>
    <w:qFormat/>
    <w:rsid w:val="00C527BF"/>
    <w:pPr>
      <w:autoSpaceDE/>
      <w:autoSpaceDN/>
      <w:adjustRightInd w:val="0"/>
    </w:pPr>
    <w:rPr>
      <w:rFonts w:ascii="宋体"/>
      <w:sz w:val="15"/>
    </w:rPr>
  </w:style>
  <w:style w:type="paragraph" w:customStyle="1" w:styleId="2156">
    <w:name w:val="样式 标题 2 + 行距: 固定值 15.6 磅"/>
    <w:basedOn w:val="20"/>
    <w:qFormat/>
    <w:rsid w:val="00C527BF"/>
    <w:pPr>
      <w:numPr>
        <w:ilvl w:val="1"/>
        <w:numId w:val="5"/>
      </w:numPr>
      <w:autoSpaceDE/>
      <w:autoSpaceDN/>
      <w:spacing w:line="312" w:lineRule="exact"/>
    </w:pPr>
    <w:rPr>
      <w:rFonts w:ascii="Arial" w:hAnsi="Arial"/>
      <w:b w:val="0"/>
      <w:sz w:val="21"/>
    </w:rPr>
  </w:style>
  <w:style w:type="paragraph" w:customStyle="1" w:styleId="a0">
    <w:name w:val="表序与表题"/>
    <w:next w:val="a8"/>
    <w:qFormat/>
    <w:rsid w:val="00C527BF"/>
    <w:pPr>
      <w:keepNext/>
      <w:numPr>
        <w:ilvl w:val="5"/>
        <w:numId w:val="6"/>
      </w:numPr>
      <w:spacing w:before="120" w:after="60" w:line="400" w:lineRule="exact"/>
      <w:jc w:val="center"/>
    </w:pPr>
    <w:rPr>
      <w:sz w:val="21"/>
    </w:rPr>
  </w:style>
  <w:style w:type="paragraph" w:customStyle="1" w:styleId="a1">
    <w:name w:val="图序与图题"/>
    <w:next w:val="a8"/>
    <w:qFormat/>
    <w:rsid w:val="00C527BF"/>
    <w:pPr>
      <w:numPr>
        <w:ilvl w:val="6"/>
        <w:numId w:val="6"/>
      </w:numPr>
      <w:spacing w:before="60" w:after="120" w:line="400" w:lineRule="exact"/>
      <w:jc w:val="center"/>
    </w:pPr>
    <w:rPr>
      <w:sz w:val="21"/>
    </w:rPr>
  </w:style>
  <w:style w:type="paragraph" w:customStyle="1" w:styleId="MTDisplayEquation">
    <w:name w:val="MTDisplayEquation"/>
    <w:basedOn w:val="a7"/>
    <w:next w:val="a7"/>
    <w:qFormat/>
    <w:rsid w:val="00C527BF"/>
    <w:pPr>
      <w:tabs>
        <w:tab w:val="center" w:pos="4160"/>
        <w:tab w:val="right" w:pos="8300"/>
      </w:tabs>
      <w:autoSpaceDE/>
      <w:autoSpaceDN/>
    </w:pPr>
    <w:rPr>
      <w:szCs w:val="24"/>
    </w:rPr>
  </w:style>
  <w:style w:type="paragraph" w:customStyle="1" w:styleId="Equation">
    <w:name w:val="Equation"/>
    <w:basedOn w:val="a7"/>
    <w:qFormat/>
    <w:rsid w:val="00C527BF"/>
    <w:pPr>
      <w:widowControl/>
      <w:tabs>
        <w:tab w:val="left" w:pos="567"/>
        <w:tab w:val="right" w:pos="4678"/>
      </w:tabs>
      <w:autoSpaceDE/>
      <w:autoSpaceDN/>
      <w:spacing w:before="120" w:after="120"/>
      <w:jc w:val="left"/>
    </w:pPr>
    <w:rPr>
      <w:rFonts w:eastAsia="MS Mincho"/>
      <w:kern w:val="0"/>
      <w:sz w:val="18"/>
      <w:lang w:eastAsia="en-US"/>
    </w:rPr>
  </w:style>
  <w:style w:type="paragraph" w:customStyle="1" w:styleId="aff7">
    <w:name w:val="图片说明"/>
    <w:basedOn w:val="a7"/>
    <w:qFormat/>
    <w:rsid w:val="00C527BF"/>
    <w:pPr>
      <w:autoSpaceDE/>
      <w:autoSpaceDN/>
      <w:ind w:left="1446" w:hanging="1265"/>
    </w:pPr>
    <w:rPr>
      <w:b/>
      <w:sz w:val="18"/>
    </w:rPr>
  </w:style>
  <w:style w:type="paragraph" w:customStyle="1" w:styleId="aff8">
    <w:name w:val="姓名"/>
    <w:basedOn w:val="a7"/>
    <w:qFormat/>
    <w:rsid w:val="00C527BF"/>
    <w:pPr>
      <w:autoSpaceDE/>
      <w:autoSpaceDN/>
      <w:spacing w:line="300" w:lineRule="exact"/>
      <w:jc w:val="center"/>
    </w:pPr>
    <w:rPr>
      <w:sz w:val="24"/>
    </w:rPr>
  </w:style>
  <w:style w:type="paragraph" w:customStyle="1" w:styleId="aff9">
    <w:name w:val="说明文字"/>
    <w:basedOn w:val="a7"/>
    <w:qFormat/>
    <w:rsid w:val="00C527BF"/>
    <w:pPr>
      <w:autoSpaceDE/>
      <w:autoSpaceDN/>
      <w:spacing w:line="300" w:lineRule="exact"/>
      <w:ind w:left="200" w:right="200" w:firstLine="200"/>
    </w:pPr>
    <w:rPr>
      <w:rFonts w:ascii="Times" w:hAnsi="Times"/>
      <w:sz w:val="18"/>
    </w:rPr>
  </w:style>
  <w:style w:type="paragraph" w:customStyle="1" w:styleId="3">
    <w:name w:val="样式3"/>
    <w:basedOn w:val="1"/>
    <w:qFormat/>
    <w:rsid w:val="00C527BF"/>
    <w:pPr>
      <w:numPr>
        <w:numId w:val="7"/>
      </w:numPr>
      <w:autoSpaceDE/>
      <w:autoSpaceDN/>
      <w:spacing w:before="120" w:after="120"/>
      <w:jc w:val="both"/>
    </w:pPr>
    <w:rPr>
      <w:rFonts w:ascii="黑体"/>
      <w:b w:val="0"/>
      <w:sz w:val="28"/>
    </w:rPr>
  </w:style>
  <w:style w:type="paragraph" w:customStyle="1" w:styleId="Reference">
    <w:name w:val="Reference"/>
    <w:basedOn w:val="a7"/>
    <w:qFormat/>
    <w:rsid w:val="00C527BF"/>
    <w:pPr>
      <w:numPr>
        <w:numId w:val="8"/>
      </w:numPr>
      <w:autoSpaceDE/>
      <w:autoSpaceDN/>
    </w:pPr>
    <w:rPr>
      <w:sz w:val="15"/>
    </w:rPr>
  </w:style>
  <w:style w:type="paragraph" w:customStyle="1" w:styleId="affa">
    <w:name w:val="作者单位"/>
    <w:basedOn w:val="a7"/>
    <w:qFormat/>
    <w:rsid w:val="00C527BF"/>
    <w:pPr>
      <w:autoSpaceDE/>
      <w:autoSpaceDN/>
      <w:spacing w:line="300" w:lineRule="exact"/>
      <w:jc w:val="center"/>
    </w:pPr>
    <w:rPr>
      <w:sz w:val="18"/>
    </w:rPr>
  </w:style>
  <w:style w:type="paragraph" w:customStyle="1" w:styleId="Default">
    <w:name w:val="Default"/>
    <w:qFormat/>
    <w:rsid w:val="00C527BF"/>
    <w:pPr>
      <w:widowControl w:val="0"/>
      <w:autoSpaceDE w:val="0"/>
      <w:autoSpaceDN w:val="0"/>
      <w:adjustRightInd w:val="0"/>
    </w:pPr>
    <w:rPr>
      <w:rFonts w:ascii="Franklin Gothic" w:eastAsia="Franklin Gothic"/>
      <w:color w:val="000000"/>
      <w:sz w:val="24"/>
    </w:rPr>
  </w:style>
  <w:style w:type="paragraph" w:customStyle="1" w:styleId="7">
    <w:name w:val="标题 7 + 宋体"/>
    <w:basedOn w:val="20"/>
    <w:qFormat/>
    <w:rsid w:val="00C527BF"/>
    <w:pPr>
      <w:numPr>
        <w:numId w:val="9"/>
      </w:numPr>
      <w:autoSpaceDE/>
      <w:autoSpaceDN/>
      <w:spacing w:before="260" w:after="260" w:line="416" w:lineRule="auto"/>
    </w:pPr>
    <w:rPr>
      <w:rFonts w:ascii="宋体" w:eastAsia="宋体" w:hAnsi="宋体"/>
      <w:sz w:val="18"/>
    </w:rPr>
  </w:style>
  <w:style w:type="paragraph" w:customStyle="1" w:styleId="references">
    <w:name w:val="references"/>
    <w:qFormat/>
    <w:rsid w:val="00C527BF"/>
    <w:pPr>
      <w:numPr>
        <w:numId w:val="10"/>
      </w:numPr>
      <w:spacing w:after="50" w:line="180" w:lineRule="exact"/>
      <w:jc w:val="both"/>
    </w:pPr>
    <w:rPr>
      <w:rFonts w:eastAsia="MS Mincho"/>
      <w:sz w:val="16"/>
      <w:szCs w:val="16"/>
      <w:lang w:eastAsia="en-US"/>
    </w:rPr>
  </w:style>
  <w:style w:type="paragraph" w:customStyle="1" w:styleId="2">
    <w:name w:val="标题2 + 小四"/>
    <w:basedOn w:val="a7"/>
    <w:qFormat/>
    <w:rsid w:val="00C527BF"/>
    <w:pPr>
      <w:numPr>
        <w:numId w:val="11"/>
      </w:numPr>
      <w:autoSpaceDE/>
      <w:autoSpaceDN/>
      <w:spacing w:before="120" w:line="340" w:lineRule="exact"/>
    </w:pPr>
    <w:rPr>
      <w:b/>
      <w:sz w:val="24"/>
    </w:rPr>
  </w:style>
  <w:style w:type="paragraph" w:customStyle="1" w:styleId="affb">
    <w:name w:val="首行缩进"/>
    <w:basedOn w:val="a7"/>
    <w:qFormat/>
    <w:rsid w:val="00C527BF"/>
    <w:pPr>
      <w:adjustRightInd w:val="0"/>
      <w:ind w:firstLine="720"/>
      <w:jc w:val="left"/>
    </w:pPr>
    <w:rPr>
      <w:kern w:val="0"/>
      <w:sz w:val="24"/>
    </w:rPr>
  </w:style>
  <w:style w:type="paragraph" w:customStyle="1" w:styleId="a3">
    <w:name w:val="章标题"/>
    <w:qFormat/>
    <w:rsid w:val="00C527BF"/>
    <w:pPr>
      <w:numPr>
        <w:numId w:val="12"/>
      </w:numPr>
      <w:spacing w:before="100" w:after="600" w:line="600" w:lineRule="exact"/>
      <w:jc w:val="center"/>
      <w:outlineLvl w:val="0"/>
    </w:pPr>
    <w:rPr>
      <w:b/>
      <w:sz w:val="30"/>
    </w:rPr>
  </w:style>
  <w:style w:type="paragraph" w:customStyle="1" w:styleId="1156">
    <w:name w:val="样式 标题 1 + 行距: 固定值 15.6 磅"/>
    <w:basedOn w:val="1"/>
    <w:next w:val="2156"/>
    <w:qFormat/>
    <w:rsid w:val="00C527BF"/>
    <w:pPr>
      <w:keepNext w:val="0"/>
      <w:keepLines w:val="0"/>
      <w:numPr>
        <w:numId w:val="5"/>
      </w:numPr>
      <w:autoSpaceDE/>
      <w:autoSpaceDN/>
      <w:spacing w:before="240" w:after="120" w:line="312" w:lineRule="exact"/>
      <w:jc w:val="both"/>
    </w:pPr>
    <w:rPr>
      <w:b w:val="0"/>
      <w:sz w:val="28"/>
    </w:rPr>
  </w:style>
  <w:style w:type="paragraph" w:customStyle="1" w:styleId="a">
    <w:name w:val="公式"/>
    <w:qFormat/>
    <w:rsid w:val="00C527BF"/>
    <w:pPr>
      <w:numPr>
        <w:ilvl w:val="1"/>
        <w:numId w:val="13"/>
      </w:numPr>
      <w:tabs>
        <w:tab w:val="clear" w:pos="1800"/>
        <w:tab w:val="left" w:pos="210"/>
      </w:tabs>
      <w:spacing w:before="120" w:after="120" w:line="400" w:lineRule="exact"/>
      <w:jc w:val="right"/>
    </w:pPr>
  </w:style>
  <w:style w:type="paragraph" w:customStyle="1" w:styleId="a4">
    <w:name w:val="参考文献及篇目"/>
    <w:qFormat/>
    <w:rsid w:val="00C527BF"/>
    <w:pPr>
      <w:numPr>
        <w:numId w:val="14"/>
      </w:numPr>
      <w:spacing w:before="100" w:line="340" w:lineRule="exact"/>
    </w:pPr>
    <w:rPr>
      <w:b/>
      <w:sz w:val="21"/>
    </w:rPr>
  </w:style>
  <w:style w:type="paragraph" w:customStyle="1" w:styleId="a6">
    <w:name w:val="表题"/>
    <w:qFormat/>
    <w:rsid w:val="00C527BF"/>
    <w:pPr>
      <w:numPr>
        <w:ilvl w:val="1"/>
        <w:numId w:val="15"/>
      </w:numPr>
      <w:tabs>
        <w:tab w:val="clear" w:pos="567"/>
        <w:tab w:val="left" w:pos="420"/>
      </w:tabs>
      <w:spacing w:before="120" w:after="100" w:line="400" w:lineRule="exact"/>
      <w:jc w:val="center"/>
    </w:pPr>
    <w:rPr>
      <w:sz w:val="22"/>
    </w:rPr>
  </w:style>
  <w:style w:type="paragraph" w:customStyle="1" w:styleId="affc">
    <w:name w:val="图题"/>
    <w:basedOn w:val="a7"/>
    <w:next w:val="a7"/>
    <w:qFormat/>
    <w:rsid w:val="00C527BF"/>
    <w:pPr>
      <w:spacing w:before="80" w:after="40" w:line="400" w:lineRule="exact"/>
      <w:jc w:val="center"/>
    </w:pPr>
    <w:rPr>
      <w:rFonts w:ascii="宋体"/>
      <w:kern w:val="22"/>
    </w:rPr>
  </w:style>
  <w:style w:type="paragraph" w:customStyle="1" w:styleId="affd">
    <w:name w:val="参考文献"/>
    <w:basedOn w:val="a7"/>
    <w:next w:val="a7"/>
    <w:qFormat/>
    <w:rsid w:val="00C527BF"/>
    <w:pPr>
      <w:widowControl/>
      <w:adjustRightInd w:val="0"/>
      <w:snapToGrid w:val="0"/>
      <w:ind w:left="738" w:right="454" w:hanging="284"/>
    </w:pPr>
    <w:rPr>
      <w:rFonts w:eastAsia="方正楷体简体"/>
      <w:sz w:val="18"/>
    </w:rPr>
  </w:style>
  <w:style w:type="paragraph" w:customStyle="1" w:styleId="affe">
    <w:name w:val="公式行"/>
    <w:basedOn w:val="a7"/>
    <w:qFormat/>
    <w:rsid w:val="00C527BF"/>
    <w:pPr>
      <w:widowControl/>
      <w:tabs>
        <w:tab w:val="center" w:pos="4678"/>
        <w:tab w:val="right" w:pos="9185"/>
      </w:tabs>
      <w:adjustRightInd w:val="0"/>
      <w:snapToGrid w:val="0"/>
      <w:spacing w:line="240" w:lineRule="atLeast"/>
      <w:jc w:val="left"/>
    </w:pPr>
    <w:rPr>
      <w:rFonts w:eastAsia="方正书宋简体"/>
    </w:rPr>
  </w:style>
  <w:style w:type="paragraph" w:customStyle="1" w:styleId="afff">
    <w:name w:val="二级标题"/>
    <w:basedOn w:val="a7"/>
    <w:next w:val="a7"/>
    <w:qFormat/>
    <w:rsid w:val="00C527BF"/>
    <w:pPr>
      <w:widowControl/>
      <w:adjustRightInd w:val="0"/>
      <w:snapToGrid w:val="0"/>
    </w:pPr>
    <w:rPr>
      <w:rFonts w:eastAsia="方正黑体简体"/>
    </w:rPr>
  </w:style>
  <w:style w:type="paragraph" w:customStyle="1" w:styleId="a5">
    <w:name w:val="三级节标题"/>
    <w:qFormat/>
    <w:rsid w:val="00C527BF"/>
    <w:pPr>
      <w:numPr>
        <w:ilvl w:val="3"/>
        <w:numId w:val="16"/>
      </w:numPr>
      <w:tabs>
        <w:tab w:val="clear" w:pos="1440"/>
        <w:tab w:val="left" w:pos="210"/>
      </w:tabs>
      <w:spacing w:before="100" w:after="120" w:line="400" w:lineRule="exact"/>
      <w:outlineLvl w:val="3"/>
    </w:pPr>
    <w:rPr>
      <w:b/>
      <w:sz w:val="26"/>
    </w:rPr>
  </w:style>
  <w:style w:type="paragraph" w:customStyle="1" w:styleId="p14h">
    <w:name w:val="p14h"/>
    <w:basedOn w:val="a7"/>
    <w:qFormat/>
    <w:rsid w:val="00C527BF"/>
    <w:pPr>
      <w:widowControl/>
      <w:spacing w:before="100" w:after="100" w:line="312" w:lineRule="auto"/>
      <w:jc w:val="left"/>
    </w:pPr>
    <w:rPr>
      <w:rFonts w:ascii="宋体" w:hAnsi="宋体"/>
      <w:kern w:val="0"/>
    </w:rPr>
  </w:style>
  <w:style w:type="paragraph" w:customStyle="1" w:styleId="afff0">
    <w:name w:val="缺省文本"/>
    <w:basedOn w:val="a7"/>
    <w:qFormat/>
    <w:rsid w:val="00C527BF"/>
    <w:pPr>
      <w:adjustRightInd w:val="0"/>
      <w:jc w:val="left"/>
    </w:pPr>
    <w:rPr>
      <w:kern w:val="0"/>
      <w:sz w:val="24"/>
    </w:rPr>
  </w:style>
  <w:style w:type="paragraph" w:customStyle="1" w:styleId="1GF">
    <w:name w:val="1.GF报告正文"/>
    <w:basedOn w:val="a7"/>
    <w:qFormat/>
    <w:rsid w:val="00C527BF"/>
    <w:pPr>
      <w:widowControl/>
      <w:autoSpaceDE/>
      <w:autoSpaceDN/>
      <w:spacing w:line="360" w:lineRule="atLeast"/>
      <w:ind w:firstLine="432"/>
    </w:pPr>
    <w:rPr>
      <w:rFonts w:ascii="宋体"/>
      <w:kern w:val="0"/>
    </w:rPr>
  </w:style>
  <w:style w:type="paragraph" w:customStyle="1" w:styleId="afff1">
    <w:name w:val="正文段"/>
    <w:basedOn w:val="a7"/>
    <w:qFormat/>
    <w:rsid w:val="00C527BF"/>
    <w:pPr>
      <w:autoSpaceDE/>
      <w:autoSpaceDN/>
      <w:ind w:firstLineChars="200" w:firstLine="420"/>
    </w:pPr>
    <w:rPr>
      <w:szCs w:val="24"/>
    </w:rPr>
  </w:style>
  <w:style w:type="paragraph" w:customStyle="1" w:styleId="reference0">
    <w:name w:val="reference"/>
    <w:basedOn w:val="afff1"/>
    <w:qFormat/>
    <w:rsid w:val="00C527BF"/>
    <w:pPr>
      <w:numPr>
        <w:numId w:val="17"/>
      </w:numPr>
      <w:adjustRightInd w:val="0"/>
      <w:snapToGrid w:val="0"/>
      <w:spacing w:line="288" w:lineRule="auto"/>
      <w:ind w:firstLineChars="0" w:firstLine="0"/>
      <w:jc w:val="left"/>
    </w:pPr>
    <w:rPr>
      <w:sz w:val="18"/>
    </w:rPr>
  </w:style>
  <w:style w:type="paragraph" w:customStyle="1" w:styleId="afff2">
    <w:name w:val="封面表格文本"/>
    <w:basedOn w:val="a7"/>
    <w:qFormat/>
    <w:rsid w:val="00C527BF"/>
    <w:pPr>
      <w:adjustRightInd w:val="0"/>
      <w:jc w:val="center"/>
    </w:pPr>
    <w:rPr>
      <w:b/>
      <w:kern w:val="0"/>
      <w:sz w:val="24"/>
    </w:rPr>
  </w:style>
  <w:style w:type="character" w:customStyle="1" w:styleId="afff3">
    <w:name w:val="总标题"/>
    <w:basedOn w:val="a9"/>
    <w:qFormat/>
    <w:rsid w:val="00C527BF"/>
    <w:rPr>
      <w:b/>
      <w:bCs/>
      <w:sz w:val="36"/>
    </w:rPr>
  </w:style>
  <w:style w:type="character" w:customStyle="1" w:styleId="FigureCaptionChar">
    <w:name w:val="Figure Caption Char"/>
    <w:basedOn w:val="a9"/>
    <w:qFormat/>
    <w:rsid w:val="00C527BF"/>
    <w:rPr>
      <w:rFonts w:eastAsia="宋体"/>
      <w:sz w:val="16"/>
      <w:szCs w:val="16"/>
      <w:lang w:val="en-US" w:eastAsia="en-US" w:bidi="ar-SA"/>
    </w:rPr>
  </w:style>
  <w:style w:type="character" w:customStyle="1" w:styleId="description">
    <w:name w:val="description"/>
    <w:basedOn w:val="a9"/>
    <w:qFormat/>
    <w:rsid w:val="00C527BF"/>
  </w:style>
  <w:style w:type="character" w:customStyle="1" w:styleId="line1">
    <w:name w:val="line1"/>
    <w:basedOn w:val="a9"/>
    <w:qFormat/>
    <w:rsid w:val="00C527BF"/>
  </w:style>
  <w:style w:type="character" w:customStyle="1" w:styleId="ch1">
    <w:name w:val="ch1"/>
    <w:basedOn w:val="a9"/>
    <w:qFormat/>
    <w:rsid w:val="00C527BF"/>
    <w:rPr>
      <w:rFonts w:ascii="_x000B__x000C_" w:hAnsi="_x000B__x000C_" w:hint="default"/>
      <w:sz w:val="18"/>
      <w:szCs w:val="18"/>
    </w:rPr>
  </w:style>
  <w:style w:type="character" w:customStyle="1" w:styleId="4Char">
    <w:name w:val="标题 4 Char"/>
    <w:basedOn w:val="a9"/>
    <w:qFormat/>
    <w:rsid w:val="00C527BF"/>
    <w:rPr>
      <w:rFonts w:eastAsia="楷体_GB2312"/>
      <w:kern w:val="2"/>
      <w:sz w:val="21"/>
      <w:lang w:val="en-US" w:eastAsia="zh-CN" w:bidi="ar-SA"/>
    </w:rPr>
  </w:style>
  <w:style w:type="character" w:customStyle="1" w:styleId="Input">
    <w:name w:val="Input"/>
    <w:basedOn w:val="a9"/>
    <w:qFormat/>
    <w:rsid w:val="00C527BF"/>
    <w:rPr>
      <w:rFonts w:ascii="Courier New" w:hAnsi="Courier New"/>
      <w:b/>
      <w:bCs/>
      <w:color w:val="008000"/>
      <w:sz w:val="20"/>
    </w:rPr>
  </w:style>
  <w:style w:type="character" w:customStyle="1" w:styleId="A20">
    <w:name w:val="A2"/>
    <w:qFormat/>
    <w:rsid w:val="00C527BF"/>
    <w:rPr>
      <w:b/>
      <w:bCs/>
      <w:color w:val="996A17"/>
      <w:sz w:val="37"/>
      <w:szCs w:val="37"/>
    </w:rPr>
  </w:style>
  <w:style w:type="character" w:customStyle="1" w:styleId="afd">
    <w:name w:val="脚注文本 字符"/>
    <w:basedOn w:val="a9"/>
    <w:link w:val="afc"/>
    <w:qFormat/>
    <w:rsid w:val="008E5BBC"/>
    <w:rPr>
      <w:kern w:val="2"/>
      <w:sz w:val="18"/>
    </w:rPr>
  </w:style>
  <w:style w:type="paragraph" w:styleId="afff4">
    <w:name w:val="List Paragraph"/>
    <w:basedOn w:val="a7"/>
    <w:uiPriority w:val="99"/>
    <w:qFormat/>
    <w:rsid w:val="008E5BBC"/>
    <w:pPr>
      <w:autoSpaceDE/>
      <w:autoSpaceDN/>
      <w:adjustRightInd w:val="0"/>
      <w:spacing w:line="360" w:lineRule="auto"/>
      <w:ind w:firstLineChars="200" w:firstLine="420"/>
    </w:pPr>
    <w:rPr>
      <w:rFonts w:eastAsia="仿宋"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dx.doi.org/10.1007/978-3-642-14929-0_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arxiv.org/abs/1809.012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hyperlink" Target="http://dx.doi.org/10.18653/v1/P17-1066"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2322</Words>
  <Characters>13239</Characters>
  <Application>Microsoft Office Word</Application>
  <DocSecurity>0</DocSecurity>
  <Lines>110</Lines>
  <Paragraphs>31</Paragraphs>
  <ScaleCrop>false</ScaleCrop>
  <Company>jy</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在地</dc:title>
  <dc:creator>wm</dc:creator>
  <cp:lastModifiedBy>Administrator</cp:lastModifiedBy>
  <cp:revision>5</cp:revision>
  <cp:lastPrinted>2008-10-21T09:03:00Z</cp:lastPrinted>
  <dcterms:created xsi:type="dcterms:W3CDTF">2021-11-30T08:16:00Z</dcterms:created>
  <dcterms:modified xsi:type="dcterms:W3CDTF">2021-12-01T02:31:00Z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MTWinEqns">
    <vt:bool>true</vt:bool>
  </property>
  <property fmtid="{D5CDD505-2E9C-101B-9397-08002B2CF9AE}" pid="4" name="uploadURL">
    <vt:lpwstr>32DA6B69DD63E3C5A20C93E95CD73337A22E98D12E0AB3C536288CD7A0298EBC95822657B1073B47E815B984E3FEDAC770C530EF4B35B3C1FA31AEB61ADE00A9971E3D7C565765D13D65DDCE74A2CD0FCA9153BAB198F67A5EAAFA8C49FC222E</vt:lpwstr>
  </property>
</Properties>
</file>