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62412" w14:textId="382A5CF1" w:rsidR="00935332" w:rsidRDefault="007D24B7" w:rsidP="00FE59C3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ایجاد </w:t>
      </w:r>
      <w:r w:rsidR="00844461">
        <w:rPr>
          <w:lang w:bidi="fa-IR"/>
        </w:rPr>
        <w:t>Attribute Directive</w:t>
      </w:r>
      <w:r w:rsidR="0084446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سفارشی</w:t>
      </w:r>
    </w:p>
    <w:p w14:paraId="465E03A1" w14:textId="394B2DBE" w:rsidR="00E00E70" w:rsidRDefault="00E00E70" w:rsidP="00660E9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ایجاد یک کلاس با دکوریتور </w:t>
      </w:r>
      <w:r>
        <w:rPr>
          <w:lang w:bidi="fa-IR"/>
        </w:rPr>
        <w:t>Directive</w:t>
      </w:r>
    </w:p>
    <w:p w14:paraId="14269CBB" w14:textId="0B7137A2" w:rsidR="00E00E70" w:rsidRDefault="00E00E70" w:rsidP="00660E9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استفاده از</w:t>
      </w:r>
      <w:r w:rsidR="00344737">
        <w:rPr>
          <w:rFonts w:hint="cs"/>
          <w:rtl/>
          <w:lang w:bidi="fa-IR"/>
        </w:rPr>
        <w:t xml:space="preserve"> کلاس</w:t>
      </w:r>
      <w:r>
        <w:rPr>
          <w:rFonts w:hint="cs"/>
          <w:rtl/>
          <w:lang w:bidi="fa-IR"/>
        </w:rPr>
        <w:t xml:space="preserve"> </w:t>
      </w:r>
      <w:proofErr w:type="spellStart"/>
      <w:r w:rsidR="00344737">
        <w:rPr>
          <w:lang w:bidi="fa-IR"/>
        </w:rPr>
        <w:t>ElementRef</w:t>
      </w:r>
      <w:proofErr w:type="spellEnd"/>
      <w:r w:rsidR="00344737">
        <w:rPr>
          <w:rFonts w:hint="cs"/>
          <w:rtl/>
          <w:lang w:bidi="fa-IR"/>
        </w:rPr>
        <w:t xml:space="preserve"> برای اشاره به </w:t>
      </w:r>
      <w:r w:rsidR="00344737">
        <w:rPr>
          <w:lang w:bidi="fa-IR"/>
        </w:rPr>
        <w:t>Element</w:t>
      </w:r>
      <w:r w:rsidR="00344737">
        <w:rPr>
          <w:rFonts w:hint="cs"/>
          <w:rtl/>
          <w:lang w:bidi="fa-IR"/>
        </w:rPr>
        <w:t>ی که دایرکتیو بر آن سوار شده است.</w:t>
      </w:r>
    </w:p>
    <w:p w14:paraId="4E7D19A9" w14:textId="504E6B40" w:rsidR="00344737" w:rsidRDefault="00344737" w:rsidP="00660E9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استفاده از کلاس </w:t>
      </w:r>
      <w:r>
        <w:rPr>
          <w:lang w:bidi="fa-IR"/>
        </w:rPr>
        <w:t>Renderer2</w:t>
      </w:r>
      <w:r>
        <w:rPr>
          <w:rFonts w:hint="cs"/>
          <w:rtl/>
          <w:lang w:bidi="fa-IR"/>
        </w:rPr>
        <w:t xml:space="preserve"> برای تغییردادن محتویات </w:t>
      </w:r>
      <w:r>
        <w:rPr>
          <w:lang w:bidi="fa-IR"/>
        </w:rPr>
        <w:t>Element</w:t>
      </w:r>
    </w:p>
    <w:p w14:paraId="6B755076" w14:textId="116FF2B5" w:rsidR="00344737" w:rsidRDefault="00344737" w:rsidP="00660E9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دقت شود که </w:t>
      </w:r>
      <w:proofErr w:type="spellStart"/>
      <w:r>
        <w:rPr>
          <w:lang w:bidi="fa-IR"/>
        </w:rPr>
        <w:t>ElementRef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Renderer2</w:t>
      </w:r>
      <w:r>
        <w:rPr>
          <w:rFonts w:hint="cs"/>
          <w:rtl/>
          <w:lang w:bidi="fa-IR"/>
        </w:rPr>
        <w:t xml:space="preserve"> را به عنوان ورودی </w:t>
      </w:r>
      <w:r>
        <w:rPr>
          <w:lang w:bidi="fa-IR"/>
        </w:rPr>
        <w:t>constructor</w:t>
      </w:r>
      <w:r>
        <w:rPr>
          <w:rFonts w:hint="cs"/>
          <w:rtl/>
          <w:lang w:bidi="fa-IR"/>
        </w:rPr>
        <w:t xml:space="preserve"> تعریف می‌کنیم و </w:t>
      </w: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 آن توسط آنگولار </w:t>
      </w:r>
      <w:proofErr w:type="spellStart"/>
      <w:r>
        <w:rPr>
          <w:lang w:bidi="fa-IR"/>
        </w:rPr>
        <w:t>Ineject</w:t>
      </w:r>
      <w:proofErr w:type="spellEnd"/>
      <w:r>
        <w:rPr>
          <w:rFonts w:hint="cs"/>
          <w:rtl/>
          <w:lang w:bidi="fa-IR"/>
        </w:rPr>
        <w:t xml:space="preserve"> می‌شود.</w:t>
      </w:r>
    </w:p>
    <w:p w14:paraId="0EBECDB8" w14:textId="6822750E" w:rsidR="00344737" w:rsidRDefault="00344737" w:rsidP="00660E9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استفاده از دکوریتور </w:t>
      </w:r>
      <w:proofErr w:type="spellStart"/>
      <w:r>
        <w:rPr>
          <w:lang w:bidi="fa-IR"/>
        </w:rPr>
        <w:t>HostBinding</w:t>
      </w:r>
      <w:proofErr w:type="spellEnd"/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Bind</w:t>
      </w:r>
      <w:r>
        <w:rPr>
          <w:rFonts w:hint="cs"/>
          <w:rtl/>
          <w:lang w:bidi="fa-IR"/>
        </w:rPr>
        <w:t xml:space="preserve"> کردن </w:t>
      </w:r>
      <w:r>
        <w:rPr>
          <w:lang w:bidi="fa-IR"/>
        </w:rPr>
        <w:t>property</w:t>
      </w:r>
      <w:r>
        <w:rPr>
          <w:rFonts w:hint="cs"/>
          <w:rtl/>
          <w:lang w:bidi="fa-IR"/>
        </w:rPr>
        <w:t xml:space="preserve"> کلاس </w:t>
      </w:r>
      <w:r>
        <w:rPr>
          <w:lang w:bidi="fa-IR"/>
        </w:rPr>
        <w:t>Directive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Attribute</w:t>
      </w:r>
      <w:r>
        <w:rPr>
          <w:rFonts w:hint="cs"/>
          <w:rtl/>
          <w:lang w:bidi="fa-IR"/>
        </w:rPr>
        <w:t xml:space="preserve"> های روی </w:t>
      </w:r>
      <w:r>
        <w:rPr>
          <w:lang w:bidi="fa-IR"/>
        </w:rPr>
        <w:t>Element</w:t>
      </w:r>
      <w:r>
        <w:rPr>
          <w:rFonts w:hint="cs"/>
          <w:rtl/>
          <w:lang w:bidi="fa-IR"/>
        </w:rPr>
        <w:t>.</w:t>
      </w:r>
    </w:p>
    <w:p w14:paraId="0CF18E74" w14:textId="490EC08F" w:rsidR="00344737" w:rsidRDefault="00344737" w:rsidP="00660E9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استفاده از دکوریتور </w:t>
      </w:r>
      <w:proofErr w:type="spellStart"/>
      <w:r>
        <w:rPr>
          <w:lang w:bidi="fa-IR"/>
        </w:rPr>
        <w:t>HostListener</w:t>
      </w:r>
      <w:proofErr w:type="spellEnd"/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Subscribe</w:t>
      </w:r>
      <w:r>
        <w:rPr>
          <w:rFonts w:hint="cs"/>
          <w:rtl/>
          <w:lang w:bidi="fa-IR"/>
        </w:rPr>
        <w:t xml:space="preserve"> کردن به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های </w:t>
      </w:r>
      <w:r>
        <w:rPr>
          <w:lang w:bidi="fa-IR"/>
        </w:rPr>
        <w:t>Element</w:t>
      </w:r>
      <w:r>
        <w:rPr>
          <w:rFonts w:hint="cs"/>
          <w:rtl/>
          <w:lang w:bidi="fa-IR"/>
        </w:rPr>
        <w:t xml:space="preserve"> مربوطه.</w:t>
      </w:r>
    </w:p>
    <w:p w14:paraId="55FDFDD2" w14:textId="44EC651E" w:rsidR="007A4FC7" w:rsidRDefault="007A4FC7" w:rsidP="00660E9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دقت شود همیشه بهتر است از </w:t>
      </w:r>
      <w:r>
        <w:rPr>
          <w:lang w:bidi="fa-IR"/>
        </w:rPr>
        <w:t>Renderer</w:t>
      </w:r>
      <w:r>
        <w:rPr>
          <w:rFonts w:hint="cs"/>
          <w:rtl/>
          <w:lang w:bidi="fa-IR"/>
        </w:rPr>
        <w:t xml:space="preserve"> به جای </w:t>
      </w:r>
      <w:proofErr w:type="spellStart"/>
      <w:r>
        <w:rPr>
          <w:lang w:bidi="fa-IR"/>
        </w:rPr>
        <w:t>HostListerner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HostBinding</w:t>
      </w:r>
      <w:proofErr w:type="spellEnd"/>
      <w:r>
        <w:rPr>
          <w:rFonts w:hint="cs"/>
          <w:rtl/>
          <w:lang w:bidi="fa-IR"/>
        </w:rPr>
        <w:t xml:space="preserve"> استفاده شود و در ضمن از تغییر مستقیم </w:t>
      </w:r>
      <w:proofErr w:type="spellStart"/>
      <w:r>
        <w:rPr>
          <w:lang w:bidi="fa-IR"/>
        </w:rPr>
        <w:t>ElementRef.nativeElement</w:t>
      </w:r>
      <w:proofErr w:type="spellEnd"/>
      <w:r>
        <w:rPr>
          <w:rFonts w:hint="cs"/>
          <w:rtl/>
          <w:lang w:bidi="fa-IR"/>
        </w:rPr>
        <w:t xml:space="preserve"> هم خودداری گردد، چون انگولار می‌داند که چه وقتی آن </w:t>
      </w:r>
      <w:r>
        <w:rPr>
          <w:lang w:bidi="fa-IR"/>
        </w:rPr>
        <w:t>Element</w:t>
      </w:r>
      <w:r>
        <w:rPr>
          <w:rFonts w:hint="cs"/>
          <w:rtl/>
          <w:lang w:bidi="fa-IR"/>
        </w:rPr>
        <w:t xml:space="preserve"> در دسترس هست و آن وقت </w:t>
      </w:r>
      <w:r>
        <w:rPr>
          <w:lang w:bidi="fa-IR"/>
        </w:rPr>
        <w:t>Renderer</w:t>
      </w:r>
      <w:r>
        <w:rPr>
          <w:rFonts w:hint="cs"/>
          <w:rtl/>
          <w:lang w:bidi="fa-IR"/>
        </w:rPr>
        <w:t xml:space="preserve"> را فراخوانی می‌کند ولی ما نمی‌دانیم.</w:t>
      </w:r>
    </w:p>
    <w:p w14:paraId="4B3F91F4" w14:textId="046A96FF" w:rsidR="00344737" w:rsidRPr="00F16F81" w:rsidRDefault="003E7F19" w:rsidP="00660E9B">
      <w:pPr>
        <w:pStyle w:val="ListParagraph"/>
        <w:numPr>
          <w:ilvl w:val="0"/>
          <w:numId w:val="9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>@Input</w:t>
      </w:r>
      <w:r>
        <w:rPr>
          <w:rFonts w:hint="cs"/>
          <w:rtl/>
          <w:lang w:bidi="fa-IR"/>
        </w:rPr>
        <w:t xml:space="preserve"> می‌توانیم به دایرکتیو مقدار بفرستیم.</w:t>
      </w:r>
    </w:p>
    <w:sectPr w:rsidR="00344737" w:rsidRPr="00F1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D5E02"/>
    <w:multiLevelType w:val="hybridMultilevel"/>
    <w:tmpl w:val="8F7C0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6264"/>
    <w:multiLevelType w:val="hybridMultilevel"/>
    <w:tmpl w:val="E280D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51568"/>
    <w:multiLevelType w:val="hybridMultilevel"/>
    <w:tmpl w:val="DEA87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F08F3"/>
    <w:multiLevelType w:val="hybridMultilevel"/>
    <w:tmpl w:val="2444A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E4964"/>
    <w:multiLevelType w:val="hybridMultilevel"/>
    <w:tmpl w:val="80ACE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A5C25"/>
    <w:multiLevelType w:val="hybridMultilevel"/>
    <w:tmpl w:val="8FC06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30420"/>
    <w:multiLevelType w:val="hybridMultilevel"/>
    <w:tmpl w:val="B9C8A0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E13A1"/>
    <w:multiLevelType w:val="hybridMultilevel"/>
    <w:tmpl w:val="7D4AF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7416A"/>
    <w:multiLevelType w:val="hybridMultilevel"/>
    <w:tmpl w:val="9F6C8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D5"/>
    <w:rsid w:val="000C59E0"/>
    <w:rsid w:val="001C37EB"/>
    <w:rsid w:val="003316A1"/>
    <w:rsid w:val="00344737"/>
    <w:rsid w:val="003A69C4"/>
    <w:rsid w:val="003E7F19"/>
    <w:rsid w:val="004E0810"/>
    <w:rsid w:val="00660E9B"/>
    <w:rsid w:val="007913A6"/>
    <w:rsid w:val="007A4FC7"/>
    <w:rsid w:val="007D24B7"/>
    <w:rsid w:val="00844461"/>
    <w:rsid w:val="00902147"/>
    <w:rsid w:val="00935332"/>
    <w:rsid w:val="00957556"/>
    <w:rsid w:val="009E72A9"/>
    <w:rsid w:val="00B56590"/>
    <w:rsid w:val="00C023DA"/>
    <w:rsid w:val="00C72A11"/>
    <w:rsid w:val="00D319EC"/>
    <w:rsid w:val="00D701D5"/>
    <w:rsid w:val="00E00E70"/>
    <w:rsid w:val="00E07E1A"/>
    <w:rsid w:val="00F16F81"/>
    <w:rsid w:val="00FE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751332"/>
  <w15:chartTrackingRefBased/>
  <w15:docId w15:val="{25DDA425-E4B0-4A2A-A54C-69872D7A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32"/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332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32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Hosseini</dc:creator>
  <cp:keywords/>
  <dc:description/>
  <cp:lastModifiedBy>Mahdi Hosseini</cp:lastModifiedBy>
  <cp:revision>13</cp:revision>
  <dcterms:created xsi:type="dcterms:W3CDTF">2020-09-30T08:40:00Z</dcterms:created>
  <dcterms:modified xsi:type="dcterms:W3CDTF">2020-10-02T14:20:00Z</dcterms:modified>
</cp:coreProperties>
</file>