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77777777" w:rsidR="000B5D00" w:rsidRDefault="006E4662" w:rsidP="000B5D00">
      <w:pPr>
        <w:jc w:val="center"/>
        <w:rPr>
          <w:rFonts w:ascii="Verdana" w:hAnsi="Verdana"/>
          <w:sz w:val="28"/>
          <w:szCs w:val="32"/>
        </w:rPr>
      </w:pPr>
      <w:r w:rsidRPr="006E4662">
        <w:rPr>
          <w:rFonts w:ascii="Verdana" w:hAnsi="Verdana"/>
          <w:sz w:val="28"/>
          <w:szCs w:val="32"/>
        </w:rPr>
        <w:t>City Open Data Application Showcase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3411"/>
        <w:gridCol w:w="887"/>
        <w:gridCol w:w="2164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197EDB5C" w:rsidR="000B5D00" w:rsidRPr="00662E5D" w:rsidRDefault="00D133A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3A’s Plug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4D3705BB" w:rsidR="000B5D00" w:rsidRPr="00662E5D" w:rsidRDefault="00F3008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2019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1BEC869" w:rsidR="00AD4654" w:rsidRPr="00662E5D" w:rsidRDefault="00D133A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Finding the nearest voting office, click on the voting office list to show the route. A breif description of each party.</w:t>
            </w:r>
            <w:bookmarkStart w:id="0" w:name="_GoBack"/>
            <w:bookmarkEnd w:id="0"/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6EE195CB" w:rsidR="000B5D00" w:rsidRPr="00662E5D" w:rsidRDefault="00D133A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Vote Canada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2C1B7B7D" w:rsidR="000B5D00" w:rsidRPr="00662E5D" w:rsidRDefault="00D133A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3A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10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09EB1ABB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D133A4">
              <w:rPr>
                <w:rFonts w:ascii="Verdana" w:hAnsi="Verdana"/>
                <w:sz w:val="18"/>
                <w:szCs w:val="18"/>
              </w:rPr>
              <w:t xml:space="preserve">Jovan Sekhon </w:t>
            </w:r>
          </w:p>
        </w:tc>
        <w:tc>
          <w:tcPr>
            <w:tcW w:w="4428" w:type="dxa"/>
            <w:shd w:val="clear" w:color="auto" w:fill="auto"/>
          </w:tcPr>
          <w:p w14:paraId="7B7C560D" w14:textId="58BB99B5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D133A4">
              <w:rPr>
                <w:rFonts w:ascii="Verdana" w:hAnsi="Verdana"/>
                <w:sz w:val="18"/>
                <w:szCs w:val="18"/>
              </w:rPr>
              <w:t>Kang Wang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1D3B4EBD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D133A4">
              <w:rPr>
                <w:rFonts w:ascii="Verdana" w:hAnsi="Verdana"/>
                <w:sz w:val="18"/>
                <w:szCs w:val="18"/>
              </w:rPr>
              <w:t>Lawrence Zheng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asynchronously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Client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27F7A047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measures how happy the client(s) were with your solution. Clients are defined as the delegation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 xml:space="preserve">municipalities 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and/or your lab instructor.</w:t>
            </w:r>
          </w:p>
          <w:p w14:paraId="61CC8BA6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will be the criteria by which you will be judged by officials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>municipalities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to the city/citizens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133A4"/>
    <w:rsid w:val="00D55D30"/>
    <w:rsid w:val="00DA2989"/>
    <w:rsid w:val="00DF23CA"/>
    <w:rsid w:val="00E054FE"/>
    <w:rsid w:val="00E40989"/>
    <w:rsid w:val="00EB0C80"/>
    <w:rsid w:val="00F06BA7"/>
    <w:rsid w:val="00F3008C"/>
    <w:rsid w:val="00F40CC4"/>
    <w:rsid w:val="00F9427C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Kang Wang</cp:lastModifiedBy>
  <cp:revision>4</cp:revision>
  <cp:lastPrinted>2017-11-19T22:00:00Z</cp:lastPrinted>
  <dcterms:created xsi:type="dcterms:W3CDTF">2019-11-15T19:41:00Z</dcterms:created>
  <dcterms:modified xsi:type="dcterms:W3CDTF">2019-11-22T22:07:00Z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