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451" w:rsidRDefault="00FE3BC2" w:rsidP="00FE3BC2">
      <w:pPr>
        <w:jc w:val="center"/>
        <w:rPr>
          <w:rFonts w:ascii="Arial" w:hAnsi="Arial" w:cs="Arial"/>
          <w:b/>
        </w:rPr>
      </w:pPr>
      <w:r w:rsidRPr="00FE3BC2">
        <w:rPr>
          <w:rFonts w:ascii="Arial" w:hAnsi="Arial" w:cs="Arial"/>
          <w:b/>
        </w:rPr>
        <w:t>Investigación Lab15</w:t>
      </w:r>
    </w:p>
    <w:p w:rsidR="00FE3BC2" w:rsidRDefault="00FE3BC2" w:rsidP="00FE3BC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Investiga los siguientes aspectos de los siguientes manejadores de base de datos relacionales (Oracle, SQL Server,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MySql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y un DBMS NO relacional)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Requerimientos Generales de Hardware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Ambientes o plataformas en las que pueden operar.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Costos de implementación y mantenimiento.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Ventajas y desventajas de su uso.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  <w:shd w:val="clear" w:color="auto" w:fill="FFFFFF"/>
        </w:rPr>
        <w:t>- Porcentaje del mercado que controlan </w:t>
      </w:r>
    </w:p>
    <w:p w:rsidR="00FE3BC2" w:rsidRDefault="00FE3BC2" w:rsidP="00FE3BC2">
      <w:pPr>
        <w:jc w:val="both"/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3"/>
          <w:szCs w:val="23"/>
          <w:shd w:val="clear" w:color="auto" w:fill="FFFFFF"/>
        </w:rPr>
        <w:t>Oracle:</w:t>
      </w:r>
      <w:bookmarkStart w:id="0" w:name="_GoBack"/>
      <w:bookmarkEnd w:id="0"/>
    </w:p>
    <w:p w:rsidR="00FE3BC2" w:rsidRDefault="00FE3BC2" w:rsidP="00FE3BC2">
      <w:pPr>
        <w:jc w:val="both"/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3"/>
          <w:szCs w:val="23"/>
          <w:shd w:val="clear" w:color="auto" w:fill="FFFFFF"/>
        </w:rPr>
        <w:t>SQL:</w:t>
      </w:r>
    </w:p>
    <w:p w:rsidR="00FE3BC2" w:rsidRDefault="00FE3BC2" w:rsidP="00FE3BC2">
      <w:pPr>
        <w:jc w:val="both"/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3"/>
          <w:szCs w:val="23"/>
          <w:shd w:val="clear" w:color="auto" w:fill="FFFFFF"/>
        </w:rPr>
        <w:t>Server:</w:t>
      </w:r>
    </w:p>
    <w:p w:rsidR="00FE3BC2" w:rsidRDefault="00FE3BC2" w:rsidP="00FE3BC2">
      <w:pPr>
        <w:jc w:val="both"/>
        <w:rPr>
          <w:rFonts w:ascii="Arial" w:hAnsi="Arial" w:cs="Arial"/>
          <w:b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sz w:val="23"/>
          <w:szCs w:val="23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sz w:val="23"/>
          <w:szCs w:val="23"/>
          <w:shd w:val="clear" w:color="auto" w:fill="FFFFFF"/>
        </w:rPr>
        <w:t>:</w:t>
      </w:r>
    </w:p>
    <w:p w:rsidR="00FE3BC2" w:rsidRPr="00FE3BC2" w:rsidRDefault="00FE3BC2" w:rsidP="00FE3BC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3"/>
          <w:szCs w:val="23"/>
          <w:shd w:val="clear" w:color="auto" w:fill="FFFFFF"/>
        </w:rPr>
        <w:t>DBMS (No Relacional):</w:t>
      </w:r>
    </w:p>
    <w:sectPr w:rsidR="00FE3BC2" w:rsidRPr="00FE3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C2"/>
    <w:rsid w:val="00384968"/>
    <w:rsid w:val="0068553B"/>
    <w:rsid w:val="00E31304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2131"/>
  <w15:chartTrackingRefBased/>
  <w15:docId w15:val="{04228E12-B900-46E9-96C2-CF0A0412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iñiguez</dc:creator>
  <cp:keywords/>
  <dc:description/>
  <cp:lastModifiedBy>Javier iñiguez</cp:lastModifiedBy>
  <cp:revision>2</cp:revision>
  <dcterms:created xsi:type="dcterms:W3CDTF">2019-03-19T19:40:00Z</dcterms:created>
  <dcterms:modified xsi:type="dcterms:W3CDTF">2019-03-19T20:45:00Z</dcterms:modified>
</cp:coreProperties>
</file>