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Entrega portafolio implementación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Matrícula: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SMA0401A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Implementa una técnica o algoritmo de aprendizaje máquina, sin uso de marco de trabajo o framework como regresiones, árboles, clusters, etc...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 (link del repositorio de código entregable)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 </w:t>
      </w:r>
      <w:r w:rsidDel="00000000" w:rsidR="00000000" w:rsidRPr="00000000">
        <w:rPr>
          <w:rtl w:val="0"/>
        </w:rPr>
        <w:t xml:space="preserve">  (que es lo que necesitamos saber para correr el código, contexto, referencias, fuentes, documentación etc…)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En caso de no haber tenido este punto en las sesiones intermedias, que correcciones o modificaciones se realizaron.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Usa un marco de trabajo o framework para implementar una técnica o algoritmo de aprendizaje máquina como: regresiones, árboles, clusters, etc…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SMA0101A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Construye un modelo manualmente a partir de un set de datos, seleccionando las variables a utilizar.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Explica correctamente cada una de las variables seleccionadas en el modelo y su utilidad en el modelo.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Explica correctamente como funciona el modelo que utiliza y valida los supuestos del modelo.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