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E810" w14:textId="3283D9D1" w:rsidR="00B77027" w:rsidRPr="000755B3" w:rsidRDefault="00B77027" w:rsidP="00151FF3">
      <w:pPr>
        <w:pStyle w:val="NormalWeb"/>
        <w:rPr>
          <w:sz w:val="18"/>
          <w:szCs w:val="18"/>
        </w:rPr>
      </w:pPr>
      <w:r w:rsidRPr="000755B3">
        <w:rPr>
          <w:rFonts w:ascii="Calibri" w:hAnsi="Calibri" w:cs="Calibri"/>
          <w:sz w:val="18"/>
          <w:szCs w:val="18"/>
        </w:rPr>
        <w:t xml:space="preserve">PAGARÉ 1de1 </w:t>
      </w:r>
    </w:p>
    <w:p w14:paraId="1284409D" w14:textId="7BD4E8CC" w:rsidR="00B77027" w:rsidRPr="00151FF3" w:rsidRDefault="00B77027" w:rsidP="00151FF3">
      <w:pPr>
        <w:spacing w:before="100" w:beforeAutospacing="1" w:after="100" w:afterAutospacing="1"/>
        <w:rPr>
          <w:rFonts w:ascii="Calibri" w:eastAsia="Times New Roman" w:hAnsi="Calibri" w:cs="Calibri"/>
          <w:sz w:val="18"/>
          <w:szCs w:val="18"/>
          <w:lang w:eastAsia="es-MX"/>
        </w:rPr>
      </w:pPr>
      <w:r w:rsidRPr="000755B3">
        <w:rPr>
          <w:rFonts w:ascii="Calibri" w:eastAsia="Times New Roman" w:hAnsi="Calibri" w:cs="Calibri"/>
          <w:sz w:val="18"/>
          <w:szCs w:val="18"/>
          <w:lang w:eastAsia="es-MX"/>
        </w:rPr>
        <w:t xml:space="preserve">Fecha de </w:t>
      </w:r>
      <w:r w:rsidR="00151FF3" w:rsidRPr="000755B3">
        <w:rPr>
          <w:rFonts w:ascii="Calibri" w:eastAsia="Times New Roman" w:hAnsi="Calibri" w:cs="Calibri"/>
          <w:sz w:val="18"/>
          <w:szCs w:val="18"/>
          <w:lang w:eastAsia="es-MX"/>
        </w:rPr>
        <w:t>suscripción</w:t>
      </w:r>
      <w:r w:rsidR="006447FD">
        <w:rPr>
          <w:rFonts w:ascii="Calibri" w:eastAsia="Times New Roman" w:hAnsi="Calibri" w:cs="Calibri"/>
          <w:sz w:val="18"/>
          <w:szCs w:val="18"/>
          <w:highlight w:val="yellow"/>
          <w:lang w:eastAsia="es-MX"/>
        </w:rPr>
        <w:t xml:space="preserve">: </w:t>
      </w:r>
      <w:r w:rsidR="002E4A56">
        <w:rPr>
          <w:rFonts w:ascii="Calibri" w:eastAsia="Times New Roman" w:hAnsi="Calibri" w:cs="Calibri"/>
          <w:sz w:val="18"/>
          <w:szCs w:val="18"/>
          <w:highlight w:val="yellow"/>
          <w:lang w:eastAsia="es-MX"/>
        </w:rPr>
        <w:t>1</w:t>
      </w:r>
      <w:r w:rsidR="0052327F">
        <w:rPr>
          <w:rFonts w:ascii="Calibri" w:eastAsia="Times New Roman" w:hAnsi="Calibri" w:cs="Calibri"/>
          <w:sz w:val="18"/>
          <w:szCs w:val="18"/>
          <w:highlight w:val="yellow"/>
          <w:lang w:eastAsia="es-MX"/>
        </w:rPr>
        <w:t>9</w:t>
      </w:r>
      <w:r w:rsidR="006447FD">
        <w:rPr>
          <w:rFonts w:ascii="Calibri" w:eastAsia="Times New Roman" w:hAnsi="Calibri" w:cs="Calibri"/>
          <w:sz w:val="18"/>
          <w:szCs w:val="18"/>
          <w:highlight w:val="yellow"/>
          <w:lang w:eastAsia="es-MX"/>
        </w:rPr>
        <w:t xml:space="preserve"> DE </w:t>
      </w:r>
      <w:r w:rsidR="00AF6777">
        <w:rPr>
          <w:rFonts w:ascii="Calibri" w:eastAsia="Times New Roman" w:hAnsi="Calibri" w:cs="Calibri"/>
          <w:sz w:val="18"/>
          <w:szCs w:val="18"/>
          <w:highlight w:val="yellow"/>
          <w:lang w:eastAsia="es-MX"/>
        </w:rPr>
        <w:t>SEPTIEMBRE</w:t>
      </w:r>
      <w:r w:rsidR="006447FD">
        <w:rPr>
          <w:rFonts w:ascii="Calibri" w:eastAsia="Times New Roman" w:hAnsi="Calibri" w:cs="Calibri"/>
          <w:sz w:val="18"/>
          <w:szCs w:val="18"/>
          <w:highlight w:val="yellow"/>
          <w:lang w:eastAsia="es-MX"/>
        </w:rPr>
        <w:t xml:space="preserve"> DEL 2025</w:t>
      </w:r>
      <w:r w:rsidR="008C0504">
        <w:rPr>
          <w:rFonts w:ascii="Calibri" w:eastAsia="Times New Roman" w:hAnsi="Calibri" w:cs="Calibri"/>
          <w:sz w:val="18"/>
          <w:szCs w:val="18"/>
          <w:lang w:eastAsia="es-MX"/>
        </w:rPr>
        <w:tab/>
      </w:r>
      <w:r w:rsidR="008C0504">
        <w:rPr>
          <w:rFonts w:ascii="Calibri" w:eastAsia="Times New Roman" w:hAnsi="Calibri" w:cs="Calibri"/>
          <w:sz w:val="18"/>
          <w:szCs w:val="18"/>
          <w:lang w:eastAsia="es-MX"/>
        </w:rPr>
        <w:tab/>
      </w:r>
      <w:r w:rsidRPr="000755B3">
        <w:rPr>
          <w:rFonts w:ascii="Calibri" w:eastAsia="Times New Roman" w:hAnsi="Calibri" w:cs="Calibri"/>
          <w:sz w:val="18"/>
          <w:szCs w:val="18"/>
          <w:lang w:eastAsia="es-MX"/>
        </w:rPr>
        <w:br/>
        <w:t xml:space="preserve">Lugar de </w:t>
      </w:r>
      <w:r w:rsidR="00151FF3" w:rsidRPr="000755B3">
        <w:rPr>
          <w:rFonts w:ascii="Calibri" w:eastAsia="Times New Roman" w:hAnsi="Calibri" w:cs="Calibri"/>
          <w:sz w:val="18"/>
          <w:szCs w:val="18"/>
          <w:lang w:eastAsia="es-MX"/>
        </w:rPr>
        <w:t>emisión</w:t>
      </w:r>
      <w:r w:rsidRPr="000755B3">
        <w:rPr>
          <w:rFonts w:ascii="Calibri" w:eastAsia="Times New Roman" w:hAnsi="Calibri" w:cs="Calibri"/>
          <w:sz w:val="18"/>
          <w:szCs w:val="18"/>
          <w:lang w:eastAsia="es-MX"/>
        </w:rPr>
        <w:t>:</w:t>
      </w:r>
      <w:r w:rsidR="008C0504">
        <w:rPr>
          <w:rFonts w:ascii="Calibri" w:eastAsia="Times New Roman" w:hAnsi="Calibri" w:cs="Calibri"/>
          <w:sz w:val="18"/>
          <w:szCs w:val="18"/>
          <w:lang w:eastAsia="es-MX"/>
        </w:rPr>
        <w:t xml:space="preserve"> </w:t>
      </w:r>
      <w:r w:rsidR="001E4B80">
        <w:rPr>
          <w:rFonts w:ascii="Calibri" w:eastAsia="Times New Roman" w:hAnsi="Calibri" w:cs="Calibri"/>
          <w:sz w:val="18"/>
          <w:szCs w:val="18"/>
          <w:lang w:eastAsia="es-MX"/>
        </w:rPr>
        <w:t>Plaza San Juan, Local 9 en Calle Francisco Xavier Mina, No. 37</w:t>
      </w:r>
      <w:r w:rsidR="00151FF3" w:rsidRPr="00151FF3">
        <w:rPr>
          <w:rFonts w:ascii="Calibri" w:eastAsia="Times New Roman" w:hAnsi="Calibri" w:cs="Calibri"/>
          <w:sz w:val="18"/>
          <w:szCs w:val="18"/>
          <w:lang w:eastAsia="es-MX"/>
        </w:rPr>
        <w:t>,</w:t>
      </w:r>
      <w:r w:rsidR="008C0504">
        <w:rPr>
          <w:rFonts w:ascii="Calibri" w:eastAsia="Times New Roman" w:hAnsi="Calibri" w:cs="Calibri"/>
          <w:sz w:val="18"/>
          <w:szCs w:val="18"/>
          <w:lang w:eastAsia="es-MX"/>
        </w:rPr>
        <w:t xml:space="preserve"> </w:t>
      </w:r>
      <w:r w:rsidR="001E4B80">
        <w:rPr>
          <w:rFonts w:ascii="Calibri" w:eastAsia="Times New Roman" w:hAnsi="Calibri" w:cs="Calibri"/>
          <w:sz w:val="18"/>
          <w:szCs w:val="18"/>
          <w:lang w:eastAsia="es-MX"/>
        </w:rPr>
        <w:t>Col. San Juan, Zumpango de Ocampo, Estado de México.</w:t>
      </w:r>
      <w:r w:rsidR="008C0504">
        <w:rPr>
          <w:rFonts w:ascii="Calibri" w:eastAsia="Times New Roman" w:hAnsi="Calibri" w:cs="Calibri"/>
          <w:sz w:val="18"/>
          <w:szCs w:val="18"/>
          <w:lang w:eastAsia="es-MX"/>
        </w:rPr>
        <w:t xml:space="preserve"> C.P. 55</w:t>
      </w:r>
      <w:r w:rsidR="001E4B80">
        <w:rPr>
          <w:rFonts w:ascii="Calibri" w:eastAsia="Times New Roman" w:hAnsi="Calibri" w:cs="Calibri"/>
          <w:sz w:val="18"/>
          <w:szCs w:val="18"/>
          <w:lang w:eastAsia="es-MX"/>
        </w:rPr>
        <w:t>60</w:t>
      </w:r>
      <w:r w:rsidR="008C0504">
        <w:rPr>
          <w:rFonts w:ascii="Calibri" w:eastAsia="Times New Roman" w:hAnsi="Calibri" w:cs="Calibri"/>
          <w:sz w:val="18"/>
          <w:szCs w:val="18"/>
          <w:lang w:eastAsia="es-MX"/>
        </w:rPr>
        <w:t>0</w:t>
      </w:r>
      <w:r w:rsidR="001E4B80">
        <w:rPr>
          <w:rFonts w:ascii="Calibri" w:eastAsia="Times New Roman" w:hAnsi="Calibri" w:cs="Calibri"/>
          <w:sz w:val="18"/>
          <w:szCs w:val="18"/>
          <w:lang w:eastAsia="es-MX"/>
        </w:rPr>
        <w:t>.</w:t>
      </w:r>
    </w:p>
    <w:p w14:paraId="7C3E9160" w14:textId="3B5E7E9D"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 Importe</w:t>
      </w:r>
      <w:r w:rsidRPr="00A92566">
        <w:rPr>
          <w:rFonts w:ascii="Calibri" w:eastAsia="Times New Roman" w:hAnsi="Calibri" w:cs="Calibri"/>
          <w:sz w:val="18"/>
          <w:szCs w:val="18"/>
          <w:highlight w:val="yellow"/>
          <w:lang w:eastAsia="es-MX"/>
        </w:rPr>
        <w:t xml:space="preserve">: </w:t>
      </w:r>
      <w:bookmarkStart w:id="0" w:name="_Hlk208406373"/>
      <w:r w:rsidR="00FB7D2B">
        <w:rPr>
          <w:rFonts w:ascii="Calibri" w:eastAsia="Times New Roman" w:hAnsi="Calibri" w:cs="Calibri"/>
          <w:sz w:val="18"/>
          <w:szCs w:val="18"/>
          <w:highlight w:val="yellow"/>
          <w:lang w:eastAsia="es-MX"/>
        </w:rPr>
        <w:t xml:space="preserve">$12,399.94 </w:t>
      </w:r>
      <w:r w:rsidR="0071665A" w:rsidRPr="00ED00A7">
        <w:rPr>
          <w:rFonts w:ascii="Calibri" w:eastAsia="Times New Roman" w:hAnsi="Calibri" w:cs="Calibri"/>
          <w:sz w:val="18"/>
          <w:szCs w:val="18"/>
          <w:highlight w:val="yellow"/>
          <w:lang w:eastAsia="es-MX"/>
        </w:rPr>
        <w:t>(</w:t>
      </w:r>
      <w:r w:rsidR="00FB7D2B">
        <w:rPr>
          <w:rFonts w:ascii="Calibri" w:eastAsia="Times New Roman" w:hAnsi="Calibri" w:cs="Calibri"/>
          <w:sz w:val="18"/>
          <w:szCs w:val="18"/>
          <w:highlight w:val="yellow"/>
          <w:lang w:eastAsia="es-MX"/>
        </w:rPr>
        <w:t>DOCE MIL TRESCIENTOS NOVENTA Y NUEVE</w:t>
      </w:r>
      <w:r w:rsidR="009040AB">
        <w:rPr>
          <w:rFonts w:ascii="Calibri" w:eastAsia="Times New Roman" w:hAnsi="Calibri" w:cs="Calibri"/>
          <w:sz w:val="18"/>
          <w:szCs w:val="18"/>
          <w:highlight w:val="yellow"/>
          <w:lang w:eastAsia="es-MX"/>
        </w:rPr>
        <w:t xml:space="preserve"> </w:t>
      </w:r>
      <w:r w:rsidR="002E4A56">
        <w:rPr>
          <w:rFonts w:ascii="Calibri" w:eastAsia="Times New Roman" w:hAnsi="Calibri" w:cs="Calibri"/>
          <w:sz w:val="18"/>
          <w:szCs w:val="18"/>
          <w:highlight w:val="yellow"/>
          <w:lang w:eastAsia="es-MX"/>
        </w:rPr>
        <w:t>9</w:t>
      </w:r>
      <w:r w:rsidR="00FB7D2B">
        <w:rPr>
          <w:rFonts w:ascii="Calibri" w:eastAsia="Times New Roman" w:hAnsi="Calibri" w:cs="Calibri"/>
          <w:sz w:val="18"/>
          <w:szCs w:val="18"/>
          <w:highlight w:val="yellow"/>
          <w:lang w:eastAsia="es-MX"/>
        </w:rPr>
        <w:t>4</w:t>
      </w:r>
      <w:r w:rsidR="0071665A" w:rsidRPr="00ED00A7">
        <w:rPr>
          <w:rFonts w:ascii="Calibri" w:eastAsia="Times New Roman" w:hAnsi="Calibri" w:cs="Calibri"/>
          <w:sz w:val="18"/>
          <w:szCs w:val="18"/>
          <w:highlight w:val="yellow"/>
          <w:lang w:eastAsia="es-MX"/>
        </w:rPr>
        <w:t>/100 M.N.)</w:t>
      </w:r>
      <w:bookmarkEnd w:id="0"/>
      <w:r w:rsidRPr="000755B3">
        <w:rPr>
          <w:rFonts w:ascii="Calibri" w:eastAsia="Times New Roman" w:hAnsi="Calibri" w:cs="Calibri"/>
          <w:sz w:val="18"/>
          <w:szCs w:val="18"/>
          <w:lang w:eastAsia="es-MX"/>
        </w:rPr>
        <w:br/>
        <w:t xml:space="preserve">Suscriptor: </w:t>
      </w:r>
      <w:r w:rsidR="0052327F" w:rsidRPr="0052327F">
        <w:rPr>
          <w:rFonts w:ascii="Calibri" w:eastAsia="Times New Roman" w:hAnsi="Calibri" w:cs="Calibri"/>
          <w:sz w:val="18"/>
          <w:szCs w:val="18"/>
          <w:highlight w:val="yellow"/>
          <w:lang w:eastAsia="es-MX"/>
        </w:rPr>
        <w:t>NAYELLY FLORES SANCHEZ</w:t>
      </w:r>
      <w:r w:rsidRPr="000755B3">
        <w:rPr>
          <w:rFonts w:ascii="Calibri" w:eastAsia="Times New Roman" w:hAnsi="Calibri" w:cs="Calibri"/>
          <w:sz w:val="18"/>
          <w:szCs w:val="18"/>
          <w:lang w:eastAsia="es-MX"/>
        </w:rPr>
        <w:br/>
        <w:t xml:space="preserve">Aval:  </w:t>
      </w:r>
    </w:p>
    <w:p w14:paraId="075C18EC"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Fecha de Vencimiento: A LA VISTA. </w:t>
      </w:r>
    </w:p>
    <w:p w14:paraId="7334D1C0" w14:textId="6F81BD66" w:rsidR="00B77027" w:rsidRPr="00151FF3" w:rsidRDefault="00B77027" w:rsidP="00151FF3">
      <w:pPr>
        <w:spacing w:before="100" w:beforeAutospacing="1" w:after="100" w:afterAutospacing="1"/>
        <w:rPr>
          <w:rFonts w:ascii="Calibri" w:eastAsia="Times New Roman" w:hAnsi="Calibri" w:cs="Calibri"/>
          <w:sz w:val="18"/>
          <w:szCs w:val="18"/>
          <w:lang w:eastAsia="es-MX"/>
        </w:rPr>
      </w:pPr>
      <w:r w:rsidRPr="000755B3">
        <w:rPr>
          <w:rFonts w:ascii="Calibri" w:eastAsia="Times New Roman" w:hAnsi="Calibri" w:cs="Calibri"/>
          <w:sz w:val="18"/>
          <w:szCs w:val="18"/>
          <w:lang w:eastAsia="es-MX"/>
        </w:rPr>
        <w:t xml:space="preserve">Por medio del presente PAGARÉ, reconozco deber y me obligo a pagar incondicionalmente a la orden de </w:t>
      </w:r>
      <w:r w:rsidR="00784BE5">
        <w:rPr>
          <w:rFonts w:ascii="Calibri" w:eastAsia="Times New Roman" w:hAnsi="Calibri" w:cs="Calibri"/>
          <w:sz w:val="18"/>
          <w:szCs w:val="18"/>
          <w:lang w:eastAsia="es-MX"/>
        </w:rPr>
        <w:t>MARIA DEL CARMEN SANCHEZ MEJIA</w:t>
      </w:r>
      <w:r w:rsidRPr="000755B3">
        <w:rPr>
          <w:rFonts w:ascii="Calibri" w:eastAsia="Times New Roman" w:hAnsi="Calibri" w:cs="Calibri"/>
          <w:sz w:val="18"/>
          <w:szCs w:val="18"/>
          <w:lang w:eastAsia="es-MX"/>
        </w:rPr>
        <w:t xml:space="preserve">. y/o a sus cesionarios y/o endosatarios identificados como “EL TENEDOR” o “ENDOSATARIO”, en el domicilio ubicado </w:t>
      </w:r>
      <w:r w:rsidR="00151FF3" w:rsidRPr="00151FF3">
        <w:rPr>
          <w:rFonts w:ascii="Calibri" w:eastAsia="Times New Roman" w:hAnsi="Calibri" w:cs="Calibri"/>
          <w:sz w:val="18"/>
          <w:szCs w:val="18"/>
          <w:lang w:eastAsia="es-MX"/>
        </w:rPr>
        <w:t>Ave. Ejército Nacional 579, P.B.</w:t>
      </w:r>
      <w:r w:rsidR="00151FF3">
        <w:rPr>
          <w:rFonts w:ascii="Calibri" w:eastAsia="Times New Roman" w:hAnsi="Calibri" w:cs="Calibri"/>
          <w:sz w:val="18"/>
          <w:szCs w:val="18"/>
          <w:lang w:eastAsia="es-MX"/>
        </w:rPr>
        <w:t xml:space="preserve"> </w:t>
      </w:r>
      <w:r w:rsidR="00151FF3" w:rsidRPr="00151FF3">
        <w:rPr>
          <w:rFonts w:ascii="Calibri" w:eastAsia="Times New Roman" w:hAnsi="Calibri" w:cs="Calibri"/>
          <w:sz w:val="18"/>
          <w:szCs w:val="18"/>
          <w:lang w:eastAsia="es-MX"/>
        </w:rPr>
        <w:t>Col. Granada, Miguel Hidalgo</w:t>
      </w:r>
      <w:r w:rsidR="00151FF3">
        <w:rPr>
          <w:rFonts w:ascii="Calibri" w:eastAsia="Times New Roman" w:hAnsi="Calibri" w:cs="Calibri"/>
          <w:sz w:val="18"/>
          <w:szCs w:val="18"/>
          <w:lang w:eastAsia="es-MX"/>
        </w:rPr>
        <w:t xml:space="preserve"> </w:t>
      </w:r>
      <w:r w:rsidR="00151FF3" w:rsidRPr="00151FF3">
        <w:rPr>
          <w:rFonts w:ascii="Calibri" w:eastAsia="Times New Roman" w:hAnsi="Calibri" w:cs="Calibri"/>
          <w:sz w:val="18"/>
          <w:szCs w:val="18"/>
          <w:lang w:eastAsia="es-MX"/>
        </w:rPr>
        <w:t>C.P. 11520, CDMX</w:t>
      </w:r>
      <w:r w:rsidR="00151FF3">
        <w:rPr>
          <w:rFonts w:ascii="Calibri" w:eastAsia="Times New Roman" w:hAnsi="Calibri" w:cs="Calibri"/>
          <w:sz w:val="18"/>
          <w:szCs w:val="18"/>
          <w:lang w:eastAsia="es-MX"/>
        </w:rPr>
        <w:t xml:space="preserve"> </w:t>
      </w:r>
      <w:r w:rsidRPr="000755B3">
        <w:rPr>
          <w:rFonts w:ascii="Calibri" w:eastAsia="Times New Roman" w:hAnsi="Calibri" w:cs="Calibri"/>
          <w:sz w:val="18"/>
          <w:szCs w:val="18"/>
          <w:lang w:eastAsia="es-MX"/>
        </w:rPr>
        <w:t xml:space="preserve">o en cualquier otro que se me requiera, el importe consignado en este PAGARÉ por la cantidad </w:t>
      </w:r>
      <w:r w:rsidR="00FB7D2B" w:rsidRPr="00FB7D2B">
        <w:rPr>
          <w:rFonts w:ascii="Calibri" w:eastAsia="Times New Roman" w:hAnsi="Calibri" w:cs="Calibri"/>
          <w:sz w:val="18"/>
          <w:szCs w:val="18"/>
          <w:highlight w:val="yellow"/>
          <w:lang w:eastAsia="es-MX"/>
        </w:rPr>
        <w:t>$12,399.94 (DOCE MIL TRESCIENTOS NOVENTA Y NUEVE 94/100 M.N.)</w:t>
      </w:r>
      <w:r w:rsidR="00AF6777" w:rsidRPr="00781D97">
        <w:rPr>
          <w:rFonts w:ascii="Calibri" w:eastAsia="Times New Roman" w:hAnsi="Calibri" w:cs="Calibri"/>
          <w:sz w:val="18"/>
          <w:szCs w:val="18"/>
          <w:highlight w:val="yellow"/>
          <w:lang w:eastAsia="es-MX"/>
        </w:rPr>
        <w:t xml:space="preserve"> </w:t>
      </w:r>
      <w:r w:rsidRPr="000755B3">
        <w:rPr>
          <w:rFonts w:ascii="Calibri" w:eastAsia="Times New Roman" w:hAnsi="Calibri" w:cs="Calibri"/>
          <w:sz w:val="18"/>
          <w:szCs w:val="18"/>
          <w:lang w:eastAsia="es-MX"/>
        </w:rPr>
        <w:t xml:space="preserve">por concepto de suerte principal. </w:t>
      </w:r>
    </w:p>
    <w:p w14:paraId="4C5F9F8C"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importe consignado en este PAGARÉ </w:t>
      </w:r>
      <w:proofErr w:type="spellStart"/>
      <w:r w:rsidRPr="000755B3">
        <w:rPr>
          <w:rFonts w:ascii="Calibri" w:eastAsia="Times New Roman" w:hAnsi="Calibri" w:cs="Calibri"/>
          <w:sz w:val="18"/>
          <w:szCs w:val="18"/>
          <w:lang w:eastAsia="es-MX"/>
        </w:rPr>
        <w:t>sera</w:t>
      </w:r>
      <w:proofErr w:type="spellEnd"/>
      <w:r w:rsidRPr="000755B3">
        <w:rPr>
          <w:rFonts w:ascii="Calibri" w:eastAsia="Times New Roman" w:hAnsi="Calibri" w:cs="Calibri"/>
          <w:sz w:val="18"/>
          <w:szCs w:val="18"/>
          <w:lang w:eastAsia="es-MX"/>
        </w:rPr>
        <w:t xml:space="preserve">́ pagadero a la fecha de su </w:t>
      </w:r>
      <w:proofErr w:type="spellStart"/>
      <w:r w:rsidRPr="000755B3">
        <w:rPr>
          <w:rFonts w:ascii="Calibri" w:eastAsia="Times New Roman" w:hAnsi="Calibri" w:cs="Calibri"/>
          <w:sz w:val="18"/>
          <w:szCs w:val="18"/>
          <w:lang w:eastAsia="es-MX"/>
        </w:rPr>
        <w:t>presentación</w:t>
      </w:r>
      <w:proofErr w:type="spellEnd"/>
      <w:r w:rsidRPr="000755B3">
        <w:rPr>
          <w:rFonts w:ascii="Calibri" w:eastAsia="Times New Roman" w:hAnsi="Calibri" w:cs="Calibri"/>
          <w:sz w:val="18"/>
          <w:szCs w:val="18"/>
          <w:lang w:eastAsia="es-MX"/>
        </w:rPr>
        <w:t xml:space="preserve">. </w:t>
      </w:r>
    </w:p>
    <w:p w14:paraId="0B788DD0"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pago con cargo de este PAGARÉ </w:t>
      </w:r>
      <w:proofErr w:type="spellStart"/>
      <w:r w:rsidRPr="000755B3">
        <w:rPr>
          <w:rFonts w:ascii="Calibri" w:eastAsia="Times New Roman" w:hAnsi="Calibri" w:cs="Calibri"/>
          <w:sz w:val="18"/>
          <w:szCs w:val="18"/>
          <w:lang w:eastAsia="es-MX"/>
        </w:rPr>
        <w:t>debera</w:t>
      </w:r>
      <w:proofErr w:type="spellEnd"/>
      <w:r w:rsidRPr="000755B3">
        <w:rPr>
          <w:rFonts w:ascii="Calibri" w:eastAsia="Times New Roman" w:hAnsi="Calibri" w:cs="Calibri"/>
          <w:sz w:val="18"/>
          <w:szCs w:val="18"/>
          <w:lang w:eastAsia="es-MX"/>
        </w:rPr>
        <w:t xml:space="preserve">́ ser cubierto en pesos, moneda de los Estado Unidos Mexicanos, mediante efectivo, cheque certificado u otro medio que garantice el pago de la </w:t>
      </w:r>
      <w:proofErr w:type="spellStart"/>
      <w:r w:rsidRPr="000755B3">
        <w:rPr>
          <w:rFonts w:ascii="Calibri" w:eastAsia="Times New Roman" w:hAnsi="Calibri" w:cs="Calibri"/>
          <w:sz w:val="18"/>
          <w:szCs w:val="18"/>
          <w:lang w:eastAsia="es-MX"/>
        </w:rPr>
        <w:t>obligación</w:t>
      </w:r>
      <w:proofErr w:type="spellEnd"/>
      <w:r w:rsidRPr="000755B3">
        <w:rPr>
          <w:rFonts w:ascii="Calibri" w:eastAsia="Times New Roman" w:hAnsi="Calibri" w:cs="Calibri"/>
          <w:sz w:val="18"/>
          <w:szCs w:val="18"/>
          <w:lang w:eastAsia="es-MX"/>
        </w:rPr>
        <w:t xml:space="preserve"> </w:t>
      </w:r>
      <w:proofErr w:type="spellStart"/>
      <w:r w:rsidRPr="000755B3">
        <w:rPr>
          <w:rFonts w:ascii="Calibri" w:eastAsia="Times New Roman" w:hAnsi="Calibri" w:cs="Calibri"/>
          <w:sz w:val="18"/>
          <w:szCs w:val="18"/>
          <w:lang w:eastAsia="es-MX"/>
        </w:rPr>
        <w:t>contraída</w:t>
      </w:r>
      <w:proofErr w:type="spellEnd"/>
      <w:r w:rsidRPr="000755B3">
        <w:rPr>
          <w:rFonts w:ascii="Calibri" w:eastAsia="Times New Roman" w:hAnsi="Calibri" w:cs="Calibri"/>
          <w:sz w:val="18"/>
          <w:szCs w:val="18"/>
          <w:lang w:eastAsia="es-MX"/>
        </w:rPr>
        <w:t xml:space="preserve"> en este PAGARÉ, en fondos inmediatamente disponibles. </w:t>
      </w:r>
    </w:p>
    <w:p w14:paraId="2AE510C6"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Para todo lo relativo a la </w:t>
      </w:r>
      <w:proofErr w:type="spellStart"/>
      <w:r w:rsidRPr="000755B3">
        <w:rPr>
          <w:rFonts w:ascii="Calibri" w:eastAsia="Times New Roman" w:hAnsi="Calibri" w:cs="Calibri"/>
          <w:sz w:val="18"/>
          <w:szCs w:val="18"/>
          <w:lang w:eastAsia="es-MX"/>
        </w:rPr>
        <w:t>interpretación</w:t>
      </w:r>
      <w:proofErr w:type="spellEnd"/>
      <w:r w:rsidRPr="000755B3">
        <w:rPr>
          <w:rFonts w:ascii="Calibri" w:eastAsia="Times New Roman" w:hAnsi="Calibri" w:cs="Calibri"/>
          <w:sz w:val="18"/>
          <w:szCs w:val="18"/>
          <w:lang w:eastAsia="es-MX"/>
        </w:rPr>
        <w:t xml:space="preserve">, cumplimiento o requerimiento judicial de las obligaciones </w:t>
      </w:r>
      <w:proofErr w:type="spellStart"/>
      <w:r w:rsidRPr="000755B3">
        <w:rPr>
          <w:rFonts w:ascii="Calibri" w:eastAsia="Times New Roman" w:hAnsi="Calibri" w:cs="Calibri"/>
          <w:sz w:val="18"/>
          <w:szCs w:val="18"/>
          <w:lang w:eastAsia="es-MX"/>
        </w:rPr>
        <w:t>contraídas</w:t>
      </w:r>
      <w:proofErr w:type="spellEnd"/>
      <w:r w:rsidRPr="000755B3">
        <w:rPr>
          <w:rFonts w:ascii="Calibri" w:eastAsia="Times New Roman" w:hAnsi="Calibri" w:cs="Calibri"/>
          <w:sz w:val="18"/>
          <w:szCs w:val="18"/>
          <w:lang w:eastAsia="es-MX"/>
        </w:rPr>
        <w:t xml:space="preserve"> en este PAGARÉ, las partes se someten expresamente a la </w:t>
      </w:r>
      <w:proofErr w:type="spellStart"/>
      <w:r w:rsidRPr="000755B3">
        <w:rPr>
          <w:rFonts w:ascii="Calibri" w:eastAsia="Times New Roman" w:hAnsi="Calibri" w:cs="Calibri"/>
          <w:sz w:val="18"/>
          <w:szCs w:val="18"/>
          <w:lang w:eastAsia="es-MX"/>
        </w:rPr>
        <w:t>jurisdicción</w:t>
      </w:r>
      <w:proofErr w:type="spellEnd"/>
      <w:r w:rsidRPr="000755B3">
        <w:rPr>
          <w:rFonts w:ascii="Calibri" w:eastAsia="Times New Roman" w:hAnsi="Calibri" w:cs="Calibri"/>
          <w:sz w:val="18"/>
          <w:szCs w:val="18"/>
          <w:lang w:eastAsia="es-MX"/>
        </w:rPr>
        <w:t xml:space="preserve"> de los tribunales federales y locales competentes del Estado de </w:t>
      </w:r>
      <w:proofErr w:type="spellStart"/>
      <w:r w:rsidRPr="000755B3">
        <w:rPr>
          <w:rFonts w:ascii="Calibri" w:eastAsia="Times New Roman" w:hAnsi="Calibri" w:cs="Calibri"/>
          <w:sz w:val="18"/>
          <w:szCs w:val="18"/>
          <w:lang w:eastAsia="es-MX"/>
        </w:rPr>
        <w:t>México</w:t>
      </w:r>
      <w:proofErr w:type="spellEnd"/>
      <w:r w:rsidRPr="000755B3">
        <w:rPr>
          <w:rFonts w:ascii="Calibri" w:eastAsia="Times New Roman" w:hAnsi="Calibri" w:cs="Calibri"/>
          <w:sz w:val="18"/>
          <w:szCs w:val="18"/>
          <w:lang w:eastAsia="es-MX"/>
        </w:rPr>
        <w:t xml:space="preserve">; renunciando por lo mismo al fuero de cualquier otro domicilio o </w:t>
      </w:r>
      <w:proofErr w:type="spellStart"/>
      <w:r w:rsidRPr="000755B3">
        <w:rPr>
          <w:rFonts w:ascii="Calibri" w:eastAsia="Times New Roman" w:hAnsi="Calibri" w:cs="Calibri"/>
          <w:sz w:val="18"/>
          <w:szCs w:val="18"/>
          <w:lang w:eastAsia="es-MX"/>
        </w:rPr>
        <w:t>jurisdicción</w:t>
      </w:r>
      <w:proofErr w:type="spellEnd"/>
      <w:r w:rsidRPr="000755B3">
        <w:rPr>
          <w:rFonts w:ascii="Calibri" w:eastAsia="Times New Roman" w:hAnsi="Calibri" w:cs="Calibri"/>
          <w:sz w:val="18"/>
          <w:szCs w:val="18"/>
          <w:lang w:eastAsia="es-MX"/>
        </w:rPr>
        <w:t xml:space="preserve">, quedando lo anterior al arbitrio del acreedor, beneficiario, tenedor o endosatario. Quedando sujeta las partes al procedimiento de cobro y todos y cada uno de los derechos y obligaciones conforme a lo dispuesto por la Ley General de </w:t>
      </w:r>
      <w:proofErr w:type="spellStart"/>
      <w:r w:rsidRPr="000755B3">
        <w:rPr>
          <w:rFonts w:ascii="Calibri" w:eastAsia="Times New Roman" w:hAnsi="Calibri" w:cs="Calibri"/>
          <w:sz w:val="18"/>
          <w:szCs w:val="18"/>
          <w:lang w:eastAsia="es-MX"/>
        </w:rPr>
        <w:t>Títulos</w:t>
      </w:r>
      <w:proofErr w:type="spellEnd"/>
      <w:r w:rsidRPr="000755B3">
        <w:rPr>
          <w:rFonts w:ascii="Calibri" w:eastAsia="Times New Roman" w:hAnsi="Calibri" w:cs="Calibri"/>
          <w:sz w:val="18"/>
          <w:szCs w:val="18"/>
          <w:lang w:eastAsia="es-MX"/>
        </w:rPr>
        <w:t xml:space="preserve"> y Operaciones de </w:t>
      </w:r>
      <w:proofErr w:type="spellStart"/>
      <w:r w:rsidRPr="000755B3">
        <w:rPr>
          <w:rFonts w:ascii="Calibri" w:eastAsia="Times New Roman" w:hAnsi="Calibri" w:cs="Calibri"/>
          <w:sz w:val="18"/>
          <w:szCs w:val="18"/>
          <w:lang w:eastAsia="es-MX"/>
        </w:rPr>
        <w:t>Crédito</w:t>
      </w:r>
      <w:proofErr w:type="spellEnd"/>
      <w:r w:rsidRPr="000755B3">
        <w:rPr>
          <w:rFonts w:ascii="Calibri" w:eastAsia="Times New Roman" w:hAnsi="Calibri" w:cs="Calibri"/>
          <w:sz w:val="18"/>
          <w:szCs w:val="18"/>
          <w:lang w:eastAsia="es-MX"/>
        </w:rPr>
        <w:t xml:space="preserve">. </w:t>
      </w:r>
    </w:p>
    <w:p w14:paraId="30C135DA"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El suscriptor se reserva el derecho de pagar por adelantado el total o cualquier parte de este PAGARÉ sin </w:t>
      </w:r>
      <w:proofErr w:type="spellStart"/>
      <w:r w:rsidRPr="000755B3">
        <w:rPr>
          <w:rFonts w:ascii="Calibri" w:eastAsia="Times New Roman" w:hAnsi="Calibri" w:cs="Calibri"/>
          <w:sz w:val="18"/>
          <w:szCs w:val="18"/>
          <w:lang w:eastAsia="es-MX"/>
        </w:rPr>
        <w:t>penalización</w:t>
      </w:r>
      <w:proofErr w:type="spellEnd"/>
      <w:r w:rsidRPr="000755B3">
        <w:rPr>
          <w:rFonts w:ascii="Calibri" w:eastAsia="Times New Roman" w:hAnsi="Calibri" w:cs="Calibri"/>
          <w:sz w:val="18"/>
          <w:szCs w:val="18"/>
          <w:lang w:eastAsia="es-MX"/>
        </w:rPr>
        <w:t xml:space="preserve"> alguna. </w:t>
      </w:r>
    </w:p>
    <w:p w14:paraId="7F3BAF54" w14:textId="7FAAC998"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Este pagaré generará un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ordinario de 6% (SEIS POR CIENTO) mensual por concepto de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por todo el tiempo que permanezca insoluto el adeudo. Igualmente </w:t>
      </w:r>
      <w:proofErr w:type="spellStart"/>
      <w:r w:rsidRPr="000755B3">
        <w:rPr>
          <w:rFonts w:ascii="Calibri" w:eastAsia="Times New Roman" w:hAnsi="Calibri" w:cs="Calibri"/>
          <w:sz w:val="18"/>
          <w:szCs w:val="18"/>
          <w:lang w:eastAsia="es-MX"/>
        </w:rPr>
        <w:t>obligándome</w:t>
      </w:r>
      <w:proofErr w:type="spellEnd"/>
      <w:r w:rsidRPr="000755B3">
        <w:rPr>
          <w:rFonts w:ascii="Calibri" w:eastAsia="Times New Roman" w:hAnsi="Calibri" w:cs="Calibri"/>
          <w:sz w:val="18"/>
          <w:szCs w:val="18"/>
          <w:lang w:eastAsia="es-MX"/>
        </w:rPr>
        <w:t xml:space="preserve"> a pagar para el caso de mora un </w:t>
      </w:r>
      <w:proofErr w:type="spellStart"/>
      <w:r w:rsidRPr="000755B3">
        <w:rPr>
          <w:rFonts w:ascii="Calibri" w:eastAsia="Times New Roman" w:hAnsi="Calibri" w:cs="Calibri"/>
          <w:sz w:val="18"/>
          <w:szCs w:val="18"/>
          <w:lang w:eastAsia="es-MX"/>
        </w:rPr>
        <w:t>interés</w:t>
      </w:r>
      <w:proofErr w:type="spellEnd"/>
      <w:r w:rsidRPr="000755B3">
        <w:rPr>
          <w:rFonts w:ascii="Calibri" w:eastAsia="Times New Roman" w:hAnsi="Calibri" w:cs="Calibri"/>
          <w:sz w:val="18"/>
          <w:szCs w:val="18"/>
          <w:lang w:eastAsia="es-MX"/>
        </w:rPr>
        <w:t xml:space="preserve"> moratorio equivalente al </w:t>
      </w:r>
      <w:r w:rsidR="00437781">
        <w:rPr>
          <w:rFonts w:ascii="Calibri" w:eastAsia="Times New Roman" w:hAnsi="Calibri" w:cs="Calibri"/>
          <w:sz w:val="18"/>
          <w:szCs w:val="18"/>
          <w:lang w:eastAsia="es-MX"/>
        </w:rPr>
        <w:t>3.6</w:t>
      </w:r>
      <w:r w:rsidRPr="000755B3">
        <w:rPr>
          <w:rFonts w:ascii="Calibri" w:eastAsia="Times New Roman" w:hAnsi="Calibri" w:cs="Calibri"/>
          <w:sz w:val="18"/>
          <w:szCs w:val="18"/>
          <w:lang w:eastAsia="es-MX"/>
        </w:rPr>
        <w:t>% (</w:t>
      </w:r>
      <w:r w:rsidR="00437781">
        <w:rPr>
          <w:rFonts w:ascii="Calibri" w:eastAsia="Times New Roman" w:hAnsi="Calibri" w:cs="Calibri"/>
          <w:sz w:val="18"/>
          <w:szCs w:val="18"/>
          <w:lang w:eastAsia="es-MX"/>
        </w:rPr>
        <w:t xml:space="preserve">tres punto seis </w:t>
      </w:r>
      <w:proofErr w:type="spellStart"/>
      <w:r w:rsidR="00437781">
        <w:rPr>
          <w:rFonts w:ascii="Calibri" w:eastAsia="Times New Roman" w:hAnsi="Calibri" w:cs="Calibri"/>
          <w:sz w:val="18"/>
          <w:szCs w:val="18"/>
          <w:lang w:eastAsia="es-MX"/>
        </w:rPr>
        <w:t>porciento</w:t>
      </w:r>
      <w:proofErr w:type="spellEnd"/>
      <w:r w:rsidRPr="000755B3">
        <w:rPr>
          <w:rFonts w:ascii="Calibri" w:eastAsia="Times New Roman" w:hAnsi="Calibri" w:cs="Calibri"/>
          <w:sz w:val="18"/>
          <w:szCs w:val="18"/>
          <w:lang w:eastAsia="es-MX"/>
        </w:rPr>
        <w:t xml:space="preserve">) por ciento mensual a partir de la fecha en que se constituya en mora y hasta su total </w:t>
      </w:r>
      <w:proofErr w:type="spellStart"/>
      <w:r w:rsidRPr="000755B3">
        <w:rPr>
          <w:rFonts w:ascii="Calibri" w:eastAsia="Times New Roman" w:hAnsi="Calibri" w:cs="Calibri"/>
          <w:sz w:val="18"/>
          <w:szCs w:val="18"/>
          <w:lang w:eastAsia="es-MX"/>
        </w:rPr>
        <w:t>liquidación</w:t>
      </w:r>
      <w:proofErr w:type="spellEnd"/>
      <w:r w:rsidRPr="000755B3">
        <w:rPr>
          <w:rFonts w:ascii="Calibri" w:eastAsia="Times New Roman" w:hAnsi="Calibri" w:cs="Calibri"/>
          <w:sz w:val="18"/>
          <w:szCs w:val="18"/>
          <w:lang w:eastAsia="es-MX"/>
        </w:rPr>
        <w:t xml:space="preserve">. </w:t>
      </w:r>
    </w:p>
    <w:p w14:paraId="2FC22021" w14:textId="77777777" w:rsidR="00B77027"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En caso de falta de pago oportuno al vencimiento contenido en este PAGARÉ, se </w:t>
      </w:r>
      <w:proofErr w:type="spellStart"/>
      <w:r w:rsidRPr="000755B3">
        <w:rPr>
          <w:rFonts w:ascii="Calibri" w:eastAsia="Times New Roman" w:hAnsi="Calibri" w:cs="Calibri"/>
          <w:sz w:val="18"/>
          <w:szCs w:val="18"/>
          <w:lang w:eastAsia="es-MX"/>
        </w:rPr>
        <w:t>entendera</w:t>
      </w:r>
      <w:proofErr w:type="spellEnd"/>
      <w:r w:rsidRPr="000755B3">
        <w:rPr>
          <w:rFonts w:ascii="Calibri" w:eastAsia="Times New Roman" w:hAnsi="Calibri" w:cs="Calibri"/>
          <w:sz w:val="18"/>
          <w:szCs w:val="18"/>
          <w:lang w:eastAsia="es-MX"/>
        </w:rPr>
        <w:t xml:space="preserve">́ que el importe total del PAGARÉ se </w:t>
      </w:r>
      <w:proofErr w:type="spellStart"/>
      <w:r w:rsidRPr="000755B3">
        <w:rPr>
          <w:rFonts w:ascii="Calibri" w:eastAsia="Times New Roman" w:hAnsi="Calibri" w:cs="Calibri"/>
          <w:sz w:val="18"/>
          <w:szCs w:val="18"/>
          <w:lang w:eastAsia="es-MX"/>
        </w:rPr>
        <w:t>hara</w:t>
      </w:r>
      <w:proofErr w:type="spellEnd"/>
      <w:r w:rsidRPr="000755B3">
        <w:rPr>
          <w:rFonts w:ascii="Calibri" w:eastAsia="Times New Roman" w:hAnsi="Calibri" w:cs="Calibri"/>
          <w:sz w:val="18"/>
          <w:szCs w:val="18"/>
          <w:lang w:eastAsia="es-MX"/>
        </w:rPr>
        <w:t xml:space="preserve">́ exigible de inmediato, a </w:t>
      </w:r>
      <w:proofErr w:type="spellStart"/>
      <w:r w:rsidRPr="000755B3">
        <w:rPr>
          <w:rFonts w:ascii="Calibri" w:eastAsia="Times New Roman" w:hAnsi="Calibri" w:cs="Calibri"/>
          <w:sz w:val="18"/>
          <w:szCs w:val="18"/>
          <w:lang w:eastAsia="es-MX"/>
        </w:rPr>
        <w:t>elección</w:t>
      </w:r>
      <w:proofErr w:type="spellEnd"/>
      <w:r w:rsidRPr="000755B3">
        <w:rPr>
          <w:rFonts w:ascii="Calibri" w:eastAsia="Times New Roman" w:hAnsi="Calibri" w:cs="Calibri"/>
          <w:sz w:val="18"/>
          <w:szCs w:val="18"/>
          <w:lang w:eastAsia="es-MX"/>
        </w:rPr>
        <w:t xml:space="preserve"> del Tenedor o sus Endosatario (s). </w:t>
      </w:r>
    </w:p>
    <w:p w14:paraId="20A513B2" w14:textId="77777777" w:rsidR="002913CD" w:rsidRPr="000755B3" w:rsidRDefault="00B77027" w:rsidP="00151FF3">
      <w:pPr>
        <w:spacing w:before="100" w:beforeAutospacing="1" w:after="100" w:afterAutospacing="1"/>
        <w:rPr>
          <w:rFonts w:ascii="Times New Roman" w:eastAsia="Times New Roman" w:hAnsi="Times New Roman" w:cs="Times New Roman"/>
          <w:sz w:val="18"/>
          <w:szCs w:val="18"/>
          <w:lang w:eastAsia="es-MX"/>
        </w:rPr>
      </w:pPr>
      <w:r w:rsidRPr="000755B3">
        <w:rPr>
          <w:rFonts w:ascii="Calibri" w:eastAsia="Times New Roman" w:hAnsi="Calibri" w:cs="Calibri"/>
          <w:sz w:val="18"/>
          <w:szCs w:val="18"/>
          <w:lang w:eastAsia="es-MX"/>
        </w:rPr>
        <w:t xml:space="preserve">En caso de que el Tenedor o sus “Endosatario (s)” no ejercite (n) su </w:t>
      </w:r>
      <w:proofErr w:type="spellStart"/>
      <w:r w:rsidRPr="000755B3">
        <w:rPr>
          <w:rFonts w:ascii="Calibri" w:eastAsia="Times New Roman" w:hAnsi="Calibri" w:cs="Calibri"/>
          <w:sz w:val="18"/>
          <w:szCs w:val="18"/>
          <w:lang w:eastAsia="es-MX"/>
        </w:rPr>
        <w:t>opción</w:t>
      </w:r>
      <w:proofErr w:type="spellEnd"/>
      <w:r w:rsidRPr="000755B3">
        <w:rPr>
          <w:rFonts w:ascii="Calibri" w:eastAsia="Times New Roman" w:hAnsi="Calibri" w:cs="Calibri"/>
          <w:sz w:val="18"/>
          <w:szCs w:val="18"/>
          <w:lang w:eastAsia="es-MX"/>
        </w:rPr>
        <w:t xml:space="preserve"> </w:t>
      </w:r>
      <w:proofErr w:type="spellStart"/>
      <w:r w:rsidRPr="000755B3">
        <w:rPr>
          <w:rFonts w:ascii="Calibri" w:eastAsia="Times New Roman" w:hAnsi="Calibri" w:cs="Calibri"/>
          <w:sz w:val="18"/>
          <w:szCs w:val="18"/>
          <w:lang w:eastAsia="es-MX"/>
        </w:rPr>
        <w:t>después</w:t>
      </w:r>
      <w:proofErr w:type="spellEnd"/>
      <w:r w:rsidRPr="000755B3">
        <w:rPr>
          <w:rFonts w:ascii="Calibri" w:eastAsia="Times New Roman" w:hAnsi="Calibri" w:cs="Calibri"/>
          <w:sz w:val="18"/>
          <w:szCs w:val="18"/>
          <w:lang w:eastAsia="es-MX"/>
        </w:rPr>
        <w:t xml:space="preserve"> de la falta de pago de cualquier </w:t>
      </w:r>
      <w:proofErr w:type="spellStart"/>
      <w:r w:rsidRPr="000755B3">
        <w:rPr>
          <w:rFonts w:ascii="Calibri" w:eastAsia="Times New Roman" w:hAnsi="Calibri" w:cs="Calibri"/>
          <w:sz w:val="18"/>
          <w:szCs w:val="18"/>
          <w:lang w:eastAsia="es-MX"/>
        </w:rPr>
        <w:t>exhibición</w:t>
      </w:r>
      <w:proofErr w:type="spellEnd"/>
      <w:r w:rsidRPr="000755B3">
        <w:rPr>
          <w:rFonts w:ascii="Calibri" w:eastAsia="Times New Roman" w:hAnsi="Calibri" w:cs="Calibri"/>
          <w:sz w:val="18"/>
          <w:szCs w:val="18"/>
          <w:lang w:eastAsia="es-MX"/>
        </w:rPr>
        <w:t xml:space="preserve">, esto no </w:t>
      </w:r>
      <w:proofErr w:type="spellStart"/>
      <w:r w:rsidRPr="000755B3">
        <w:rPr>
          <w:rFonts w:ascii="Calibri" w:eastAsia="Times New Roman" w:hAnsi="Calibri" w:cs="Calibri"/>
          <w:sz w:val="18"/>
          <w:szCs w:val="18"/>
          <w:lang w:eastAsia="es-MX"/>
        </w:rPr>
        <w:t>constituira</w:t>
      </w:r>
      <w:proofErr w:type="spellEnd"/>
      <w:r w:rsidRPr="000755B3">
        <w:rPr>
          <w:rFonts w:ascii="Calibri" w:eastAsia="Times New Roman" w:hAnsi="Calibri" w:cs="Calibri"/>
          <w:sz w:val="18"/>
          <w:szCs w:val="18"/>
          <w:lang w:eastAsia="es-MX"/>
        </w:rPr>
        <w:t xml:space="preserve">́ una renuncia de su (s) derechos de hacer exigible el importe total remanente del PAGARÉ. </w:t>
      </w:r>
    </w:p>
    <w:p w14:paraId="132ADA07" w14:textId="77777777" w:rsidR="003F26AE" w:rsidRPr="000755B3" w:rsidRDefault="003F26AE" w:rsidP="003F26AE">
      <w:pPr>
        <w:spacing w:before="100" w:beforeAutospacing="1" w:after="100" w:afterAutospacing="1"/>
        <w:jc w:val="both"/>
        <w:rPr>
          <w:rFonts w:ascii="Times New Roman" w:eastAsia="Times New Roman" w:hAnsi="Times New Roman" w:cs="Times New Roman"/>
          <w:sz w:val="18"/>
          <w:szCs w:val="18"/>
          <w:lang w:eastAsia="es-MX"/>
        </w:rPr>
      </w:pPr>
      <w:r>
        <w:rPr>
          <w:rFonts w:ascii="Calibri" w:eastAsia="Times New Roman" w:hAnsi="Calibri" w:cs="Calibri"/>
          <w:sz w:val="18"/>
          <w:szCs w:val="18"/>
          <w:lang w:eastAsia="es-MX"/>
        </w:rPr>
        <w:t xml:space="preserve">DATOS DEL </w:t>
      </w:r>
      <w:r w:rsidRPr="000755B3">
        <w:rPr>
          <w:rFonts w:ascii="Calibri" w:eastAsia="Times New Roman" w:hAnsi="Calibri" w:cs="Calibri"/>
          <w:sz w:val="18"/>
          <w:szCs w:val="18"/>
          <w:lang w:eastAsia="es-MX"/>
        </w:rPr>
        <w:t xml:space="preserve">SUSCRIPTOR </w:t>
      </w:r>
    </w:p>
    <w:p w14:paraId="6DFAEF78" w14:textId="77777777" w:rsidR="003F26AE" w:rsidRPr="00F268CD" w:rsidRDefault="003F26AE" w:rsidP="003F26AE">
      <w:pPr>
        <w:pStyle w:val="Piedepgina"/>
        <w:tabs>
          <w:tab w:val="clear" w:pos="4419"/>
          <w:tab w:val="clear" w:pos="8838"/>
          <w:tab w:val="left" w:pos="7768"/>
        </w:tabs>
        <w:jc w:val="both"/>
        <w:rPr>
          <w:sz w:val="20"/>
          <w:szCs w:val="20"/>
        </w:rPr>
      </w:pPr>
      <w:r>
        <w:rPr>
          <w:color w:val="333333"/>
          <w:sz w:val="16"/>
          <w:szCs w:val="16"/>
          <w:shd w:val="clear" w:color="auto" w:fill="FFFFFF"/>
        </w:rPr>
        <w:t xml:space="preserve">Este pagaré </w:t>
      </w:r>
      <w:r w:rsidRPr="00F268CD">
        <w:rPr>
          <w:color w:val="333333"/>
          <w:sz w:val="16"/>
          <w:szCs w:val="16"/>
          <w:shd w:val="clear" w:color="auto" w:fill="FFFFFF"/>
        </w:rPr>
        <w:t>f</w:t>
      </w:r>
      <w:bookmarkStart w:id="1" w:name="_GoBack"/>
      <w:bookmarkEnd w:id="1"/>
      <w:r w:rsidRPr="00F268CD">
        <w:rPr>
          <w:color w:val="333333"/>
          <w:sz w:val="16"/>
          <w:szCs w:val="16"/>
          <w:shd w:val="clear" w:color="auto" w:fill="FFFFFF"/>
        </w:rPr>
        <w:t>ue suscrito por “EL CLIENTE” en el lugar geográfico donde se realizó su proceso de vinculación (</w:t>
      </w:r>
      <w:proofErr w:type="spellStart"/>
      <w:r w:rsidRPr="00F268CD">
        <w:rPr>
          <w:color w:val="333333"/>
          <w:sz w:val="16"/>
          <w:szCs w:val="16"/>
          <w:shd w:val="clear" w:color="auto" w:fill="FFFFFF"/>
        </w:rPr>
        <w:t>onboarding</w:t>
      </w:r>
      <w:proofErr w:type="spellEnd"/>
      <w:r w:rsidRPr="00F268CD">
        <w:rPr>
          <w:color w:val="333333"/>
          <w:sz w:val="16"/>
          <w:szCs w:val="16"/>
          <w:shd w:val="clear" w:color="auto" w:fill="FFFFFF"/>
        </w:rPr>
        <w:t xml:space="preserve">), utilizando medios electrónicos. Dicho lugar corresponde al punto de geolocalización captado por la aplicación de “KAPITALIZA” al momento de la firma electrónica del contrato, lo cual refleja el sitio en que efectivamente se llevó a cabo el otorgamiento del crédito y la aceptación de las condiciones contractuales. En consecuencia, se considerará como lugar de suscripción el municipio y entidad federativa determinados por dicha geolocalización, conforme a los registros electrónicos generados por el sistema de </w:t>
      </w:r>
      <w:proofErr w:type="spellStart"/>
      <w:r w:rsidRPr="00F268CD">
        <w:rPr>
          <w:color w:val="333333"/>
          <w:sz w:val="16"/>
          <w:szCs w:val="16"/>
          <w:shd w:val="clear" w:color="auto" w:fill="FFFFFF"/>
        </w:rPr>
        <w:t>originación</w:t>
      </w:r>
      <w:proofErr w:type="spellEnd"/>
      <w:r w:rsidRPr="00F268CD">
        <w:rPr>
          <w:color w:val="333333"/>
          <w:sz w:val="16"/>
          <w:szCs w:val="16"/>
          <w:shd w:val="clear" w:color="auto" w:fill="FFFFFF"/>
        </w:rPr>
        <w:t xml:space="preserve"> de crédito.”</w:t>
      </w:r>
    </w:p>
    <w:p w14:paraId="061B77CB" w14:textId="3508DBEB" w:rsidR="002913CD" w:rsidRPr="00D1511E" w:rsidRDefault="00FB7D2B" w:rsidP="00C23AB6">
      <w:pPr>
        <w:tabs>
          <w:tab w:val="right" w:pos="8838"/>
        </w:tabs>
        <w:spacing w:before="100" w:beforeAutospacing="1" w:after="100" w:afterAutospacing="1"/>
        <w:jc w:val="both"/>
        <w:rPr>
          <w:b/>
          <w:bCs/>
          <w:sz w:val="18"/>
          <w:szCs w:val="18"/>
        </w:rPr>
      </w:pPr>
      <w:r w:rsidRPr="00FB7D2B">
        <w:rPr>
          <w:rFonts w:ascii="Calibri" w:eastAsia="Times New Roman" w:hAnsi="Calibri" w:cs="Calibri"/>
          <w:b/>
          <w:bCs/>
          <w:sz w:val="18"/>
          <w:szCs w:val="18"/>
          <w:highlight w:val="yellow"/>
          <w:u w:val="single"/>
          <w:lang w:eastAsia="es-MX"/>
        </w:rPr>
        <w:t>NAYELLY FLORES SANCHEZ</w:t>
      </w:r>
      <w:r w:rsidR="003F26AE">
        <w:rPr>
          <w:rFonts w:ascii="Calibri" w:eastAsia="Times New Roman" w:hAnsi="Calibri" w:cs="Calibri"/>
          <w:b/>
          <w:bCs/>
          <w:sz w:val="18"/>
          <w:szCs w:val="18"/>
          <w:highlight w:val="yellow"/>
          <w:lang w:eastAsia="es-MX"/>
        </w:rPr>
        <w:t xml:space="preserve">: </w:t>
      </w:r>
      <w:r w:rsidR="003F26AE" w:rsidRPr="00480BCE">
        <w:rPr>
          <w:rFonts w:ascii="Times New Roman" w:eastAsia="Times New Roman" w:hAnsi="Times New Roman" w:cs="Times New Roman"/>
          <w:b/>
          <w:bCs/>
          <w:sz w:val="18"/>
          <w:szCs w:val="18"/>
          <w:highlight w:val="yellow"/>
          <w:lang w:eastAsia="es-MX"/>
        </w:rPr>
        <w:t>______________________________________</w:t>
      </w:r>
      <w:r w:rsidR="003F26AE">
        <w:rPr>
          <w:rFonts w:ascii="Times New Roman" w:eastAsia="Times New Roman" w:hAnsi="Times New Roman" w:cs="Times New Roman"/>
          <w:b/>
          <w:bCs/>
          <w:sz w:val="18"/>
          <w:szCs w:val="18"/>
          <w:lang w:eastAsia="es-MX"/>
        </w:rPr>
        <w:t>}</w:t>
      </w:r>
      <w:r w:rsidR="003F26AE">
        <w:rPr>
          <w:rFonts w:ascii="Times New Roman" w:eastAsia="Times New Roman" w:hAnsi="Times New Roman" w:cs="Times New Roman"/>
          <w:b/>
          <w:bCs/>
          <w:sz w:val="18"/>
          <w:szCs w:val="18"/>
          <w:lang w:eastAsia="es-MX"/>
        </w:rPr>
        <w:tab/>
      </w:r>
    </w:p>
    <w:sectPr w:rsidR="002913CD" w:rsidRPr="00D151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8E9C1" w14:textId="77777777" w:rsidR="00FB5518" w:rsidRDefault="00FB5518" w:rsidP="003E2844">
      <w:r>
        <w:separator/>
      </w:r>
    </w:p>
  </w:endnote>
  <w:endnote w:type="continuationSeparator" w:id="0">
    <w:p w14:paraId="17F66D0E" w14:textId="77777777" w:rsidR="00FB5518" w:rsidRDefault="00FB5518" w:rsidP="003E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94410" w14:textId="77777777" w:rsidR="00FB5518" w:rsidRDefault="00FB5518" w:rsidP="003E2844">
      <w:r>
        <w:separator/>
      </w:r>
    </w:p>
  </w:footnote>
  <w:footnote w:type="continuationSeparator" w:id="0">
    <w:p w14:paraId="16E0E874" w14:textId="77777777" w:rsidR="00FB5518" w:rsidRDefault="00FB5518" w:rsidP="003E2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27"/>
    <w:rsid w:val="000755B3"/>
    <w:rsid w:val="0008288E"/>
    <w:rsid w:val="00115EF1"/>
    <w:rsid w:val="0013338F"/>
    <w:rsid w:val="00151FF3"/>
    <w:rsid w:val="00174A4C"/>
    <w:rsid w:val="001B388C"/>
    <w:rsid w:val="001E4B80"/>
    <w:rsid w:val="002236E0"/>
    <w:rsid w:val="002913CD"/>
    <w:rsid w:val="0029402F"/>
    <w:rsid w:val="002D5176"/>
    <w:rsid w:val="002E4A56"/>
    <w:rsid w:val="00316061"/>
    <w:rsid w:val="003739CE"/>
    <w:rsid w:val="003B1C24"/>
    <w:rsid w:val="003B267A"/>
    <w:rsid w:val="003B3D21"/>
    <w:rsid w:val="003C71CB"/>
    <w:rsid w:val="003E2844"/>
    <w:rsid w:val="003F26AE"/>
    <w:rsid w:val="00417E16"/>
    <w:rsid w:val="004330DD"/>
    <w:rsid w:val="00437781"/>
    <w:rsid w:val="00470A23"/>
    <w:rsid w:val="00470CF4"/>
    <w:rsid w:val="00480980"/>
    <w:rsid w:val="00480BCE"/>
    <w:rsid w:val="004D0DA3"/>
    <w:rsid w:val="0052327F"/>
    <w:rsid w:val="005A5BA8"/>
    <w:rsid w:val="006447FD"/>
    <w:rsid w:val="007052FC"/>
    <w:rsid w:val="0071665A"/>
    <w:rsid w:val="007353FD"/>
    <w:rsid w:val="0075457D"/>
    <w:rsid w:val="00781D97"/>
    <w:rsid w:val="00784BE5"/>
    <w:rsid w:val="007B5C0D"/>
    <w:rsid w:val="00856CC0"/>
    <w:rsid w:val="00862800"/>
    <w:rsid w:val="008B36B5"/>
    <w:rsid w:val="008C0504"/>
    <w:rsid w:val="009040AB"/>
    <w:rsid w:val="00954FB6"/>
    <w:rsid w:val="00955FC2"/>
    <w:rsid w:val="00A37C81"/>
    <w:rsid w:val="00A64FD8"/>
    <w:rsid w:val="00A92566"/>
    <w:rsid w:val="00AA2E04"/>
    <w:rsid w:val="00AA370F"/>
    <w:rsid w:val="00AB141F"/>
    <w:rsid w:val="00AD4B75"/>
    <w:rsid w:val="00AF6777"/>
    <w:rsid w:val="00B15039"/>
    <w:rsid w:val="00B2603C"/>
    <w:rsid w:val="00B77027"/>
    <w:rsid w:val="00BC61E3"/>
    <w:rsid w:val="00BF6211"/>
    <w:rsid w:val="00C17D15"/>
    <w:rsid w:val="00C23AB6"/>
    <w:rsid w:val="00C607FA"/>
    <w:rsid w:val="00C9223D"/>
    <w:rsid w:val="00CB545C"/>
    <w:rsid w:val="00CD1D1D"/>
    <w:rsid w:val="00CE74BA"/>
    <w:rsid w:val="00CF7B73"/>
    <w:rsid w:val="00D04927"/>
    <w:rsid w:val="00D1511E"/>
    <w:rsid w:val="00D440CB"/>
    <w:rsid w:val="00D676C7"/>
    <w:rsid w:val="00D76EA2"/>
    <w:rsid w:val="00E07263"/>
    <w:rsid w:val="00E6253F"/>
    <w:rsid w:val="00E727EE"/>
    <w:rsid w:val="00EB25E8"/>
    <w:rsid w:val="00F002A8"/>
    <w:rsid w:val="00F13F94"/>
    <w:rsid w:val="00F93E5B"/>
    <w:rsid w:val="00FB160C"/>
    <w:rsid w:val="00FB5518"/>
    <w:rsid w:val="00FB7D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964C"/>
  <w15:chartTrackingRefBased/>
  <w15:docId w15:val="{855C6219-46A1-4009-BFFA-7C439FF0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7027"/>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3E2844"/>
    <w:pPr>
      <w:tabs>
        <w:tab w:val="center" w:pos="4419"/>
        <w:tab w:val="right" w:pos="8838"/>
      </w:tabs>
    </w:pPr>
  </w:style>
  <w:style w:type="character" w:customStyle="1" w:styleId="EncabezadoCar">
    <w:name w:val="Encabezado Car"/>
    <w:basedOn w:val="Fuentedeprrafopredeter"/>
    <w:link w:val="Encabezado"/>
    <w:uiPriority w:val="99"/>
    <w:rsid w:val="003E2844"/>
  </w:style>
  <w:style w:type="paragraph" w:styleId="Piedepgina">
    <w:name w:val="footer"/>
    <w:basedOn w:val="Normal"/>
    <w:link w:val="PiedepginaCar"/>
    <w:uiPriority w:val="99"/>
    <w:unhideWhenUsed/>
    <w:rsid w:val="003E2844"/>
    <w:pPr>
      <w:tabs>
        <w:tab w:val="center" w:pos="4419"/>
        <w:tab w:val="right" w:pos="8838"/>
      </w:tabs>
    </w:pPr>
  </w:style>
  <w:style w:type="character" w:customStyle="1" w:styleId="PiedepginaCar">
    <w:name w:val="Pie de página Car"/>
    <w:basedOn w:val="Fuentedeprrafopredeter"/>
    <w:link w:val="Piedepgina"/>
    <w:uiPriority w:val="99"/>
    <w:rsid w:val="003E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957">
      <w:bodyDiv w:val="1"/>
      <w:marLeft w:val="0"/>
      <w:marRight w:val="0"/>
      <w:marTop w:val="0"/>
      <w:marBottom w:val="0"/>
      <w:divBdr>
        <w:top w:val="none" w:sz="0" w:space="0" w:color="auto"/>
        <w:left w:val="none" w:sz="0" w:space="0" w:color="auto"/>
        <w:bottom w:val="none" w:sz="0" w:space="0" w:color="auto"/>
        <w:right w:val="none" w:sz="0" w:space="0" w:color="auto"/>
      </w:divBdr>
      <w:divsChild>
        <w:div w:id="585698405">
          <w:marLeft w:val="0"/>
          <w:marRight w:val="0"/>
          <w:marTop w:val="0"/>
          <w:marBottom w:val="0"/>
          <w:divBdr>
            <w:top w:val="none" w:sz="0" w:space="0" w:color="auto"/>
            <w:left w:val="none" w:sz="0" w:space="0" w:color="auto"/>
            <w:bottom w:val="none" w:sz="0" w:space="0" w:color="auto"/>
            <w:right w:val="none" w:sz="0" w:space="0" w:color="auto"/>
          </w:divBdr>
          <w:divsChild>
            <w:div w:id="335613614">
              <w:marLeft w:val="0"/>
              <w:marRight w:val="0"/>
              <w:marTop w:val="0"/>
              <w:marBottom w:val="0"/>
              <w:divBdr>
                <w:top w:val="none" w:sz="0" w:space="0" w:color="auto"/>
                <w:left w:val="none" w:sz="0" w:space="0" w:color="auto"/>
                <w:bottom w:val="none" w:sz="0" w:space="0" w:color="auto"/>
                <w:right w:val="none" w:sz="0" w:space="0" w:color="auto"/>
              </w:divBdr>
              <w:divsChild>
                <w:div w:id="2104565963">
                  <w:marLeft w:val="0"/>
                  <w:marRight w:val="0"/>
                  <w:marTop w:val="0"/>
                  <w:marBottom w:val="0"/>
                  <w:divBdr>
                    <w:top w:val="none" w:sz="0" w:space="0" w:color="auto"/>
                    <w:left w:val="none" w:sz="0" w:space="0" w:color="auto"/>
                    <w:bottom w:val="none" w:sz="0" w:space="0" w:color="auto"/>
                    <w:right w:val="none" w:sz="0" w:space="0" w:color="auto"/>
                  </w:divBdr>
                </w:div>
              </w:divsChild>
            </w:div>
            <w:div w:id="1099178704">
              <w:marLeft w:val="0"/>
              <w:marRight w:val="0"/>
              <w:marTop w:val="0"/>
              <w:marBottom w:val="0"/>
              <w:divBdr>
                <w:top w:val="none" w:sz="0" w:space="0" w:color="auto"/>
                <w:left w:val="none" w:sz="0" w:space="0" w:color="auto"/>
                <w:bottom w:val="none" w:sz="0" w:space="0" w:color="auto"/>
                <w:right w:val="none" w:sz="0" w:space="0" w:color="auto"/>
              </w:divBdr>
              <w:divsChild>
                <w:div w:id="636494231">
                  <w:marLeft w:val="0"/>
                  <w:marRight w:val="0"/>
                  <w:marTop w:val="0"/>
                  <w:marBottom w:val="0"/>
                  <w:divBdr>
                    <w:top w:val="none" w:sz="0" w:space="0" w:color="auto"/>
                    <w:left w:val="none" w:sz="0" w:space="0" w:color="auto"/>
                    <w:bottom w:val="none" w:sz="0" w:space="0" w:color="auto"/>
                    <w:right w:val="none" w:sz="0" w:space="0" w:color="auto"/>
                  </w:divBdr>
                </w:div>
                <w:div w:id="10505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Daniela Ávila García</dc:creator>
  <cp:keywords/>
  <dc:description/>
  <cp:lastModifiedBy>pc</cp:lastModifiedBy>
  <cp:revision>1</cp:revision>
  <cp:lastPrinted>2025-09-18T15:33:00Z</cp:lastPrinted>
  <dcterms:created xsi:type="dcterms:W3CDTF">2025-09-18T21:34:00Z</dcterms:created>
  <dcterms:modified xsi:type="dcterms:W3CDTF">2025-09-19T14:46:00Z</dcterms:modified>
</cp:coreProperties>
</file>