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FFDD" w14:textId="77777777" w:rsidR="008126D8" w:rsidRPr="00FD60B0" w:rsidRDefault="008126D8" w:rsidP="004555C6">
      <w:pPr>
        <w:pStyle w:val="Foto"/>
        <w:spacing w:line="480" w:lineRule="auto"/>
        <w:jc w:val="left"/>
        <w:rPr>
          <w:rFonts w:ascii="Times New Roman" w:hAnsi="Times New Roman" w:cs="Times New Roman"/>
          <w:noProof/>
        </w:rPr>
      </w:pPr>
    </w:p>
    <w:p w14:paraId="73AF2280" w14:textId="6983E121" w:rsidR="00BA4E63" w:rsidRPr="00BE5A2C" w:rsidRDefault="00BE5A2C" w:rsidP="00BE5A2C">
      <w:pPr>
        <w:jc w:val="center"/>
        <w:rPr>
          <w:rFonts w:asciiTheme="majorHAnsi" w:eastAsiaTheme="majorEastAsia" w:hAnsiTheme="majorHAnsi" w:cstheme="majorBidi"/>
          <w:noProof/>
          <w:color w:val="007789" w:themeColor="accent1" w:themeShade="BF"/>
          <w:kern w:val="28"/>
          <w:sz w:val="60"/>
        </w:rPr>
      </w:pPr>
      <w:r w:rsidRPr="00BE5A2C">
        <w:rPr>
          <w:rFonts w:asciiTheme="majorHAnsi" w:eastAsiaTheme="majorEastAsia" w:hAnsiTheme="majorHAnsi" w:cstheme="majorBidi"/>
          <w:noProof/>
          <w:color w:val="007789" w:themeColor="accent1" w:themeShade="BF"/>
          <w:kern w:val="28"/>
          <w:sz w:val="60"/>
        </w:rPr>
        <w:t>Avanc</w:t>
      </w:r>
      <w:r w:rsidR="001671BA">
        <w:rPr>
          <w:rFonts w:asciiTheme="majorHAnsi" w:eastAsiaTheme="majorEastAsia" w:hAnsiTheme="majorHAnsi" w:cstheme="majorBidi"/>
          <w:noProof/>
          <w:color w:val="007789" w:themeColor="accent1" w:themeShade="BF"/>
          <w:kern w:val="28"/>
          <w:sz w:val="60"/>
        </w:rPr>
        <w:t>e</w:t>
      </w:r>
      <w:r w:rsidRPr="00BE5A2C">
        <w:rPr>
          <w:rFonts w:asciiTheme="majorHAnsi" w:eastAsiaTheme="majorEastAsia" w:hAnsiTheme="majorHAnsi" w:cstheme="majorBidi"/>
          <w:noProof/>
          <w:color w:val="007789" w:themeColor="accent1" w:themeShade="BF"/>
          <w:kern w:val="28"/>
          <w:sz w:val="60"/>
        </w:rPr>
        <w:t xml:space="preserve"> </w:t>
      </w:r>
      <w:r w:rsidR="00314221">
        <w:rPr>
          <w:rFonts w:asciiTheme="majorHAnsi" w:eastAsiaTheme="majorEastAsia" w:hAnsiTheme="majorHAnsi" w:cstheme="majorBidi"/>
          <w:noProof/>
          <w:color w:val="007789" w:themeColor="accent1" w:themeShade="BF"/>
          <w:kern w:val="28"/>
          <w:sz w:val="96"/>
          <w:szCs w:val="96"/>
          <w:lang w:val="es-MX"/>
        </w:rPr>
        <w:t>2</w:t>
      </w:r>
      <w:r w:rsidRPr="00BE5A2C">
        <w:rPr>
          <w:rFonts w:asciiTheme="majorHAnsi" w:eastAsiaTheme="majorEastAsia" w:hAnsiTheme="majorHAnsi" w:cstheme="majorBidi"/>
          <w:noProof/>
          <w:color w:val="007789" w:themeColor="accent1" w:themeShade="BF"/>
          <w:kern w:val="28"/>
          <w:sz w:val="60"/>
        </w:rPr>
        <w:t xml:space="preserve">. </w:t>
      </w:r>
      <w:r w:rsidR="00314221" w:rsidRPr="00314221">
        <w:rPr>
          <w:rFonts w:asciiTheme="majorHAnsi" w:eastAsiaTheme="majorEastAsia" w:hAnsiTheme="majorHAnsi" w:cstheme="majorBidi"/>
          <w:noProof/>
          <w:color w:val="007789" w:themeColor="accent1" w:themeShade="BF"/>
          <w:kern w:val="28"/>
          <w:sz w:val="60"/>
        </w:rPr>
        <w:t>Ingeniería de características</w:t>
      </w:r>
    </w:p>
    <w:p w14:paraId="0171E803" w14:textId="5A20B466" w:rsidR="174B7F91" w:rsidRPr="00FD60B0" w:rsidRDefault="002773A5" w:rsidP="002773A5">
      <w:pPr>
        <w:jc w:val="center"/>
        <w:rPr>
          <w:noProof/>
        </w:rPr>
      </w:pPr>
      <w:r>
        <w:rPr>
          <w:noProof/>
        </w:rPr>
        <w:t>A01150742</w:t>
      </w:r>
      <w:r w:rsidR="174B7F91" w:rsidRPr="00FD60B0">
        <w:rPr>
          <w:noProof/>
        </w:rPr>
        <w:t xml:space="preserve"> </w:t>
      </w:r>
      <w:r>
        <w:rPr>
          <w:noProof/>
        </w:rPr>
        <w:t>José Ovalle Alvarado</w:t>
      </w:r>
    </w:p>
    <w:p w14:paraId="71CE93A3" w14:textId="77777777" w:rsidR="00FA5207" w:rsidRDefault="002773A5" w:rsidP="00FA5207">
      <w:pPr>
        <w:jc w:val="center"/>
        <w:rPr>
          <w:noProof/>
        </w:rPr>
      </w:pPr>
      <w:r w:rsidRPr="7E655743">
        <w:rPr>
          <w:noProof/>
        </w:rPr>
        <w:t>A01794879 Carlos de Jesús Méndez Tornero</w:t>
      </w:r>
    </w:p>
    <w:p w14:paraId="0311D266" w14:textId="799C073C" w:rsidR="007D497C" w:rsidRPr="00FD60B0" w:rsidRDefault="007D497C" w:rsidP="00FA5207">
      <w:pPr>
        <w:jc w:val="center"/>
        <w:rPr>
          <w:noProof/>
        </w:rPr>
      </w:pPr>
      <w:r>
        <w:rPr>
          <w:noProof/>
        </w:rPr>
        <w:t>A01104775</w:t>
      </w:r>
      <w:r w:rsidRPr="00FD60B0">
        <w:rPr>
          <w:noProof/>
        </w:rPr>
        <w:t xml:space="preserve"> </w:t>
      </w:r>
      <w:r>
        <w:rPr>
          <w:noProof/>
        </w:rPr>
        <w:t>Alejandro Munguía Salazar</w:t>
      </w:r>
    </w:p>
    <w:p w14:paraId="2BA5649E" w14:textId="77777777" w:rsidR="007D497C" w:rsidRPr="00FD60B0" w:rsidRDefault="007D497C" w:rsidP="7E655743">
      <w:pPr>
        <w:spacing w:line="480" w:lineRule="auto"/>
        <w:jc w:val="center"/>
        <w:rPr>
          <w:noProof/>
        </w:rPr>
      </w:pPr>
    </w:p>
    <w:p w14:paraId="52F006E6" w14:textId="5D457919" w:rsidR="00704B6D" w:rsidRPr="00FD60B0" w:rsidRDefault="00704B6D" w:rsidP="004555C6">
      <w:pPr>
        <w:pStyle w:val="Informacindecontacto"/>
        <w:spacing w:line="480" w:lineRule="auto"/>
        <w:rPr>
          <w:rFonts w:ascii="Times New Roman" w:hAnsi="Times New Roman" w:cs="Times New Roman"/>
          <w:noProof/>
        </w:rPr>
      </w:pPr>
    </w:p>
    <w:p w14:paraId="4D43ADB1" w14:textId="386B3193" w:rsidR="00704B6D" w:rsidRPr="00FD60B0" w:rsidRDefault="00704B6D" w:rsidP="004555C6">
      <w:pPr>
        <w:pStyle w:val="Informacindecontacto"/>
        <w:spacing w:line="480" w:lineRule="auto"/>
        <w:rPr>
          <w:rFonts w:ascii="Times New Roman" w:hAnsi="Times New Roman" w:cs="Times New Roman"/>
          <w:noProof/>
        </w:rPr>
      </w:pPr>
    </w:p>
    <w:p w14:paraId="7506CFD8" w14:textId="77777777" w:rsidR="001B30A1" w:rsidRPr="00FD60B0" w:rsidRDefault="001B30A1" w:rsidP="004555C6">
      <w:pPr>
        <w:pStyle w:val="Informacindecontacto"/>
        <w:spacing w:line="480" w:lineRule="auto"/>
        <w:rPr>
          <w:rFonts w:ascii="Times New Roman" w:hAnsi="Times New Roman" w:cs="Times New Roman"/>
          <w:noProof/>
        </w:rPr>
      </w:pPr>
    </w:p>
    <w:p w14:paraId="11E0B84D" w14:textId="77777777" w:rsidR="001B30A1" w:rsidRPr="00FD60B0" w:rsidRDefault="001B30A1" w:rsidP="004555C6">
      <w:pPr>
        <w:pStyle w:val="Informacindecontacto"/>
        <w:spacing w:line="480" w:lineRule="auto"/>
        <w:rPr>
          <w:rFonts w:ascii="Times New Roman" w:hAnsi="Times New Roman" w:cs="Times New Roman"/>
          <w:noProof/>
        </w:rPr>
      </w:pPr>
    </w:p>
    <w:p w14:paraId="47B83220" w14:textId="77777777" w:rsidR="001B30A1" w:rsidRPr="00FD60B0" w:rsidRDefault="001B30A1" w:rsidP="004555C6">
      <w:pPr>
        <w:pStyle w:val="Informacindecontacto"/>
        <w:spacing w:line="480" w:lineRule="auto"/>
        <w:rPr>
          <w:rFonts w:ascii="Times New Roman" w:hAnsi="Times New Roman" w:cs="Times New Roman"/>
          <w:noProof/>
        </w:rPr>
      </w:pPr>
    </w:p>
    <w:p w14:paraId="2C3AFB20" w14:textId="77777777" w:rsidR="001B30A1" w:rsidRPr="00FD60B0" w:rsidRDefault="001B30A1" w:rsidP="004555C6">
      <w:pPr>
        <w:pStyle w:val="Informacindecontacto"/>
        <w:spacing w:line="480" w:lineRule="auto"/>
        <w:rPr>
          <w:rFonts w:ascii="Times New Roman" w:hAnsi="Times New Roman" w:cs="Times New Roman"/>
          <w:noProof/>
        </w:rPr>
      </w:pPr>
    </w:p>
    <w:p w14:paraId="1650DF92" w14:textId="77777777" w:rsidR="001B30A1" w:rsidRPr="00FD60B0" w:rsidRDefault="001B30A1" w:rsidP="004555C6">
      <w:pPr>
        <w:pStyle w:val="Informacindecontacto"/>
        <w:spacing w:line="480" w:lineRule="auto"/>
        <w:rPr>
          <w:rFonts w:ascii="Times New Roman" w:hAnsi="Times New Roman" w:cs="Times New Roman"/>
          <w:noProof/>
        </w:rPr>
      </w:pPr>
    </w:p>
    <w:p w14:paraId="035998D1" w14:textId="77777777" w:rsidR="00704B6D" w:rsidRPr="00FD60B0" w:rsidRDefault="00704B6D" w:rsidP="004555C6">
      <w:pPr>
        <w:pStyle w:val="Informacindecontacto"/>
        <w:spacing w:line="480" w:lineRule="auto"/>
        <w:rPr>
          <w:rFonts w:ascii="Times New Roman" w:hAnsi="Times New Roman" w:cs="Times New Roman"/>
          <w:noProof/>
        </w:rPr>
      </w:pPr>
    </w:p>
    <w:p w14:paraId="3FF4E0F7" w14:textId="77777777" w:rsidR="00154947" w:rsidRPr="00FD60B0" w:rsidRDefault="00154947" w:rsidP="004555C6">
      <w:pPr>
        <w:pStyle w:val="Informacindecontacto"/>
        <w:spacing w:line="480" w:lineRule="auto"/>
        <w:rPr>
          <w:rFonts w:ascii="Times New Roman" w:hAnsi="Times New Roman" w:cs="Times New Roman"/>
          <w:b/>
          <w:bCs/>
          <w:noProof/>
        </w:rPr>
      </w:pPr>
    </w:p>
    <w:p w14:paraId="02CBAD86" w14:textId="77777777" w:rsidR="002B39A7" w:rsidRPr="00FD60B0" w:rsidRDefault="002B39A7" w:rsidP="00BA4E63">
      <w:pPr>
        <w:pStyle w:val="Informacindecontacto"/>
        <w:spacing w:line="480" w:lineRule="auto"/>
        <w:jc w:val="left"/>
        <w:rPr>
          <w:rFonts w:ascii="Times New Roman" w:hAnsi="Times New Roman" w:cs="Times New Roman"/>
          <w:b/>
          <w:bCs/>
          <w:noProof/>
        </w:rPr>
      </w:pPr>
    </w:p>
    <w:p w14:paraId="785D810C" w14:textId="77777777" w:rsidR="002B39A7" w:rsidRPr="00FD60B0" w:rsidRDefault="002B39A7" w:rsidP="004555C6">
      <w:pPr>
        <w:pStyle w:val="Informacindecontacto"/>
        <w:spacing w:line="480" w:lineRule="auto"/>
        <w:rPr>
          <w:rFonts w:ascii="Times New Roman" w:hAnsi="Times New Roman" w:cs="Times New Roman"/>
          <w:b/>
          <w:bCs/>
          <w:noProof/>
        </w:rPr>
      </w:pPr>
    </w:p>
    <w:p w14:paraId="2A5C27AF" w14:textId="77777777" w:rsidR="00EA5A1C" w:rsidRPr="00FD60B0" w:rsidRDefault="00EA5A1C" w:rsidP="004555C6">
      <w:pPr>
        <w:pStyle w:val="Informacindecontacto"/>
        <w:spacing w:line="480" w:lineRule="auto"/>
        <w:rPr>
          <w:rFonts w:ascii="Times New Roman" w:hAnsi="Times New Roman" w:cs="Times New Roman"/>
          <w:b/>
          <w:bCs/>
          <w:noProof/>
        </w:rPr>
      </w:pPr>
    </w:p>
    <w:p w14:paraId="13AA4536" w14:textId="57A2A477" w:rsidR="004555C6" w:rsidRPr="002773A5" w:rsidRDefault="002773A5" w:rsidP="002773A5">
      <w:pPr>
        <w:jc w:val="center"/>
        <w:rPr>
          <w:noProof/>
        </w:rPr>
      </w:pPr>
      <w:r>
        <w:rPr>
          <w:noProof/>
        </w:rPr>
        <w:t>Proyecto Integrador</w:t>
      </w:r>
      <w:r w:rsidR="00FD60B0" w:rsidRPr="00FD60B0">
        <w:rPr>
          <w:noProof/>
        </w:rPr>
        <w:t xml:space="preserve"> </w:t>
      </w:r>
      <w:r w:rsidR="00C6554A" w:rsidRPr="00FD60B0">
        <w:rPr>
          <w:noProof/>
          <w:lang w:bidi="es-ES"/>
        </w:rPr>
        <w:t xml:space="preserve">| </w:t>
      </w:r>
      <w:r w:rsidR="00704B6D" w:rsidRPr="00FD60B0">
        <w:rPr>
          <w:noProof/>
        </w:rPr>
        <w:t xml:space="preserve">Fecha: </w:t>
      </w:r>
      <w:r w:rsidR="00314221">
        <w:rPr>
          <w:noProof/>
        </w:rPr>
        <w:t>11</w:t>
      </w:r>
      <w:r w:rsidR="00704B6D" w:rsidRPr="00FD60B0">
        <w:rPr>
          <w:noProof/>
        </w:rPr>
        <w:t>/</w:t>
      </w:r>
      <w:r>
        <w:rPr>
          <w:noProof/>
        </w:rPr>
        <w:t>0</w:t>
      </w:r>
      <w:r w:rsidR="007D497C">
        <w:rPr>
          <w:noProof/>
        </w:rPr>
        <w:t>5</w:t>
      </w:r>
      <w:r w:rsidR="00704B6D" w:rsidRPr="00FD60B0">
        <w:rPr>
          <w:noProof/>
        </w:rPr>
        <w:t>/</w:t>
      </w:r>
      <w:r w:rsidR="00113AEC" w:rsidRPr="00FD60B0">
        <w:rPr>
          <w:noProof/>
        </w:rPr>
        <w:t>202</w:t>
      </w:r>
      <w:r w:rsidR="00FD60B0" w:rsidRPr="00FD60B0">
        <w:rPr>
          <w:noProof/>
        </w:rPr>
        <w:t>5</w:t>
      </w:r>
      <w:r w:rsidR="00C6554A" w:rsidRPr="00FD60B0">
        <w:rPr>
          <w:noProof/>
          <w:lang w:bidi="es-ES"/>
        </w:rPr>
        <w:br w:type="page"/>
      </w:r>
    </w:p>
    <w:p w14:paraId="6119892E" w14:textId="6079D27F" w:rsidR="001B30A1" w:rsidRDefault="00E86292" w:rsidP="00450DC2">
      <w:pPr>
        <w:pStyle w:val="Heading1"/>
        <w:numPr>
          <w:ilvl w:val="0"/>
          <w:numId w:val="37"/>
        </w:numPr>
        <w:rPr>
          <w:lang w:val="es-MX"/>
        </w:rPr>
      </w:pPr>
      <w:r>
        <w:rPr>
          <w:lang w:val="es-MX"/>
        </w:rPr>
        <w:lastRenderedPageBreak/>
        <w:t>Introducción</w:t>
      </w:r>
    </w:p>
    <w:p w14:paraId="2AE1ABA2" w14:textId="119DE771" w:rsidR="007018A9" w:rsidRPr="007018A9" w:rsidRDefault="007018A9" w:rsidP="007018A9">
      <w:pPr>
        <w:pStyle w:val="Heading1"/>
        <w:rPr>
          <w:rFonts w:asciiTheme="minorHAnsi" w:eastAsiaTheme="minorHAnsi" w:hAnsiTheme="minorHAnsi" w:cstheme="minorBidi"/>
          <w:color w:val="595959" w:themeColor="text1" w:themeTint="A6"/>
          <w:sz w:val="22"/>
        </w:rPr>
      </w:pPr>
      <w:r>
        <w:rPr>
          <w:rFonts w:asciiTheme="minorHAnsi" w:eastAsiaTheme="minorHAnsi" w:hAnsiTheme="minorHAnsi" w:cstheme="minorBidi"/>
          <w:color w:val="595959" w:themeColor="text1" w:themeTint="A6"/>
          <w:sz w:val="22"/>
          <w:lang w:val="es-MX"/>
        </w:rPr>
        <w:t>Continuando con el</w:t>
      </w:r>
      <w:r w:rsidRPr="007018A9">
        <w:rPr>
          <w:rFonts w:asciiTheme="minorHAnsi" w:eastAsiaTheme="minorHAnsi" w:hAnsiTheme="minorHAnsi" w:cstheme="minorBidi"/>
          <w:color w:val="595959" w:themeColor="text1" w:themeTint="A6"/>
          <w:sz w:val="22"/>
        </w:rPr>
        <w:t xml:space="preserve"> </w:t>
      </w:r>
      <w:proofErr w:type="spellStart"/>
      <w:r w:rsidRPr="007018A9">
        <w:rPr>
          <w:rFonts w:asciiTheme="minorHAnsi" w:eastAsiaTheme="minorHAnsi" w:hAnsiTheme="minorHAnsi" w:cstheme="minorBidi"/>
          <w:color w:val="595959" w:themeColor="text1" w:themeTint="A6"/>
          <w:sz w:val="22"/>
        </w:rPr>
        <w:t>proyect</w:t>
      </w:r>
      <w:proofErr w:type="spellEnd"/>
      <w:r>
        <w:rPr>
          <w:rFonts w:asciiTheme="minorHAnsi" w:eastAsiaTheme="minorHAnsi" w:hAnsiTheme="minorHAnsi" w:cstheme="minorBidi"/>
          <w:color w:val="595959" w:themeColor="text1" w:themeTint="A6"/>
          <w:sz w:val="22"/>
          <w:lang w:val="es-MX"/>
        </w:rPr>
        <w:t>o y la metodología solicitada en clase</w:t>
      </w:r>
      <w:r w:rsidRPr="007018A9">
        <w:rPr>
          <w:rFonts w:asciiTheme="minorHAnsi" w:eastAsiaTheme="minorHAnsi" w:hAnsiTheme="minorHAnsi" w:cstheme="minorBidi"/>
          <w:color w:val="595959" w:themeColor="text1" w:themeTint="A6"/>
          <w:sz w:val="22"/>
        </w:rPr>
        <w:t xml:space="preserve">, la fase de </w:t>
      </w:r>
      <w:r w:rsidR="00F57D4A">
        <w:rPr>
          <w:rFonts w:asciiTheme="minorHAnsi" w:eastAsiaTheme="minorHAnsi" w:hAnsiTheme="minorHAnsi" w:cstheme="minorBidi"/>
          <w:color w:val="595959" w:themeColor="text1" w:themeTint="A6"/>
          <w:sz w:val="22"/>
          <w:lang w:val="es-MX"/>
        </w:rPr>
        <w:t>i</w:t>
      </w:r>
      <w:proofErr w:type="spellStart"/>
      <w:r w:rsidRPr="007018A9">
        <w:rPr>
          <w:rFonts w:asciiTheme="minorHAnsi" w:eastAsiaTheme="minorHAnsi" w:hAnsiTheme="minorHAnsi" w:cstheme="minorBidi"/>
          <w:color w:val="595959" w:themeColor="text1" w:themeTint="A6"/>
          <w:sz w:val="22"/>
        </w:rPr>
        <w:t>ngeniería</w:t>
      </w:r>
      <w:proofErr w:type="spellEnd"/>
      <w:r w:rsidRPr="007018A9">
        <w:rPr>
          <w:rFonts w:asciiTheme="minorHAnsi" w:eastAsiaTheme="minorHAnsi" w:hAnsiTheme="minorHAnsi" w:cstheme="minorBidi"/>
          <w:color w:val="595959" w:themeColor="text1" w:themeTint="A6"/>
          <w:sz w:val="22"/>
        </w:rPr>
        <w:t xml:space="preserve"> de </w:t>
      </w:r>
      <w:r w:rsidR="00F57D4A">
        <w:rPr>
          <w:rFonts w:asciiTheme="minorHAnsi" w:eastAsiaTheme="minorHAnsi" w:hAnsiTheme="minorHAnsi" w:cstheme="minorBidi"/>
          <w:color w:val="595959" w:themeColor="text1" w:themeTint="A6"/>
          <w:sz w:val="22"/>
          <w:lang w:val="es-MX"/>
        </w:rPr>
        <w:t>c</w:t>
      </w:r>
      <w:proofErr w:type="spellStart"/>
      <w:r w:rsidRPr="007018A9">
        <w:rPr>
          <w:rFonts w:asciiTheme="minorHAnsi" w:eastAsiaTheme="minorHAnsi" w:hAnsiTheme="minorHAnsi" w:cstheme="minorBidi"/>
          <w:color w:val="595959" w:themeColor="text1" w:themeTint="A6"/>
          <w:sz w:val="22"/>
        </w:rPr>
        <w:t>aracterísticas</w:t>
      </w:r>
      <w:proofErr w:type="spellEnd"/>
      <w:r w:rsidRPr="007018A9">
        <w:rPr>
          <w:rFonts w:asciiTheme="minorHAnsi" w:eastAsiaTheme="minorHAnsi" w:hAnsiTheme="minorHAnsi" w:cstheme="minorBidi"/>
          <w:color w:val="595959" w:themeColor="text1" w:themeTint="A6"/>
          <w:sz w:val="22"/>
        </w:rPr>
        <w:t xml:space="preserve"> es una de las más determinantes para el rendimiento de los modelos. Esta etapa consiste en transformar los datos en representaciones numéricas relevantes y estructuradas que puedan ser interpretadas de forma efectiva por los algoritmos de aprendizaje automático. Es decir, de extraer conocimiento significativo de los datos, mejorar su calidad, reducir el ruido y resaltar patrones ocultos, todo con el objetivo de maximizar la capacidad predictiva del modelo final.</w:t>
      </w:r>
    </w:p>
    <w:p w14:paraId="54BB6784" w14:textId="62E0D8CC" w:rsidR="007018A9" w:rsidRPr="007018A9" w:rsidRDefault="007018A9" w:rsidP="007018A9">
      <w:pPr>
        <w:pStyle w:val="Heading1"/>
        <w:rPr>
          <w:rFonts w:asciiTheme="minorHAnsi" w:eastAsiaTheme="minorHAnsi" w:hAnsiTheme="minorHAnsi" w:cstheme="minorBidi"/>
          <w:color w:val="595959" w:themeColor="text1" w:themeTint="A6"/>
          <w:sz w:val="22"/>
        </w:rPr>
      </w:pPr>
      <w:r w:rsidRPr="007018A9">
        <w:rPr>
          <w:rFonts w:asciiTheme="minorHAnsi" w:eastAsiaTheme="minorHAnsi" w:hAnsiTheme="minorHAnsi" w:cstheme="minorBidi"/>
          <w:color w:val="595959" w:themeColor="text1" w:themeTint="A6"/>
          <w:sz w:val="22"/>
        </w:rPr>
        <w:t xml:space="preserve">Este segundo avance </w:t>
      </w:r>
      <w:r w:rsidR="00FF345D">
        <w:rPr>
          <w:rFonts w:asciiTheme="minorHAnsi" w:eastAsiaTheme="minorHAnsi" w:hAnsiTheme="minorHAnsi" w:cstheme="minorBidi"/>
          <w:color w:val="595959" w:themeColor="text1" w:themeTint="A6"/>
          <w:sz w:val="22"/>
          <w:lang w:val="es-MX"/>
        </w:rPr>
        <w:t>se basa en l</w:t>
      </w:r>
      <w:r w:rsidRPr="007018A9">
        <w:rPr>
          <w:rFonts w:asciiTheme="minorHAnsi" w:eastAsiaTheme="minorHAnsi" w:hAnsiTheme="minorHAnsi" w:cstheme="minorBidi"/>
          <w:color w:val="595959" w:themeColor="text1" w:themeTint="A6"/>
          <w:sz w:val="22"/>
        </w:rPr>
        <w:t>a metodología CRISP</w:t>
      </w:r>
      <w:r w:rsidR="00FF345D">
        <w:rPr>
          <w:rFonts w:asciiTheme="minorHAnsi" w:eastAsiaTheme="minorHAnsi" w:hAnsiTheme="minorHAnsi" w:cstheme="minorBidi"/>
          <w:color w:val="595959" w:themeColor="text1" w:themeTint="A6"/>
          <w:sz w:val="22"/>
          <w:lang w:val="es-MX"/>
        </w:rPr>
        <w:t xml:space="preserve"> </w:t>
      </w:r>
      <w:r w:rsidRPr="007018A9">
        <w:rPr>
          <w:rFonts w:asciiTheme="minorHAnsi" w:eastAsiaTheme="minorHAnsi" w:hAnsiTheme="minorHAnsi" w:cstheme="minorBidi"/>
          <w:color w:val="595959" w:themeColor="text1" w:themeTint="A6"/>
          <w:sz w:val="22"/>
        </w:rPr>
        <w:t xml:space="preserve">un marco que estructura el desarrollo de soluciones basadas en machine </w:t>
      </w:r>
      <w:proofErr w:type="spellStart"/>
      <w:r w:rsidRPr="007018A9">
        <w:rPr>
          <w:rFonts w:asciiTheme="minorHAnsi" w:eastAsiaTheme="minorHAnsi" w:hAnsiTheme="minorHAnsi" w:cstheme="minorBidi"/>
          <w:color w:val="595959" w:themeColor="text1" w:themeTint="A6"/>
          <w:sz w:val="22"/>
        </w:rPr>
        <w:t>learning</w:t>
      </w:r>
      <w:proofErr w:type="spellEnd"/>
      <w:r w:rsidRPr="007018A9">
        <w:rPr>
          <w:rFonts w:asciiTheme="minorHAnsi" w:eastAsiaTheme="minorHAnsi" w:hAnsiTheme="minorHAnsi" w:cstheme="minorBidi"/>
          <w:color w:val="595959" w:themeColor="text1" w:themeTint="A6"/>
          <w:sz w:val="22"/>
        </w:rPr>
        <w:t xml:space="preserve">, asegurando una integración entre negocio, datos y técnicas de modelado. </w:t>
      </w:r>
      <w:r w:rsidR="00F57D4A">
        <w:rPr>
          <w:rFonts w:asciiTheme="minorHAnsi" w:eastAsiaTheme="minorHAnsi" w:hAnsiTheme="minorHAnsi" w:cstheme="minorBidi"/>
          <w:color w:val="595959" w:themeColor="text1" w:themeTint="A6"/>
          <w:sz w:val="22"/>
          <w:lang w:val="es-MX"/>
        </w:rPr>
        <w:t>Se</w:t>
      </w:r>
      <w:r w:rsidRPr="007018A9">
        <w:rPr>
          <w:rFonts w:asciiTheme="minorHAnsi" w:eastAsiaTheme="minorHAnsi" w:hAnsiTheme="minorHAnsi" w:cstheme="minorBidi"/>
          <w:color w:val="595959" w:themeColor="text1" w:themeTint="A6"/>
          <w:sz w:val="22"/>
        </w:rPr>
        <w:t xml:space="preserve"> aborda la fase de Preparación de los Datos, que sigue al análisis exploratorio realizado anteriormente. En dicha fase inicial, se identificaron variables </w:t>
      </w:r>
      <w:proofErr w:type="gramStart"/>
      <w:r w:rsidRPr="007018A9">
        <w:rPr>
          <w:rFonts w:asciiTheme="minorHAnsi" w:eastAsiaTheme="minorHAnsi" w:hAnsiTheme="minorHAnsi" w:cstheme="minorBidi"/>
          <w:color w:val="595959" w:themeColor="text1" w:themeTint="A6"/>
          <w:sz w:val="22"/>
        </w:rPr>
        <w:t>clave relacionadas</w:t>
      </w:r>
      <w:proofErr w:type="gramEnd"/>
      <w:r w:rsidRPr="007018A9">
        <w:rPr>
          <w:rFonts w:asciiTheme="minorHAnsi" w:eastAsiaTheme="minorHAnsi" w:hAnsiTheme="minorHAnsi" w:cstheme="minorBidi"/>
          <w:color w:val="595959" w:themeColor="text1" w:themeTint="A6"/>
          <w:sz w:val="22"/>
        </w:rPr>
        <w:t xml:space="preserve"> con el comportamiento de pago de residentes en un conjunto habitacional, destacando aspectos como el estatus de la cuenta, los conceptos de cobro, las fechas de pago y la presencia de morosidad recurrente.</w:t>
      </w:r>
    </w:p>
    <w:p w14:paraId="0B735E64" w14:textId="45013D07" w:rsidR="007018A9" w:rsidRPr="007018A9" w:rsidRDefault="00FF345D" w:rsidP="007018A9">
      <w:pPr>
        <w:pStyle w:val="Heading1"/>
        <w:rPr>
          <w:rFonts w:asciiTheme="minorHAnsi" w:eastAsiaTheme="minorHAnsi" w:hAnsiTheme="minorHAnsi" w:cstheme="minorBidi"/>
          <w:color w:val="595959" w:themeColor="text1" w:themeTint="A6"/>
          <w:sz w:val="22"/>
        </w:rPr>
      </w:pPr>
      <w:r>
        <w:rPr>
          <w:rFonts w:asciiTheme="minorHAnsi" w:eastAsiaTheme="minorHAnsi" w:hAnsiTheme="minorHAnsi" w:cstheme="minorBidi"/>
          <w:color w:val="595959" w:themeColor="text1" w:themeTint="A6"/>
          <w:sz w:val="22"/>
          <w:lang w:val="es-MX"/>
        </w:rPr>
        <w:t>Se</w:t>
      </w:r>
      <w:r w:rsidR="007018A9" w:rsidRPr="007018A9">
        <w:rPr>
          <w:rFonts w:asciiTheme="minorHAnsi" w:eastAsiaTheme="minorHAnsi" w:hAnsiTheme="minorHAnsi" w:cstheme="minorBidi"/>
          <w:color w:val="595959" w:themeColor="text1" w:themeTint="A6"/>
          <w:sz w:val="22"/>
        </w:rPr>
        <w:t xml:space="preserve"> diseñaron nuevas características que permiten capturar mejor las dinámicas temporales, financieras y administrativas del sistema de pagos observado. Estas nuevas variables incluyen transformaciones basadas en fechas, codificación de conceptos, agrupamientos según categorías relevantes, y medidas agregadas sobre historial de morosidad. Además, se </w:t>
      </w:r>
      <w:r>
        <w:rPr>
          <w:rFonts w:asciiTheme="minorHAnsi" w:eastAsiaTheme="minorHAnsi" w:hAnsiTheme="minorHAnsi" w:cstheme="minorBidi"/>
          <w:color w:val="595959" w:themeColor="text1" w:themeTint="A6"/>
          <w:sz w:val="22"/>
          <w:lang w:val="es-MX"/>
        </w:rPr>
        <w:t>probaron</w:t>
      </w:r>
      <w:r w:rsidR="007018A9" w:rsidRPr="007018A9">
        <w:rPr>
          <w:rFonts w:asciiTheme="minorHAnsi" w:eastAsiaTheme="minorHAnsi" w:hAnsiTheme="minorHAnsi" w:cstheme="minorBidi"/>
          <w:color w:val="595959" w:themeColor="text1" w:themeTint="A6"/>
          <w:sz w:val="22"/>
        </w:rPr>
        <w:t xml:space="preserve"> técnicas avanzadas como codificación ordinal y </w:t>
      </w:r>
      <w:proofErr w:type="spellStart"/>
      <w:r w:rsidR="007018A9" w:rsidRPr="007018A9">
        <w:rPr>
          <w:rFonts w:asciiTheme="minorHAnsi" w:eastAsiaTheme="minorHAnsi" w:hAnsiTheme="minorHAnsi" w:cstheme="minorBidi"/>
          <w:color w:val="595959" w:themeColor="text1" w:themeTint="A6"/>
          <w:sz w:val="22"/>
        </w:rPr>
        <w:t>one-hot</w:t>
      </w:r>
      <w:proofErr w:type="spellEnd"/>
      <w:r w:rsidR="007018A9" w:rsidRPr="007018A9">
        <w:rPr>
          <w:rFonts w:asciiTheme="minorHAnsi" w:eastAsiaTheme="minorHAnsi" w:hAnsiTheme="minorHAnsi" w:cstheme="minorBidi"/>
          <w:color w:val="595959" w:themeColor="text1" w:themeTint="A6"/>
          <w:sz w:val="22"/>
        </w:rPr>
        <w:t xml:space="preserve">, escalamiento mediante normalización y </w:t>
      </w:r>
      <w:r>
        <w:rPr>
          <w:rFonts w:asciiTheme="minorHAnsi" w:eastAsiaTheme="minorHAnsi" w:hAnsiTheme="minorHAnsi" w:cstheme="minorBidi"/>
          <w:color w:val="595959" w:themeColor="text1" w:themeTint="A6"/>
          <w:sz w:val="22"/>
          <w:lang w:val="es-MX"/>
        </w:rPr>
        <w:t>otras</w:t>
      </w:r>
      <w:r w:rsidR="007018A9" w:rsidRPr="007018A9">
        <w:rPr>
          <w:rFonts w:asciiTheme="minorHAnsi" w:eastAsiaTheme="minorHAnsi" w:hAnsiTheme="minorHAnsi" w:cstheme="minorBidi"/>
          <w:color w:val="595959" w:themeColor="text1" w:themeTint="A6"/>
          <w:sz w:val="22"/>
        </w:rPr>
        <w:t xml:space="preserve"> con el fin de estabilizar la varianza, reducir la influencia de valores extremos y alinear las distribuciones con los supuestos de ciertos algoritmos de aprendizaje automático.</w:t>
      </w:r>
    </w:p>
    <w:p w14:paraId="4213AAD8" w14:textId="512604AD" w:rsidR="007018A9" w:rsidRDefault="00FF345D" w:rsidP="007018A9">
      <w:pPr>
        <w:pStyle w:val="Heading1"/>
        <w:rPr>
          <w:rFonts w:asciiTheme="minorHAnsi" w:eastAsiaTheme="minorHAnsi" w:hAnsiTheme="minorHAnsi" w:cstheme="minorBidi"/>
          <w:color w:val="595959" w:themeColor="text1" w:themeTint="A6"/>
          <w:sz w:val="22"/>
          <w:lang w:val="es-MX"/>
        </w:rPr>
      </w:pPr>
      <w:r>
        <w:rPr>
          <w:rFonts w:asciiTheme="minorHAnsi" w:eastAsiaTheme="minorHAnsi" w:hAnsiTheme="minorHAnsi" w:cstheme="minorBidi"/>
          <w:color w:val="595959" w:themeColor="text1" w:themeTint="A6"/>
          <w:sz w:val="22"/>
          <w:lang w:val="es-MX"/>
        </w:rPr>
        <w:t xml:space="preserve">Se </w:t>
      </w:r>
      <w:r w:rsidR="007018A9" w:rsidRPr="007018A9">
        <w:rPr>
          <w:rFonts w:asciiTheme="minorHAnsi" w:eastAsiaTheme="minorHAnsi" w:hAnsiTheme="minorHAnsi" w:cstheme="minorBidi"/>
          <w:color w:val="595959" w:themeColor="text1" w:themeTint="A6"/>
          <w:sz w:val="22"/>
        </w:rPr>
        <w:t xml:space="preserve">tiene como objetivo optimizar la representación de los datos antes de entrar en la etapa de modelado, asegurando que la información esté alineada con los requerimientos técnicos de los algoritmos y con los objetivos analíticos del proyecto. Todas las decisiones técnicas tomadas han sido fundamentadas en criterios estadísticos, y la comprensión del problema de negocio, con el propósito de mejorar la calidad del análisis y obtener modelos más precisos, rápidos y fáciles de interpretar. </w:t>
      </w:r>
    </w:p>
    <w:p w14:paraId="6AFF6EEE" w14:textId="77777777" w:rsidR="007018A9" w:rsidRDefault="007018A9" w:rsidP="007018A9">
      <w:pPr>
        <w:pStyle w:val="Heading1"/>
        <w:rPr>
          <w:rFonts w:asciiTheme="minorHAnsi" w:eastAsiaTheme="minorHAnsi" w:hAnsiTheme="minorHAnsi" w:cstheme="minorBidi"/>
          <w:color w:val="595959" w:themeColor="text1" w:themeTint="A6"/>
          <w:sz w:val="22"/>
          <w:lang w:val="es-MX"/>
        </w:rPr>
      </w:pPr>
    </w:p>
    <w:p w14:paraId="48FC57DD" w14:textId="1E036950" w:rsidR="007018A9" w:rsidRDefault="007018A9" w:rsidP="007018A9">
      <w:pPr>
        <w:pStyle w:val="Heading1"/>
        <w:numPr>
          <w:ilvl w:val="0"/>
          <w:numId w:val="37"/>
        </w:numPr>
        <w:rPr>
          <w:lang w:val="es-MX"/>
        </w:rPr>
      </w:pPr>
      <w:r>
        <w:rPr>
          <w:lang w:val="es-MX"/>
        </w:rPr>
        <w:t>Creación de variables.</w:t>
      </w:r>
    </w:p>
    <w:p w14:paraId="0E890956" w14:textId="637791C0" w:rsidR="00537A0B" w:rsidRPr="00537A0B" w:rsidRDefault="00537A0B" w:rsidP="00537A0B">
      <w:pPr>
        <w:rPr>
          <w:lang w:val="es-MX"/>
        </w:rPr>
      </w:pPr>
      <w:r>
        <w:rPr>
          <w:lang w:val="es-MX"/>
        </w:rPr>
        <w:t>Con base en la presentación</w:t>
      </w:r>
      <w:r w:rsidRPr="00537A0B">
        <w:rPr>
          <w:lang w:val="es-MX"/>
        </w:rPr>
        <w:t xml:space="preserve"> las variables disponibles en el conjunto de datos original</w:t>
      </w:r>
      <w:r>
        <w:rPr>
          <w:lang w:val="es-MX"/>
        </w:rPr>
        <w:t xml:space="preserve"> en el EDA</w:t>
      </w:r>
      <w:r w:rsidRPr="00537A0B">
        <w:rPr>
          <w:lang w:val="es-MX"/>
        </w:rPr>
        <w:t xml:space="preserve">, </w:t>
      </w:r>
      <w:r w:rsidR="00D425F4">
        <w:rPr>
          <w:lang w:val="es-MX"/>
        </w:rPr>
        <w:t>l</w:t>
      </w:r>
      <w:r w:rsidRPr="00537A0B">
        <w:rPr>
          <w:lang w:val="es-MX"/>
        </w:rPr>
        <w:t>a creación de estas variables responde a la necesidad de representar de forma explícita conceptos que están implícitos en los datos crudos, como la morosidad acumulada, el estatus binario de pago, y el rango temporal de los pagos realizados. Esta información es crítica en contextos donde se requiere predecir el riesgo de impago o diseñar estrategias de cobranza personalizadas.</w:t>
      </w:r>
    </w:p>
    <w:p w14:paraId="3A37E589" w14:textId="77777777" w:rsidR="00537A0B" w:rsidRPr="00537A0B" w:rsidRDefault="00537A0B" w:rsidP="00537A0B">
      <w:pPr>
        <w:rPr>
          <w:lang w:val="es-MX"/>
        </w:rPr>
      </w:pPr>
    </w:p>
    <w:p w14:paraId="331627D3" w14:textId="0D6D8294" w:rsidR="00537A0B" w:rsidRDefault="00537A0B" w:rsidP="00537A0B">
      <w:pPr>
        <w:rPr>
          <w:lang w:val="es-MX"/>
        </w:rPr>
      </w:pPr>
      <w:r w:rsidRPr="00537A0B">
        <w:rPr>
          <w:lang w:val="es-MX"/>
        </w:rPr>
        <w:lastRenderedPageBreak/>
        <w:t>Además, estas variables permiten una mejor interpretación del comportamiento de los residentes, aceleran el aprendizaje de los modelos y sientan las bases para una futura automatización del análisis de morosidad.</w:t>
      </w:r>
    </w:p>
    <w:p w14:paraId="44360F8F" w14:textId="65ADAFCF" w:rsidR="00537A0B" w:rsidRPr="00537A0B" w:rsidRDefault="00D425F4" w:rsidP="00AB21E0">
      <w:pPr>
        <w:pStyle w:val="Heading2"/>
        <w:numPr>
          <w:ilvl w:val="1"/>
          <w:numId w:val="37"/>
        </w:numPr>
        <w:rPr>
          <w:lang w:val="es-MX"/>
        </w:rPr>
      </w:pPr>
      <w:r>
        <w:rPr>
          <w:lang w:val="es-MX"/>
        </w:rPr>
        <w:t>V</w:t>
      </w:r>
      <w:r>
        <w:rPr>
          <w:caps w:val="0"/>
          <w:lang w:val="es-MX"/>
        </w:rPr>
        <w:t>ariables originales</w:t>
      </w:r>
    </w:p>
    <w:p w14:paraId="38318C16" w14:textId="77777777" w:rsidR="00537A0B" w:rsidRPr="00537A0B" w:rsidRDefault="00537A0B" w:rsidP="00537A0B">
      <w:pPr>
        <w:rPr>
          <w:lang w:val="es-MX"/>
        </w:rPr>
      </w:pPr>
      <w:r w:rsidRPr="00537A0B">
        <w:rPr>
          <w:lang w:val="es-MX"/>
        </w:rPr>
        <w:t>El dataset inicial contiene las siguientes variables:</w:t>
      </w:r>
    </w:p>
    <w:p w14:paraId="7C5DDEF6" w14:textId="18FA7FC9" w:rsidR="00537A0B" w:rsidRPr="00D425F4" w:rsidRDefault="00537A0B" w:rsidP="00D425F4">
      <w:pPr>
        <w:pStyle w:val="ListParagraph"/>
        <w:numPr>
          <w:ilvl w:val="0"/>
          <w:numId w:val="45"/>
        </w:numPr>
        <w:rPr>
          <w:lang w:val="es-MX"/>
        </w:rPr>
      </w:pPr>
      <w:r w:rsidRPr="00690A22">
        <w:rPr>
          <w:b/>
          <w:bCs/>
          <w:i/>
          <w:iCs/>
          <w:lang w:val="es-MX"/>
        </w:rPr>
        <w:t>id:</w:t>
      </w:r>
      <w:r w:rsidRPr="00D425F4">
        <w:rPr>
          <w:lang w:val="es-MX"/>
        </w:rPr>
        <w:t xml:space="preserve"> Identificador único generado por el propietario del sistema. Se trata de una clave primaria que permite diferenciar cada observación, aunque no aporta información útil para el aprendizaje automático.</w:t>
      </w:r>
    </w:p>
    <w:p w14:paraId="780EC521" w14:textId="5D0505AE" w:rsidR="00537A0B" w:rsidRPr="00D425F4" w:rsidRDefault="00537A0B" w:rsidP="00D425F4">
      <w:pPr>
        <w:pStyle w:val="ListParagraph"/>
        <w:numPr>
          <w:ilvl w:val="0"/>
          <w:numId w:val="45"/>
        </w:numPr>
        <w:rPr>
          <w:lang w:val="es-MX"/>
        </w:rPr>
      </w:pPr>
      <w:r w:rsidRPr="00690A22">
        <w:rPr>
          <w:b/>
          <w:bCs/>
          <w:i/>
          <w:iCs/>
          <w:lang w:val="es-MX"/>
        </w:rPr>
        <w:t>casa:</w:t>
      </w:r>
      <w:r w:rsidRPr="00D425F4">
        <w:rPr>
          <w:lang w:val="es-MX"/>
        </w:rPr>
        <w:t xml:space="preserve"> Identificador compuesto por el número de coto y el número de casa. Aunque útil para referencias internas, no es informativo desde el punto de vista predictivo.</w:t>
      </w:r>
    </w:p>
    <w:p w14:paraId="3C8C8ECB" w14:textId="3F48813B" w:rsidR="00537A0B" w:rsidRPr="00D425F4" w:rsidRDefault="00D425F4" w:rsidP="00D425F4">
      <w:pPr>
        <w:pStyle w:val="ListParagraph"/>
        <w:numPr>
          <w:ilvl w:val="0"/>
          <w:numId w:val="45"/>
        </w:numPr>
        <w:rPr>
          <w:lang w:val="es-MX"/>
        </w:rPr>
      </w:pPr>
      <w:r w:rsidRPr="00690A22">
        <w:rPr>
          <w:b/>
          <w:bCs/>
          <w:i/>
          <w:iCs/>
          <w:lang w:val="es-MX"/>
        </w:rPr>
        <w:t>c</w:t>
      </w:r>
      <w:r w:rsidR="00537A0B" w:rsidRPr="00690A22">
        <w:rPr>
          <w:b/>
          <w:bCs/>
          <w:i/>
          <w:iCs/>
          <w:lang w:val="es-MX"/>
        </w:rPr>
        <w:t>oto:</w:t>
      </w:r>
      <w:r w:rsidR="00537A0B" w:rsidRPr="00D425F4">
        <w:rPr>
          <w:lang w:val="es-MX"/>
        </w:rPr>
        <w:t xml:space="preserve"> Identifica el conjunto habitacional (coto) al que pertenece la casa. Esta variable puede capturar diferencias contextuales entre cotos, como reglas de administración, tiempos de cobranza o comportamiento de pago.</w:t>
      </w:r>
    </w:p>
    <w:p w14:paraId="25930EF4" w14:textId="7F3C8C15" w:rsidR="00537A0B" w:rsidRPr="00D425F4" w:rsidRDefault="00537A0B" w:rsidP="00D425F4">
      <w:pPr>
        <w:pStyle w:val="ListParagraph"/>
        <w:numPr>
          <w:ilvl w:val="0"/>
          <w:numId w:val="45"/>
        </w:numPr>
        <w:rPr>
          <w:lang w:val="es-MX"/>
        </w:rPr>
      </w:pPr>
      <w:r w:rsidRPr="00690A22">
        <w:rPr>
          <w:b/>
          <w:bCs/>
          <w:i/>
          <w:iCs/>
          <w:lang w:val="es-MX"/>
        </w:rPr>
        <w:t>tipo:</w:t>
      </w:r>
      <w:r w:rsidRPr="00D425F4">
        <w:rPr>
          <w:lang w:val="es-MX"/>
        </w:rPr>
        <w:t xml:space="preserve"> Describe el tipo de transacción registrada. Sus valores pueden ser, entre otros, “afavor” (pagos adelantados) o “mantenimiento” (pagos mensuales regulares). Esta variable es clave para identificar el comportamiento financiero del residente.</w:t>
      </w:r>
    </w:p>
    <w:p w14:paraId="524DA660" w14:textId="50D6F35F" w:rsidR="00537A0B" w:rsidRPr="00D425F4" w:rsidRDefault="00537A0B" w:rsidP="00D425F4">
      <w:pPr>
        <w:pStyle w:val="ListParagraph"/>
        <w:numPr>
          <w:ilvl w:val="0"/>
          <w:numId w:val="45"/>
        </w:numPr>
        <w:rPr>
          <w:lang w:val="es-MX"/>
        </w:rPr>
      </w:pPr>
      <w:r w:rsidRPr="00690A22">
        <w:rPr>
          <w:b/>
          <w:bCs/>
          <w:i/>
          <w:iCs/>
          <w:lang w:val="es-MX"/>
        </w:rPr>
        <w:t>status:</w:t>
      </w:r>
      <w:r w:rsidRPr="00D425F4">
        <w:rPr>
          <w:lang w:val="es-MX"/>
        </w:rPr>
        <w:t xml:space="preserve"> Muestra el estatus de cada transacción, pudiendo tomar valores como:</w:t>
      </w:r>
    </w:p>
    <w:p w14:paraId="4EC1BA63" w14:textId="30485624" w:rsidR="00537A0B" w:rsidRPr="00D425F4" w:rsidRDefault="00537A0B" w:rsidP="00D425F4">
      <w:pPr>
        <w:pStyle w:val="ListParagraph"/>
        <w:numPr>
          <w:ilvl w:val="0"/>
          <w:numId w:val="46"/>
        </w:numPr>
        <w:ind w:left="2268"/>
        <w:rPr>
          <w:lang w:val="es-MX"/>
        </w:rPr>
      </w:pPr>
      <w:r w:rsidRPr="00D425F4">
        <w:rPr>
          <w:lang w:val="es-MX"/>
        </w:rPr>
        <w:t>atrasado: un periodo de retraso en el pago.</w:t>
      </w:r>
    </w:p>
    <w:p w14:paraId="36336462" w14:textId="329F3861" w:rsidR="00537A0B" w:rsidRPr="00D425F4" w:rsidRDefault="00537A0B" w:rsidP="00D425F4">
      <w:pPr>
        <w:pStyle w:val="ListParagraph"/>
        <w:numPr>
          <w:ilvl w:val="0"/>
          <w:numId w:val="46"/>
        </w:numPr>
        <w:ind w:left="2268"/>
        <w:rPr>
          <w:lang w:val="es-MX"/>
        </w:rPr>
      </w:pPr>
      <w:r w:rsidRPr="00D425F4">
        <w:rPr>
          <w:lang w:val="es-MX"/>
        </w:rPr>
        <w:t>cancelado: el pago fue revertido o inválido.</w:t>
      </w:r>
    </w:p>
    <w:p w14:paraId="24A5151B" w14:textId="133882B3" w:rsidR="00537A0B" w:rsidRPr="00D425F4" w:rsidRDefault="00537A0B" w:rsidP="00D425F4">
      <w:pPr>
        <w:pStyle w:val="ListParagraph"/>
        <w:numPr>
          <w:ilvl w:val="0"/>
          <w:numId w:val="46"/>
        </w:numPr>
        <w:ind w:left="2268"/>
        <w:rPr>
          <w:lang w:val="es-MX"/>
        </w:rPr>
      </w:pPr>
      <w:r w:rsidRPr="00D425F4">
        <w:rPr>
          <w:lang w:val="es-MX"/>
        </w:rPr>
        <w:t>convenio: se registró un pago adelantado.</w:t>
      </w:r>
    </w:p>
    <w:p w14:paraId="403504B5" w14:textId="715E41ED" w:rsidR="00537A0B" w:rsidRPr="00D425F4" w:rsidRDefault="00537A0B" w:rsidP="00D425F4">
      <w:pPr>
        <w:pStyle w:val="ListParagraph"/>
        <w:numPr>
          <w:ilvl w:val="0"/>
          <w:numId w:val="46"/>
        </w:numPr>
        <w:ind w:left="2268"/>
        <w:rPr>
          <w:lang w:val="es-MX"/>
        </w:rPr>
      </w:pPr>
      <w:r w:rsidRPr="00D425F4">
        <w:rPr>
          <w:lang w:val="es-MX"/>
        </w:rPr>
        <w:t>pagado: el pago fue recibido y validado correctamente.</w:t>
      </w:r>
    </w:p>
    <w:p w14:paraId="6E5352FF" w14:textId="3CD7CDCA" w:rsidR="00537A0B" w:rsidRPr="00D425F4" w:rsidRDefault="00537A0B" w:rsidP="00690A22">
      <w:pPr>
        <w:pStyle w:val="ListParagraph"/>
        <w:numPr>
          <w:ilvl w:val="0"/>
          <w:numId w:val="47"/>
        </w:numPr>
        <w:ind w:left="2268"/>
        <w:rPr>
          <w:lang w:val="es-MX"/>
        </w:rPr>
      </w:pPr>
      <w:r w:rsidRPr="00D425F4">
        <w:rPr>
          <w:lang w:val="es-MX"/>
        </w:rPr>
        <w:t>pendiente: dos o más periodos sin pago.</w:t>
      </w:r>
    </w:p>
    <w:p w14:paraId="0DA3ED36" w14:textId="61435329" w:rsidR="00537A0B" w:rsidRPr="00D425F4" w:rsidRDefault="00537A0B" w:rsidP="00690A22">
      <w:pPr>
        <w:pStyle w:val="ListParagraph"/>
        <w:rPr>
          <w:b/>
          <w:bCs/>
          <w:lang w:val="es-MX"/>
        </w:rPr>
      </w:pPr>
      <w:r w:rsidRPr="00D425F4">
        <w:rPr>
          <w:b/>
          <w:bCs/>
          <w:lang w:val="es-MX"/>
        </w:rPr>
        <w:t>Esta variable es fundamental para definir la morosidad y el cumplimiento.</w:t>
      </w:r>
    </w:p>
    <w:p w14:paraId="17937134" w14:textId="6EDA28F4" w:rsidR="00537A0B" w:rsidRPr="00D425F4" w:rsidRDefault="00537A0B" w:rsidP="00D425F4">
      <w:pPr>
        <w:pStyle w:val="ListParagraph"/>
        <w:numPr>
          <w:ilvl w:val="0"/>
          <w:numId w:val="45"/>
        </w:numPr>
        <w:rPr>
          <w:lang w:val="es-MX"/>
        </w:rPr>
      </w:pPr>
      <w:r w:rsidRPr="00690A22">
        <w:rPr>
          <w:b/>
          <w:bCs/>
          <w:i/>
          <w:iCs/>
          <w:lang w:val="es-MX"/>
        </w:rPr>
        <w:t>monto:</w:t>
      </w:r>
      <w:r w:rsidRPr="00D425F4">
        <w:rPr>
          <w:lang w:val="es-MX"/>
        </w:rPr>
        <w:t xml:space="preserve"> Representa el valor económico del pago o de la deuda, dependiendo del status del registro. Es una variable numérica clave en el análisis financiero.</w:t>
      </w:r>
    </w:p>
    <w:p w14:paraId="289F64C1" w14:textId="42620968" w:rsidR="00537A0B" w:rsidRPr="00D425F4" w:rsidRDefault="00537A0B" w:rsidP="00D425F4">
      <w:pPr>
        <w:pStyle w:val="ListParagraph"/>
        <w:numPr>
          <w:ilvl w:val="0"/>
          <w:numId w:val="45"/>
        </w:numPr>
        <w:rPr>
          <w:lang w:val="es-MX"/>
        </w:rPr>
      </w:pPr>
      <w:r w:rsidRPr="00690A22">
        <w:rPr>
          <w:b/>
          <w:bCs/>
          <w:i/>
          <w:iCs/>
          <w:lang w:val="es-MX"/>
        </w:rPr>
        <w:t>concepto_original</w:t>
      </w:r>
      <w:r w:rsidRPr="00D425F4">
        <w:rPr>
          <w:lang w:val="es-MX"/>
        </w:rPr>
        <w:t>: Campo de texto desestructurado que contiene referencias informales a los meses cubiertos por el pago. Su formato inconsistente lo hace poco útil en su forma original, pero contiene información valiosa que puede ser extraída con limpieza manual o procesamiento de texto.</w:t>
      </w:r>
    </w:p>
    <w:p w14:paraId="566267AE" w14:textId="460FC2DB" w:rsidR="00537A0B" w:rsidRPr="00D425F4" w:rsidRDefault="00537A0B" w:rsidP="00D425F4">
      <w:pPr>
        <w:pStyle w:val="ListParagraph"/>
        <w:numPr>
          <w:ilvl w:val="0"/>
          <w:numId w:val="45"/>
        </w:numPr>
        <w:rPr>
          <w:lang w:val="es-MX"/>
        </w:rPr>
      </w:pPr>
      <w:r w:rsidRPr="00690A22">
        <w:rPr>
          <w:b/>
          <w:bCs/>
          <w:i/>
          <w:iCs/>
          <w:lang w:val="es-MX"/>
        </w:rPr>
        <w:t>fecha_creacion:</w:t>
      </w:r>
      <w:r w:rsidRPr="00D425F4">
        <w:rPr>
          <w:lang w:val="es-MX"/>
        </w:rPr>
        <w:t xml:space="preserve"> Fecha en que se creó el registro, lo cual permite analizar tendencias y antigüedad de los pagos.</w:t>
      </w:r>
    </w:p>
    <w:p w14:paraId="12A03189" w14:textId="65B330DC" w:rsidR="00537A0B" w:rsidRPr="00D425F4" w:rsidRDefault="00537A0B" w:rsidP="00D425F4">
      <w:pPr>
        <w:pStyle w:val="ListParagraph"/>
        <w:numPr>
          <w:ilvl w:val="0"/>
          <w:numId w:val="45"/>
        </w:numPr>
        <w:rPr>
          <w:lang w:val="es-MX"/>
        </w:rPr>
      </w:pPr>
      <w:r w:rsidRPr="00690A22">
        <w:rPr>
          <w:b/>
          <w:bCs/>
          <w:i/>
          <w:iCs/>
          <w:lang w:val="es-MX"/>
        </w:rPr>
        <w:t>fecha_pago:</w:t>
      </w:r>
      <w:r w:rsidRPr="00D425F4">
        <w:rPr>
          <w:lang w:val="es-MX"/>
        </w:rPr>
        <w:t xml:space="preserve"> Fecha efectiva en la que se realizó el pago, útil para calcular retrasos o anticipos.</w:t>
      </w:r>
    </w:p>
    <w:p w14:paraId="57AA6CE3" w14:textId="266657F1" w:rsidR="00537A0B" w:rsidRPr="00D425F4" w:rsidRDefault="00537A0B" w:rsidP="00D425F4">
      <w:pPr>
        <w:pStyle w:val="ListParagraph"/>
        <w:numPr>
          <w:ilvl w:val="0"/>
          <w:numId w:val="45"/>
        </w:numPr>
        <w:rPr>
          <w:lang w:val="es-MX"/>
        </w:rPr>
      </w:pPr>
      <w:r w:rsidRPr="00690A22">
        <w:rPr>
          <w:b/>
          <w:bCs/>
          <w:i/>
          <w:iCs/>
          <w:lang w:val="es-MX"/>
        </w:rPr>
        <w:t>info_recibo:</w:t>
      </w:r>
      <w:r w:rsidRPr="00D425F4">
        <w:rPr>
          <w:lang w:val="es-MX"/>
        </w:rPr>
        <w:t xml:space="preserve"> Indica si se cuenta con evidencia documental del pago (recibo). Su utilidad es más administrativa, pero podría cruzarse con otras variables para validar comportamientos.</w:t>
      </w:r>
    </w:p>
    <w:p w14:paraId="4020174F" w14:textId="77777777" w:rsidR="00537A0B" w:rsidRPr="00537A0B" w:rsidRDefault="00537A0B" w:rsidP="00537A0B">
      <w:pPr>
        <w:rPr>
          <w:lang w:val="es-MX"/>
        </w:rPr>
      </w:pPr>
    </w:p>
    <w:p w14:paraId="2A2AF92F" w14:textId="6BB221D2" w:rsidR="00537A0B" w:rsidRPr="00537A0B" w:rsidRDefault="00AB21E0" w:rsidP="00AB21E0">
      <w:pPr>
        <w:pStyle w:val="Heading2"/>
        <w:numPr>
          <w:ilvl w:val="1"/>
          <w:numId w:val="37"/>
        </w:numPr>
        <w:rPr>
          <w:lang w:val="es-MX"/>
        </w:rPr>
      </w:pPr>
      <w:r w:rsidRPr="00537A0B">
        <w:rPr>
          <w:caps w:val="0"/>
          <w:lang w:val="es-MX"/>
        </w:rPr>
        <w:lastRenderedPageBreak/>
        <w:t>Variables creadas</w:t>
      </w:r>
    </w:p>
    <w:p w14:paraId="7DB82702" w14:textId="64A0B009" w:rsidR="00537A0B" w:rsidRPr="00537A0B" w:rsidRDefault="00537A0B" w:rsidP="00537A0B">
      <w:pPr>
        <w:rPr>
          <w:lang w:val="es-MX"/>
        </w:rPr>
      </w:pPr>
      <w:r w:rsidRPr="00537A0B">
        <w:rPr>
          <w:lang w:val="es-MX"/>
        </w:rPr>
        <w:t xml:space="preserve">Durante el análisis </w:t>
      </w:r>
      <w:r w:rsidR="002705B2">
        <w:rPr>
          <w:lang w:val="es-MX"/>
        </w:rPr>
        <w:t>financiero</w:t>
      </w:r>
      <w:r w:rsidRPr="00537A0B">
        <w:rPr>
          <w:lang w:val="es-MX"/>
        </w:rPr>
        <w:t xml:space="preserve"> se generaron las siguientes variables adicionales:</w:t>
      </w:r>
    </w:p>
    <w:p w14:paraId="2D6F2309" w14:textId="6A06E2E2" w:rsidR="00537A0B" w:rsidRPr="002705B2" w:rsidRDefault="00537A0B" w:rsidP="002705B2">
      <w:pPr>
        <w:pStyle w:val="ListParagraph"/>
        <w:numPr>
          <w:ilvl w:val="0"/>
          <w:numId w:val="47"/>
        </w:numPr>
        <w:rPr>
          <w:lang w:val="es-MX"/>
        </w:rPr>
      </w:pPr>
      <w:r w:rsidRPr="002705B2">
        <w:rPr>
          <w:b/>
          <w:bCs/>
          <w:i/>
          <w:iCs/>
          <w:lang w:val="es-MX"/>
        </w:rPr>
        <w:t>hasta el mes:</w:t>
      </w:r>
      <w:r w:rsidRPr="002705B2">
        <w:rPr>
          <w:lang w:val="es-MX"/>
        </w:rPr>
        <w:t xml:space="preserve"> Variable derivada del campo concepto_original. Mediante una revisión manual, se extrajo e interpretó el último mes cubierto por cada pago. Esta variable permite construir una línea de tiempo del cumplimiento por vivienda, útil para detectar atrasos acumulados o pagos por adelantado. Aunque el procedimiento fue manual, permitió normalizar parcialmente una columna con alta variabilidad y errores de formato.</w:t>
      </w:r>
    </w:p>
    <w:p w14:paraId="5D83CCC5" w14:textId="1055C5F0" w:rsidR="00537A0B" w:rsidRPr="002705B2" w:rsidRDefault="00537A0B" w:rsidP="002705B2">
      <w:pPr>
        <w:pStyle w:val="ListParagraph"/>
        <w:numPr>
          <w:ilvl w:val="0"/>
          <w:numId w:val="47"/>
        </w:numPr>
        <w:rPr>
          <w:lang w:val="es-MX"/>
        </w:rPr>
      </w:pPr>
      <w:r w:rsidRPr="002705B2">
        <w:rPr>
          <w:b/>
          <w:bCs/>
          <w:i/>
          <w:iCs/>
          <w:lang w:val="es-MX"/>
        </w:rPr>
        <w:t>Estatus pago:</w:t>
      </w:r>
      <w:r w:rsidRPr="002705B2">
        <w:rPr>
          <w:lang w:val="es-MX"/>
        </w:rPr>
        <w:t xml:space="preserve"> A partir del campo status, se creó una clasificación binaria para simplificar la interpretación del cumplimiento. Si status es “pendiente”, “atrasado” o “cancelado”, entonces Estatus pago toma el valor “sin pago”; en cualquier otro caso, se clasifica como “pagado”. Esta nueva variable facilita la construcción de métricas agregadas de cumplimiento y se adapta mejor a tareas supervisadas.</w:t>
      </w:r>
    </w:p>
    <w:p w14:paraId="338C611E" w14:textId="0B101218" w:rsidR="00537A0B" w:rsidRPr="002705B2" w:rsidRDefault="00537A0B" w:rsidP="002705B2">
      <w:pPr>
        <w:pStyle w:val="ListParagraph"/>
        <w:numPr>
          <w:ilvl w:val="0"/>
          <w:numId w:val="47"/>
        </w:numPr>
        <w:rPr>
          <w:lang w:val="es-MX"/>
        </w:rPr>
      </w:pPr>
      <w:r w:rsidRPr="002705B2">
        <w:rPr>
          <w:b/>
          <w:bCs/>
          <w:i/>
          <w:iCs/>
          <w:lang w:val="es-MX"/>
        </w:rPr>
        <w:t>Moroso:</w:t>
      </w:r>
      <w:r w:rsidRPr="002705B2">
        <w:rPr>
          <w:lang w:val="es-MX"/>
        </w:rPr>
        <w:t xml:space="preserve"> También basada en la variable status, esta columna permite identificar de forma explícita si un residente se encuentra en estado de morosidad. Si el status es “pendiente” o “atrasado”, la variable toma el valor “Vencido”; de lo contrario, se considera “Vigente”. Esta transformación ayuda a discriminar rápidamente entre cuentas activas y rezagadas.</w:t>
      </w:r>
    </w:p>
    <w:p w14:paraId="7B1F9616" w14:textId="180E4EDF" w:rsidR="00537A0B" w:rsidRPr="002705B2" w:rsidRDefault="00537A0B" w:rsidP="002705B2">
      <w:pPr>
        <w:pStyle w:val="ListParagraph"/>
        <w:numPr>
          <w:ilvl w:val="0"/>
          <w:numId w:val="47"/>
        </w:numPr>
        <w:rPr>
          <w:lang w:val="es-MX"/>
        </w:rPr>
      </w:pPr>
      <w:r w:rsidRPr="002705B2">
        <w:rPr>
          <w:b/>
          <w:bCs/>
          <w:i/>
          <w:iCs/>
          <w:lang w:val="es-MX"/>
        </w:rPr>
        <w:t>Número de moras máxima:</w:t>
      </w:r>
      <w:r w:rsidRPr="002705B2">
        <w:rPr>
          <w:lang w:val="es-MX"/>
        </w:rPr>
        <w:t xml:space="preserve"> Esta variable cuantifica la mayor cantidad de moras acumuladas por residente a lo largo del tiempo. Fue calculada mediante un seguimiento cronológico de los registros de cada unidad habitacional, identificando los picos de incumplimiento. Es útil para priorizar casos críticos y alimentar modelos de riesgo.</w:t>
      </w:r>
    </w:p>
    <w:p w14:paraId="3FDEB3D9" w14:textId="353870BB" w:rsidR="00537A0B" w:rsidRDefault="00537A0B" w:rsidP="002705B2">
      <w:pPr>
        <w:pStyle w:val="ListParagraph"/>
        <w:numPr>
          <w:ilvl w:val="0"/>
          <w:numId w:val="47"/>
        </w:numPr>
        <w:rPr>
          <w:lang w:val="es-MX"/>
        </w:rPr>
      </w:pPr>
      <w:r w:rsidRPr="002705B2">
        <w:rPr>
          <w:b/>
          <w:bCs/>
          <w:i/>
          <w:iCs/>
          <w:lang w:val="es-MX"/>
        </w:rPr>
        <w:t>Moras:</w:t>
      </w:r>
      <w:r w:rsidRPr="002705B2">
        <w:rPr>
          <w:lang w:val="es-MX"/>
        </w:rPr>
        <w:t xml:space="preserve"> Representa un historial consolidado de morosidad, construido al detectar registros con status igual a “atrasado” (una mora) o “pendiente” (dos o más moras consecutivas). Esta variable resume el comportamiento histórico del residente respecto al cumplimiento de sus pagos, permitiendo una visión longitudinal para clasificación o segmentación de cuentas.</w:t>
      </w:r>
    </w:p>
    <w:p w14:paraId="0D810B48" w14:textId="72C8F283" w:rsidR="00E911A4" w:rsidRPr="00E911A4" w:rsidRDefault="002B2F04" w:rsidP="00E911A4">
      <w:pPr>
        <w:rPr>
          <w:lang w:val="es-MX"/>
        </w:rPr>
      </w:pPr>
      <w:r>
        <w:rPr>
          <w:noProof/>
        </w:rPr>
        <w:lastRenderedPageBreak/>
        <w:drawing>
          <wp:inline distT="0" distB="0" distL="0" distR="0" wp14:anchorId="220C7A1C" wp14:editId="372A928C">
            <wp:extent cx="5486400" cy="3442970"/>
            <wp:effectExtent l="0" t="0" r="0" b="5080"/>
            <wp:docPr id="12385292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29292" name="Imagen 1" descr="Texto&#10;&#10;El contenido generado por IA puede ser incorrecto."/>
                    <pic:cNvPicPr/>
                  </pic:nvPicPr>
                  <pic:blipFill>
                    <a:blip r:embed="rId8"/>
                    <a:stretch>
                      <a:fillRect/>
                    </a:stretch>
                  </pic:blipFill>
                  <pic:spPr>
                    <a:xfrm>
                      <a:off x="0" y="0"/>
                      <a:ext cx="5486400" cy="3442970"/>
                    </a:xfrm>
                    <a:prstGeom prst="rect">
                      <a:avLst/>
                    </a:prstGeom>
                  </pic:spPr>
                </pic:pic>
              </a:graphicData>
            </a:graphic>
          </wp:inline>
        </w:drawing>
      </w:r>
    </w:p>
    <w:p w14:paraId="1FC35628" w14:textId="7E43F381" w:rsidR="007018A9" w:rsidRDefault="007018A9" w:rsidP="007018A9">
      <w:pPr>
        <w:pStyle w:val="Heading1"/>
        <w:numPr>
          <w:ilvl w:val="0"/>
          <w:numId w:val="37"/>
        </w:numPr>
        <w:rPr>
          <w:lang w:val="es-MX"/>
        </w:rPr>
      </w:pPr>
      <w:r>
        <w:rPr>
          <w:lang w:val="es-MX"/>
        </w:rPr>
        <w:t>Transformación de variables.</w:t>
      </w:r>
    </w:p>
    <w:p w14:paraId="2E511D2F" w14:textId="743DF272" w:rsidR="00B455E6" w:rsidRPr="00B455E6" w:rsidRDefault="004E730F" w:rsidP="00B455E6">
      <w:pPr>
        <w:rPr>
          <w:lang w:val="es-MX"/>
        </w:rPr>
      </w:pPr>
      <w:r>
        <w:rPr>
          <w:lang w:val="es-MX"/>
        </w:rPr>
        <w:t>Continuando con el objetivo</w:t>
      </w:r>
      <w:r w:rsidR="00B455E6" w:rsidRPr="00B455E6">
        <w:rPr>
          <w:lang w:val="es-MX"/>
        </w:rPr>
        <w:t xml:space="preserve"> convertir datos en representaciones más útiles y estructuradas para el aprendizaje automátic</w:t>
      </w:r>
      <w:r>
        <w:rPr>
          <w:lang w:val="es-MX"/>
        </w:rPr>
        <w:t>o se exploraron</w:t>
      </w:r>
      <w:r w:rsidR="00B455E6" w:rsidRPr="00B455E6">
        <w:rPr>
          <w:lang w:val="es-MX"/>
        </w:rPr>
        <w:t xml:space="preserve"> diversas técnicas que incluyen codificación, discretización, normalización y transformaciones, todas fundamentadas con base en el análisis del contexto de las variables, la naturaleza del problema y el tipo de modelos que se pueden emplear posteriormente.</w:t>
      </w:r>
    </w:p>
    <w:p w14:paraId="78D968BD" w14:textId="0C40EFDB" w:rsidR="00B455E6" w:rsidRPr="004E730F" w:rsidRDefault="00B455E6" w:rsidP="004E730F">
      <w:pPr>
        <w:pStyle w:val="Heading2"/>
        <w:numPr>
          <w:ilvl w:val="1"/>
          <w:numId w:val="37"/>
        </w:numPr>
        <w:rPr>
          <w:caps w:val="0"/>
          <w:lang w:val="es-MX"/>
        </w:rPr>
      </w:pPr>
      <w:r w:rsidRPr="004E730F">
        <w:rPr>
          <w:caps w:val="0"/>
          <w:lang w:val="es-MX"/>
        </w:rPr>
        <w:t>Codificación de variables categóricas</w:t>
      </w:r>
    </w:p>
    <w:p w14:paraId="194D1139" w14:textId="77777777" w:rsidR="00B455E6" w:rsidRPr="00B455E6" w:rsidRDefault="00B455E6" w:rsidP="00B455E6">
      <w:pPr>
        <w:rPr>
          <w:lang w:val="es-MX"/>
        </w:rPr>
      </w:pPr>
      <w:r w:rsidRPr="00B455E6">
        <w:rPr>
          <w:lang w:val="es-MX"/>
        </w:rPr>
        <w:t>Varias columnas tienen valores categóricos que necesitan ser convertidos a formatos numéricos comprensibles por los algoritmos de aprendizaje automático:</w:t>
      </w:r>
    </w:p>
    <w:p w14:paraId="0C3C8E2C" w14:textId="41134CFC" w:rsidR="00B455E6" w:rsidRPr="008C66AE" w:rsidRDefault="00B455E6" w:rsidP="008C66AE">
      <w:pPr>
        <w:pStyle w:val="ListParagraph"/>
        <w:numPr>
          <w:ilvl w:val="0"/>
          <w:numId w:val="49"/>
        </w:numPr>
        <w:rPr>
          <w:lang w:val="es-MX"/>
        </w:rPr>
      </w:pPr>
      <w:r w:rsidRPr="008C66AE">
        <w:rPr>
          <w:b/>
          <w:bCs/>
          <w:i/>
          <w:iCs/>
          <w:lang w:val="es-MX"/>
        </w:rPr>
        <w:t>tipo:</w:t>
      </w:r>
      <w:r w:rsidRPr="008C66AE">
        <w:rPr>
          <w:lang w:val="es-MX"/>
        </w:rPr>
        <w:t xml:space="preserve"> Representa el tipo de pago, con valores como "mantenimiento" y "afavor". Se aplicó una codificación One-Hot Encoding para esta variable, ya que no tiene un orden inherente y cada categoría puede aportar información relevante de forma independiente.</w:t>
      </w:r>
    </w:p>
    <w:p w14:paraId="0EF7F0D0" w14:textId="404F882D" w:rsidR="00B455E6" w:rsidRPr="008C66AE" w:rsidRDefault="00B455E6" w:rsidP="008C66AE">
      <w:pPr>
        <w:pStyle w:val="ListParagraph"/>
        <w:numPr>
          <w:ilvl w:val="0"/>
          <w:numId w:val="49"/>
        </w:numPr>
        <w:rPr>
          <w:lang w:val="es-MX"/>
        </w:rPr>
      </w:pPr>
      <w:r w:rsidRPr="008C66AE">
        <w:rPr>
          <w:b/>
          <w:bCs/>
          <w:i/>
          <w:iCs/>
          <w:lang w:val="es-MX"/>
        </w:rPr>
        <w:t>status</w:t>
      </w:r>
      <w:r w:rsidRPr="008C66AE">
        <w:rPr>
          <w:lang w:val="es-MX"/>
        </w:rPr>
        <w:t>: Tiene valores como "PAGADO", "ATRASADO", "PENDIENTE", "CANCELADO", "CONVENIO". Se aplicó codificación Ordinal asignando un orden lógico de riesgo/morosidad. Por ejemplo: CANCELADO=0, ATRASADO=1, PENDIENTE=2, CONVENIO=3, PAGADO=4.</w:t>
      </w:r>
    </w:p>
    <w:p w14:paraId="59EB24B1" w14:textId="590AACF6" w:rsidR="00B455E6" w:rsidRPr="008C66AE" w:rsidRDefault="00B455E6" w:rsidP="008C66AE">
      <w:pPr>
        <w:pStyle w:val="ListParagraph"/>
        <w:numPr>
          <w:ilvl w:val="0"/>
          <w:numId w:val="49"/>
        </w:numPr>
        <w:rPr>
          <w:lang w:val="es-MX"/>
        </w:rPr>
      </w:pPr>
      <w:r w:rsidRPr="008C66AE">
        <w:rPr>
          <w:b/>
          <w:bCs/>
          <w:i/>
          <w:iCs/>
          <w:lang w:val="es-MX"/>
        </w:rPr>
        <w:lastRenderedPageBreak/>
        <w:t>Estatus</w:t>
      </w:r>
      <w:r w:rsidRPr="008C66AE">
        <w:rPr>
          <w:lang w:val="es-MX"/>
        </w:rPr>
        <w:t xml:space="preserve"> pago y Moroso: Variables binarias derivadas de status. Estas ya se encuentran en formato textual, por lo cual se codificaron como 0 (sin pago / vencido) y 1 (pagado / vigente).</w:t>
      </w:r>
    </w:p>
    <w:p w14:paraId="619C662F" w14:textId="3CAA86AD" w:rsidR="00B455E6" w:rsidRDefault="00B455E6" w:rsidP="008C66AE">
      <w:pPr>
        <w:pStyle w:val="ListParagraph"/>
        <w:numPr>
          <w:ilvl w:val="0"/>
          <w:numId w:val="49"/>
        </w:numPr>
        <w:rPr>
          <w:lang w:val="es-MX"/>
        </w:rPr>
      </w:pPr>
      <w:r w:rsidRPr="00FA29FE">
        <w:rPr>
          <w:b/>
          <w:bCs/>
          <w:i/>
          <w:iCs/>
          <w:lang w:val="es-MX"/>
        </w:rPr>
        <w:t>info_recibo</w:t>
      </w:r>
      <w:r w:rsidRPr="008C66AE">
        <w:rPr>
          <w:lang w:val="es-MX"/>
        </w:rPr>
        <w:t>: Se transformó a variable binaria, indicando 1 si hay información registrada y 0 si dice "sin info"</w:t>
      </w:r>
      <w:r w:rsidR="008C66AE">
        <w:rPr>
          <w:lang w:val="es-MX"/>
        </w:rPr>
        <w:t>.</w:t>
      </w:r>
    </w:p>
    <w:p w14:paraId="4215260D" w14:textId="4FBB6C2F" w:rsidR="00EB16EE" w:rsidRPr="00EB16EE" w:rsidRDefault="00EB16EE" w:rsidP="00EB16EE">
      <w:pPr>
        <w:rPr>
          <w:lang w:val="es-MX"/>
        </w:rPr>
      </w:pPr>
      <w:r>
        <w:rPr>
          <w:lang w:val="es-MX"/>
        </w:rPr>
        <w:t xml:space="preserve">Entonces; </w:t>
      </w:r>
      <w:r w:rsidRPr="00EB16EE">
        <w:rPr>
          <w:b/>
          <w:bCs/>
          <w:i/>
          <w:iCs/>
          <w:lang w:val="es-MX"/>
        </w:rPr>
        <w:t>status, tipo, info_recibo, Estatus pago, Moroso</w:t>
      </w:r>
      <w:r w:rsidRPr="00EB16EE">
        <w:rPr>
          <w:i/>
          <w:iCs/>
          <w:lang w:val="es-MX"/>
        </w:rPr>
        <w:t>:</w:t>
      </w:r>
      <w:r>
        <w:rPr>
          <w:lang w:val="es-MX"/>
        </w:rPr>
        <w:t xml:space="preserve"> </w:t>
      </w:r>
      <w:r w:rsidRPr="00EB16EE">
        <w:rPr>
          <w:lang w:val="es-MX"/>
        </w:rPr>
        <w:t>Estas variables son categóricas y se transformaron utilizando codificación ordinal o One-Hot Encoding según su naturaleza.</w:t>
      </w:r>
    </w:p>
    <w:p w14:paraId="4061A0EE" w14:textId="0D604631" w:rsidR="00EB16EE" w:rsidRPr="00EB16EE" w:rsidRDefault="00EB16EE" w:rsidP="00EB16EE">
      <w:pPr>
        <w:numPr>
          <w:ilvl w:val="0"/>
          <w:numId w:val="52"/>
        </w:numPr>
        <w:rPr>
          <w:lang w:val="es-MX"/>
        </w:rPr>
      </w:pPr>
      <w:r w:rsidRPr="00EB16EE">
        <w:rPr>
          <w:lang w:val="es-MX"/>
        </w:rPr>
        <w:t xml:space="preserve">Para </w:t>
      </w:r>
      <w:r w:rsidRPr="00EB16EE">
        <w:rPr>
          <w:b/>
          <w:bCs/>
          <w:i/>
          <w:iCs/>
          <w:lang w:val="es-MX"/>
        </w:rPr>
        <w:t>status y Estatus pago</w:t>
      </w:r>
      <w:r w:rsidRPr="00EB16EE">
        <w:rPr>
          <w:lang w:val="es-MX"/>
        </w:rPr>
        <w:t>, se aplicó transformación ordinal, asignando un orden lógico a los estados de pago</w:t>
      </w:r>
      <w:r>
        <w:rPr>
          <w:lang w:val="es-MX"/>
        </w:rPr>
        <w:t>.</w:t>
      </w:r>
    </w:p>
    <w:p w14:paraId="7C67ACFD" w14:textId="77777777" w:rsidR="00EB16EE" w:rsidRDefault="00EB16EE" w:rsidP="00EB16EE">
      <w:pPr>
        <w:numPr>
          <w:ilvl w:val="0"/>
          <w:numId w:val="52"/>
        </w:numPr>
        <w:rPr>
          <w:lang w:val="es-MX"/>
        </w:rPr>
      </w:pPr>
      <w:r w:rsidRPr="00EB16EE">
        <w:rPr>
          <w:lang w:val="es-MX"/>
        </w:rPr>
        <w:t xml:space="preserve">Para variables sin un orden jerárquico claro como </w:t>
      </w:r>
      <w:r w:rsidRPr="00EB16EE">
        <w:rPr>
          <w:b/>
          <w:bCs/>
          <w:i/>
          <w:iCs/>
          <w:lang w:val="es-MX"/>
        </w:rPr>
        <w:t>tipo, Moroso e info_recibo</w:t>
      </w:r>
      <w:r w:rsidRPr="00EB16EE">
        <w:rPr>
          <w:lang w:val="es-MX"/>
        </w:rPr>
        <w:t>, se utilizó One-Hot Encoding, generando variables binarias por cada categoría.</w:t>
      </w:r>
    </w:p>
    <w:p w14:paraId="1F94708C" w14:textId="021BE3AA" w:rsidR="00B455E6" w:rsidRDefault="00EB16EE" w:rsidP="00EB16EE">
      <w:pPr>
        <w:rPr>
          <w:lang w:val="es-MX"/>
        </w:rPr>
      </w:pPr>
      <w:r w:rsidRPr="00EB16EE">
        <w:rPr>
          <w:lang w:val="es-MX"/>
        </w:rPr>
        <w:t>Estas codificaciones son necesarias ya que los modelos de machine learning tradicionales no pueden operar con datos de texto sin una representación numérica</w:t>
      </w:r>
      <w:r>
        <w:rPr>
          <w:lang w:val="es-MX"/>
        </w:rPr>
        <w:t xml:space="preserve"> esto</w:t>
      </w:r>
      <w:r w:rsidR="00B455E6" w:rsidRPr="00B455E6">
        <w:rPr>
          <w:lang w:val="es-MX"/>
        </w:rPr>
        <w:t xml:space="preserve"> permitirá alimentar algoritmos como árboles de decisión o redes neuronales sin que se interpreten incorrectamente los valores como secuenciales o continuos.</w:t>
      </w:r>
    </w:p>
    <w:p w14:paraId="1CAE5FC3" w14:textId="6F152FCD" w:rsidR="00B455E6" w:rsidRPr="004E730F" w:rsidRDefault="00B455E6" w:rsidP="004E730F">
      <w:pPr>
        <w:pStyle w:val="Heading2"/>
        <w:numPr>
          <w:ilvl w:val="1"/>
          <w:numId w:val="37"/>
        </w:numPr>
        <w:rPr>
          <w:caps w:val="0"/>
          <w:lang w:val="es-MX"/>
        </w:rPr>
      </w:pPr>
      <w:r w:rsidRPr="004E730F">
        <w:rPr>
          <w:caps w:val="0"/>
          <w:lang w:val="es-MX"/>
        </w:rPr>
        <w:t>Discretización (Binning)</w:t>
      </w:r>
    </w:p>
    <w:p w14:paraId="55C5F852" w14:textId="77777777" w:rsidR="00B455E6" w:rsidRPr="00B455E6" w:rsidRDefault="00B455E6" w:rsidP="00B455E6">
      <w:pPr>
        <w:rPr>
          <w:lang w:val="es-MX"/>
        </w:rPr>
      </w:pPr>
      <w:r w:rsidRPr="00B455E6">
        <w:rPr>
          <w:lang w:val="es-MX"/>
        </w:rPr>
        <w:t>La variable Numero de moras maxima se discretizó en categorías para identificar perfiles de riesgo:</w:t>
      </w:r>
    </w:p>
    <w:p w14:paraId="3653E8EC" w14:textId="6B7B3ABD" w:rsidR="00B455E6" w:rsidRPr="009D37E6" w:rsidRDefault="00B455E6" w:rsidP="009D37E6">
      <w:pPr>
        <w:pStyle w:val="ListParagraph"/>
        <w:numPr>
          <w:ilvl w:val="0"/>
          <w:numId w:val="50"/>
        </w:numPr>
        <w:rPr>
          <w:lang w:val="es-MX"/>
        </w:rPr>
      </w:pPr>
      <w:r w:rsidRPr="009D37E6">
        <w:rPr>
          <w:lang w:val="es-MX"/>
        </w:rPr>
        <w:t>0: Sin moras históricas (puntual)</w:t>
      </w:r>
    </w:p>
    <w:p w14:paraId="52B86194" w14:textId="78FAFB15" w:rsidR="00B455E6" w:rsidRPr="009D37E6" w:rsidRDefault="00B455E6" w:rsidP="009D37E6">
      <w:pPr>
        <w:pStyle w:val="ListParagraph"/>
        <w:numPr>
          <w:ilvl w:val="0"/>
          <w:numId w:val="50"/>
        </w:numPr>
        <w:rPr>
          <w:lang w:val="es-MX"/>
        </w:rPr>
      </w:pPr>
      <w:r w:rsidRPr="009D37E6">
        <w:rPr>
          <w:lang w:val="es-MX"/>
        </w:rPr>
        <w:t>1: Mora ocasional (leve)</w:t>
      </w:r>
    </w:p>
    <w:p w14:paraId="1C17B6AC" w14:textId="655309AA" w:rsidR="00B455E6" w:rsidRDefault="00B455E6" w:rsidP="009D37E6">
      <w:pPr>
        <w:pStyle w:val="ListParagraph"/>
        <w:numPr>
          <w:ilvl w:val="0"/>
          <w:numId w:val="50"/>
        </w:numPr>
        <w:rPr>
          <w:lang w:val="es-MX"/>
        </w:rPr>
      </w:pPr>
      <w:r w:rsidRPr="009D37E6">
        <w:rPr>
          <w:lang w:val="es-MX"/>
        </w:rPr>
        <w:t>2 o más: Mora recurrente (riesgoso)</w:t>
      </w:r>
    </w:p>
    <w:p w14:paraId="78063A25" w14:textId="77777777" w:rsidR="0072057E" w:rsidRPr="0072057E" w:rsidRDefault="0072057E" w:rsidP="0072057E">
      <w:pPr>
        <w:rPr>
          <w:lang w:val="es-MX"/>
        </w:rPr>
      </w:pPr>
      <w:r w:rsidRPr="0072057E">
        <w:rPr>
          <w:lang w:val="es-MX"/>
        </w:rPr>
        <w:t>Se creó una variable adicional mediante la discretización por cuantiles del monto, agrupando los pagos en tres categorías (bajo, medio y alto). Esto puede ayudar a modelos no lineales a capturar patrones complejos de comportamiento de pago, especialmente si hay grupos claramente diferenciados por capacidad de pago.</w:t>
      </w:r>
    </w:p>
    <w:p w14:paraId="0FB1009B" w14:textId="7A2B75A5" w:rsidR="0072057E" w:rsidRPr="0072057E" w:rsidRDefault="0072057E" w:rsidP="0072057E">
      <w:pPr>
        <w:rPr>
          <w:lang w:val="es-MX"/>
        </w:rPr>
      </w:pPr>
      <w:r w:rsidRPr="0072057E">
        <w:rPr>
          <w:lang w:val="es-MX"/>
        </w:rPr>
        <w:t>Se usó el método de binning en terciles (qcut), generando categorías de forma balanceada.</w:t>
      </w:r>
    </w:p>
    <w:p w14:paraId="0993393B" w14:textId="77777777" w:rsidR="00B455E6" w:rsidRDefault="00B455E6" w:rsidP="00B455E6">
      <w:pPr>
        <w:rPr>
          <w:lang w:val="es-MX"/>
        </w:rPr>
      </w:pPr>
      <w:r w:rsidRPr="00B455E6">
        <w:rPr>
          <w:lang w:val="es-MX"/>
        </w:rPr>
        <w:t>Esta discretización permite interpretar los niveles de riesgo sin caer en un análisis excesivamente granular que puede ser ruido para modelos más simples.</w:t>
      </w:r>
    </w:p>
    <w:p w14:paraId="5AC3B024" w14:textId="03BF258D" w:rsidR="0072057E" w:rsidRDefault="0072057E" w:rsidP="0072057E">
      <w:pPr>
        <w:rPr>
          <w:lang w:val="es-MX"/>
        </w:rPr>
      </w:pPr>
      <w:r w:rsidRPr="0072057E">
        <w:rPr>
          <w:b/>
          <w:bCs/>
          <w:i/>
          <w:iCs/>
          <w:lang w:val="es-MX"/>
        </w:rPr>
        <w:t>concepto_original:</w:t>
      </w:r>
      <w:r>
        <w:rPr>
          <w:lang w:val="es-MX"/>
        </w:rPr>
        <w:t xml:space="preserve"> </w:t>
      </w:r>
      <w:r w:rsidRPr="0072057E">
        <w:rPr>
          <w:lang w:val="es-MX"/>
        </w:rPr>
        <w:t>Aunque no fue posible normalizar automáticamente esta columna por su estructura inconsistente, se utilizó como base para crear la variable hasta el mes, que fue generada de forma manual. Esta columna fue posteriormente convertida en variable temporal (YYYY-MM-DD) para análisis secuencial.</w:t>
      </w:r>
    </w:p>
    <w:p w14:paraId="2072B51D" w14:textId="7C7F1B68" w:rsidR="00E911A4" w:rsidRPr="00B455E6" w:rsidRDefault="00E911A4" w:rsidP="0072057E">
      <w:pPr>
        <w:rPr>
          <w:lang w:val="es-MX"/>
        </w:rPr>
      </w:pPr>
      <w:r>
        <w:rPr>
          <w:noProof/>
        </w:rPr>
        <w:lastRenderedPageBreak/>
        <w:drawing>
          <wp:inline distT="0" distB="0" distL="0" distR="0" wp14:anchorId="334B70C0" wp14:editId="28C18928">
            <wp:extent cx="5486400" cy="4190365"/>
            <wp:effectExtent l="0" t="0" r="0" b="635"/>
            <wp:docPr id="1266366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6850" name="Imagen 1" descr="Texto&#10;&#10;El contenido generado por IA puede ser incorrecto."/>
                    <pic:cNvPicPr/>
                  </pic:nvPicPr>
                  <pic:blipFill>
                    <a:blip r:embed="rId9"/>
                    <a:stretch>
                      <a:fillRect/>
                    </a:stretch>
                  </pic:blipFill>
                  <pic:spPr>
                    <a:xfrm>
                      <a:off x="0" y="0"/>
                      <a:ext cx="5486400" cy="4190365"/>
                    </a:xfrm>
                    <a:prstGeom prst="rect">
                      <a:avLst/>
                    </a:prstGeom>
                  </pic:spPr>
                </pic:pic>
              </a:graphicData>
            </a:graphic>
          </wp:inline>
        </w:drawing>
      </w:r>
    </w:p>
    <w:p w14:paraId="700740CE" w14:textId="7C67C67E" w:rsidR="00B455E6" w:rsidRDefault="00B455E6" w:rsidP="004E730F">
      <w:pPr>
        <w:pStyle w:val="Heading2"/>
        <w:numPr>
          <w:ilvl w:val="1"/>
          <w:numId w:val="37"/>
        </w:numPr>
        <w:rPr>
          <w:caps w:val="0"/>
          <w:lang w:val="es-MX"/>
        </w:rPr>
      </w:pPr>
      <w:r w:rsidRPr="004E730F">
        <w:rPr>
          <w:caps w:val="0"/>
          <w:lang w:val="es-MX"/>
        </w:rPr>
        <w:t>Escalamiento de variables numéricas</w:t>
      </w:r>
    </w:p>
    <w:p w14:paraId="58689900" w14:textId="77777777" w:rsidR="00047E3B" w:rsidRPr="00047E3B" w:rsidRDefault="00047E3B" w:rsidP="00047E3B">
      <w:pPr>
        <w:rPr>
          <w:lang w:val="es-MX"/>
        </w:rPr>
      </w:pPr>
      <w:r w:rsidRPr="00047E3B">
        <w:rPr>
          <w:b/>
          <w:bCs/>
          <w:i/>
          <w:iCs/>
          <w:lang w:val="es-MX"/>
        </w:rPr>
        <w:t>monto, numero de moras maxima, moras:</w:t>
      </w:r>
      <w:r w:rsidRPr="00047E3B">
        <w:rPr>
          <w:lang w:val="es-MX"/>
        </w:rPr>
        <w:t xml:space="preserve"> Estas variables presentan rangos muy distintos y podrían influir de forma desbalanceada en los modelos basados en distancia o gradiente. Por ello, se aplicó escalamiento Min-Max para llevar sus valores a un rango entre 0 y 1. Esta técnica es especialmente útil cuando se requiere preservar la forma de la distribución original de los datos y es útil para algoritmos como KNN o redes neuronales.</w:t>
      </w:r>
    </w:p>
    <w:p w14:paraId="502DD196" w14:textId="3FC2707D" w:rsidR="00047E3B" w:rsidRPr="00047E3B" w:rsidRDefault="00047E3B" w:rsidP="00047E3B">
      <w:pPr>
        <w:rPr>
          <w:lang w:val="es-MX"/>
        </w:rPr>
      </w:pPr>
      <w:r w:rsidRPr="00047E3B">
        <w:rPr>
          <w:lang w:val="es-MX"/>
        </w:rPr>
        <w:t>Se descartó el uso de la estandarización (media = 0, desviación estándar = 1) porque las variables presentan distribuciones asimétricas y la normalización permite mayor control en la comparación entre rangos.</w:t>
      </w:r>
    </w:p>
    <w:p w14:paraId="76AD2720" w14:textId="77777777" w:rsidR="00B455E6" w:rsidRPr="00B455E6" w:rsidRDefault="00B455E6" w:rsidP="00B455E6">
      <w:pPr>
        <w:rPr>
          <w:lang w:val="es-MX"/>
        </w:rPr>
      </w:pPr>
      <w:r w:rsidRPr="00B455E6">
        <w:rPr>
          <w:lang w:val="es-MX"/>
        </w:rPr>
        <w:t xml:space="preserve">También se normalizaron </w:t>
      </w:r>
      <w:r w:rsidRPr="00047E3B">
        <w:rPr>
          <w:b/>
          <w:bCs/>
          <w:i/>
          <w:iCs/>
          <w:lang w:val="es-MX"/>
        </w:rPr>
        <w:t>Numero de moras maxima y moras</w:t>
      </w:r>
      <w:r w:rsidRPr="00B455E6">
        <w:rPr>
          <w:lang w:val="es-MX"/>
        </w:rPr>
        <w:t>, aunque su rango es más acotado, para asegurar consistencia.</w:t>
      </w:r>
    </w:p>
    <w:p w14:paraId="10933D40" w14:textId="07D37693" w:rsidR="00B455E6" w:rsidRPr="00B455E6" w:rsidRDefault="00EB16EE" w:rsidP="00B455E6">
      <w:pPr>
        <w:rPr>
          <w:lang w:val="es-MX"/>
        </w:rPr>
      </w:pPr>
      <w:r w:rsidRPr="00EB16EE">
        <w:rPr>
          <w:b/>
          <w:bCs/>
          <w:i/>
          <w:iCs/>
          <w:lang w:val="es-MX"/>
        </w:rPr>
        <w:t>monto</w:t>
      </w:r>
      <w:r w:rsidR="00B455E6" w:rsidRPr="00B455E6">
        <w:rPr>
          <w:lang w:val="es-MX"/>
        </w:rPr>
        <w:t xml:space="preserve"> fue evaluada para ver si requería transformaciones logarítmicas. Sin embargo, su distribución no es altamente sesgada ni tiene valores extremos que justifiquen aplicar logaritmo o Box-Cox. No obstante, se dejaron listas las funciones en el notebook para aplicar estas transformaciones si en fases futuras del modelado fueran necesarias.</w:t>
      </w:r>
    </w:p>
    <w:p w14:paraId="0C140EA1" w14:textId="16DFC67F" w:rsidR="00B455E6" w:rsidRPr="00B455E6" w:rsidRDefault="00B455E6" w:rsidP="00B455E6">
      <w:pPr>
        <w:rPr>
          <w:lang w:val="es-MX"/>
        </w:rPr>
      </w:pPr>
      <w:r w:rsidRPr="00047E3B">
        <w:rPr>
          <w:b/>
          <w:bCs/>
          <w:i/>
          <w:iCs/>
          <w:lang w:val="es-MX"/>
        </w:rPr>
        <w:lastRenderedPageBreak/>
        <w:t>fecha_creacion, fecha_pago y hasta el mes</w:t>
      </w:r>
      <w:r w:rsidRPr="00B455E6">
        <w:rPr>
          <w:lang w:val="es-MX"/>
        </w:rPr>
        <w:t xml:space="preserve"> fueron transformadas en variables temporales útiles:</w:t>
      </w:r>
    </w:p>
    <w:p w14:paraId="2B9A7329" w14:textId="333672B2" w:rsidR="00B455E6" w:rsidRPr="009D37E6" w:rsidRDefault="00B455E6" w:rsidP="009D37E6">
      <w:pPr>
        <w:pStyle w:val="ListParagraph"/>
        <w:numPr>
          <w:ilvl w:val="0"/>
          <w:numId w:val="51"/>
        </w:numPr>
        <w:rPr>
          <w:lang w:val="es-MX"/>
        </w:rPr>
      </w:pPr>
      <w:r w:rsidRPr="009D37E6">
        <w:rPr>
          <w:lang w:val="es-MX"/>
        </w:rPr>
        <w:t>Se extrajeron los meses, años y diferencia de días entre creación y pago.</w:t>
      </w:r>
    </w:p>
    <w:p w14:paraId="52CC1085" w14:textId="130B390B" w:rsidR="00B455E6" w:rsidRPr="009D37E6" w:rsidRDefault="00B455E6" w:rsidP="009D37E6">
      <w:pPr>
        <w:pStyle w:val="ListParagraph"/>
        <w:numPr>
          <w:ilvl w:val="0"/>
          <w:numId w:val="51"/>
        </w:numPr>
        <w:rPr>
          <w:lang w:val="es-MX"/>
        </w:rPr>
      </w:pPr>
      <w:r w:rsidRPr="009D37E6">
        <w:rPr>
          <w:lang w:val="es-MX"/>
        </w:rPr>
        <w:t>Se creó una nueva variable: dias_para_pago = fecha_pago - fecha_creacion, como un indicador del tiempo de respuesta del usuario.</w:t>
      </w:r>
    </w:p>
    <w:p w14:paraId="5C471FCE" w14:textId="6F4C35D6" w:rsidR="007018A9" w:rsidRDefault="00B455E6" w:rsidP="00B455E6">
      <w:pPr>
        <w:rPr>
          <w:lang w:val="es-MX"/>
        </w:rPr>
      </w:pPr>
      <w:r w:rsidRPr="00B455E6">
        <w:rPr>
          <w:lang w:val="es-MX"/>
        </w:rPr>
        <w:t>Estas variables permiten modelar tendencias temporales o conductuales.</w:t>
      </w:r>
    </w:p>
    <w:p w14:paraId="52AA9EE3" w14:textId="5D5BA104" w:rsidR="00E911A4" w:rsidRDefault="00E911A4" w:rsidP="00B455E6">
      <w:pPr>
        <w:rPr>
          <w:lang w:val="es-MX"/>
        </w:rPr>
      </w:pPr>
      <w:r>
        <w:rPr>
          <w:noProof/>
        </w:rPr>
        <w:drawing>
          <wp:inline distT="0" distB="0" distL="0" distR="0" wp14:anchorId="1F3D0713" wp14:editId="7E71E173">
            <wp:extent cx="5486400" cy="2235835"/>
            <wp:effectExtent l="0" t="0" r="0" b="0"/>
            <wp:docPr id="3988664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6493" name="Imagen 1" descr="Texto&#10;&#10;El contenido generado por IA puede ser incorrecto."/>
                    <pic:cNvPicPr/>
                  </pic:nvPicPr>
                  <pic:blipFill>
                    <a:blip r:embed="rId10"/>
                    <a:stretch>
                      <a:fillRect/>
                    </a:stretch>
                  </pic:blipFill>
                  <pic:spPr>
                    <a:xfrm>
                      <a:off x="0" y="0"/>
                      <a:ext cx="5486400" cy="2235835"/>
                    </a:xfrm>
                    <a:prstGeom prst="rect">
                      <a:avLst/>
                    </a:prstGeom>
                  </pic:spPr>
                </pic:pic>
              </a:graphicData>
            </a:graphic>
          </wp:inline>
        </w:drawing>
      </w:r>
    </w:p>
    <w:p w14:paraId="18C867C4" w14:textId="65E97580" w:rsidR="007018A9" w:rsidRDefault="007018A9" w:rsidP="007018A9">
      <w:pPr>
        <w:pStyle w:val="Heading1"/>
        <w:numPr>
          <w:ilvl w:val="0"/>
          <w:numId w:val="37"/>
        </w:numPr>
        <w:rPr>
          <w:lang w:val="es-MX"/>
        </w:rPr>
      </w:pPr>
      <w:r>
        <w:rPr>
          <w:lang w:val="es-MX"/>
        </w:rPr>
        <w:t>Métodos.</w:t>
      </w:r>
    </w:p>
    <w:p w14:paraId="0DA1FEB1" w14:textId="5C4CF483" w:rsidR="0072057E" w:rsidRPr="0072057E" w:rsidRDefault="0072057E" w:rsidP="0072057E">
      <w:pPr>
        <w:rPr>
          <w:lang w:val="es-MX"/>
        </w:rPr>
      </w:pPr>
      <w:r>
        <w:rPr>
          <w:lang w:val="es-MX"/>
        </w:rPr>
        <w:t xml:space="preserve">Para </w:t>
      </w:r>
      <w:r w:rsidRPr="0072057E">
        <w:rPr>
          <w:lang w:val="es-MX"/>
        </w:rPr>
        <w:t xml:space="preserve">optimizar el conjunto de datos </w:t>
      </w:r>
      <w:r>
        <w:rPr>
          <w:lang w:val="es-MX"/>
        </w:rPr>
        <w:t>pensando en</w:t>
      </w:r>
      <w:r w:rsidRPr="0072057E">
        <w:rPr>
          <w:lang w:val="es-MX"/>
        </w:rPr>
        <w:t xml:space="preserve"> su uso en modelos de aprendizaje automático, se aplicaron técnicas de </w:t>
      </w:r>
      <w:r w:rsidRPr="0072057E">
        <w:rPr>
          <w:b/>
          <w:bCs/>
          <w:lang w:val="es-MX"/>
        </w:rPr>
        <w:t>selección</w:t>
      </w:r>
      <w:r w:rsidRPr="0072057E">
        <w:rPr>
          <w:lang w:val="es-MX"/>
        </w:rPr>
        <w:t xml:space="preserve"> y </w:t>
      </w:r>
      <w:r w:rsidRPr="0072057E">
        <w:rPr>
          <w:b/>
          <w:bCs/>
          <w:lang w:val="es-MX"/>
        </w:rPr>
        <w:t>extracción de características</w:t>
      </w:r>
      <w:r w:rsidRPr="0072057E">
        <w:rPr>
          <w:lang w:val="es-MX"/>
        </w:rPr>
        <w:t>, orientadas a reducir la redundancia, eliminar variables irrelevantes y disminuir la complejidad computacional sin perder información valiosa. Esto contribuye no solo a acelerar el entrenamiento de los modelos, sino también a mejorar su interpretabilidad y generalización.</w:t>
      </w:r>
    </w:p>
    <w:p w14:paraId="1AB477FD" w14:textId="0BA9EC1F" w:rsidR="0072057E" w:rsidRPr="0072057E" w:rsidRDefault="0072057E" w:rsidP="00ED40F0">
      <w:pPr>
        <w:pStyle w:val="Heading2"/>
        <w:numPr>
          <w:ilvl w:val="1"/>
          <w:numId w:val="37"/>
        </w:numPr>
        <w:rPr>
          <w:caps w:val="0"/>
          <w:lang w:val="es-MX"/>
        </w:rPr>
      </w:pPr>
      <w:r w:rsidRPr="0072057E">
        <w:rPr>
          <w:caps w:val="0"/>
          <w:lang w:val="es-MX"/>
        </w:rPr>
        <w:t xml:space="preserve"> Selección de características (Feature Selection)</w:t>
      </w:r>
    </w:p>
    <w:p w14:paraId="186BD46B" w14:textId="2A9DB760" w:rsidR="0072057E" w:rsidRPr="00ED40F0" w:rsidRDefault="0072057E" w:rsidP="00ED40F0">
      <w:pPr>
        <w:pStyle w:val="ListParagraph"/>
        <w:numPr>
          <w:ilvl w:val="1"/>
          <w:numId w:val="58"/>
        </w:numPr>
        <w:ind w:left="426"/>
        <w:rPr>
          <w:b/>
          <w:bCs/>
          <w:lang w:val="es-MX"/>
        </w:rPr>
      </w:pPr>
      <w:r w:rsidRPr="00ED40F0">
        <w:rPr>
          <w:b/>
          <w:bCs/>
          <w:lang w:val="es-MX"/>
        </w:rPr>
        <w:t>Umbral de varianza</w:t>
      </w:r>
    </w:p>
    <w:p w14:paraId="7BC0C67D" w14:textId="77777777" w:rsidR="0072057E" w:rsidRPr="0072057E" w:rsidRDefault="0072057E" w:rsidP="0072057E">
      <w:pPr>
        <w:rPr>
          <w:lang w:val="es-MX"/>
        </w:rPr>
      </w:pPr>
      <w:r w:rsidRPr="0072057E">
        <w:rPr>
          <w:lang w:val="es-MX"/>
        </w:rPr>
        <w:t xml:space="preserve">Se utilizó el método de </w:t>
      </w:r>
      <w:r w:rsidRPr="0072057E">
        <w:rPr>
          <w:b/>
          <w:bCs/>
          <w:lang w:val="es-MX"/>
        </w:rPr>
        <w:t>filtro por varianza</w:t>
      </w:r>
      <w:r w:rsidRPr="0072057E">
        <w:rPr>
          <w:lang w:val="es-MX"/>
        </w:rPr>
        <w:t xml:space="preserve"> para eliminar variables que presentaban una varianza cercana a cero. Esto se justifica porque una variable con muy poca variabilidad no aporta información útil al modelo, ya que prácticamente no diferencia entre los registros.</w:t>
      </w:r>
    </w:p>
    <w:p w14:paraId="2D8B9D67" w14:textId="77777777" w:rsidR="0072057E" w:rsidRPr="0072057E" w:rsidRDefault="0072057E" w:rsidP="0072057E">
      <w:pPr>
        <w:numPr>
          <w:ilvl w:val="0"/>
          <w:numId w:val="54"/>
        </w:numPr>
        <w:rPr>
          <w:lang w:val="es-MX"/>
        </w:rPr>
      </w:pPr>
      <w:r w:rsidRPr="0072057E">
        <w:rPr>
          <w:lang w:val="es-MX"/>
        </w:rPr>
        <w:t>Variables eliminadas: aquellas con más del 95% de un mismo valor (por ejemplo, si casi todos los registros tenían info_recibo = 1, esta variable se descartó o fue reemplazada por una codificación más informativa).</w:t>
      </w:r>
    </w:p>
    <w:p w14:paraId="602232C9" w14:textId="106F0750" w:rsidR="0072057E" w:rsidRPr="0072057E" w:rsidRDefault="0072057E" w:rsidP="00ED40F0">
      <w:pPr>
        <w:pStyle w:val="ListParagraph"/>
        <w:numPr>
          <w:ilvl w:val="1"/>
          <w:numId w:val="58"/>
        </w:numPr>
        <w:ind w:left="426"/>
        <w:rPr>
          <w:b/>
          <w:bCs/>
          <w:lang w:val="es-MX"/>
        </w:rPr>
      </w:pPr>
      <w:r w:rsidRPr="0072057E">
        <w:rPr>
          <w:b/>
          <w:bCs/>
          <w:lang w:val="es-MX"/>
        </w:rPr>
        <w:t>Correlación</w:t>
      </w:r>
    </w:p>
    <w:p w14:paraId="1B0335F8" w14:textId="77777777" w:rsidR="0072057E" w:rsidRPr="0072057E" w:rsidRDefault="0072057E" w:rsidP="0072057E">
      <w:pPr>
        <w:rPr>
          <w:lang w:val="es-MX"/>
        </w:rPr>
      </w:pPr>
      <w:r w:rsidRPr="0072057E">
        <w:rPr>
          <w:lang w:val="es-MX"/>
        </w:rPr>
        <w:lastRenderedPageBreak/>
        <w:t xml:space="preserve">Se aplicó un </w:t>
      </w:r>
      <w:r w:rsidRPr="0072057E">
        <w:rPr>
          <w:b/>
          <w:bCs/>
          <w:lang w:val="es-MX"/>
        </w:rPr>
        <w:t>análisis de correlación de Pearson</w:t>
      </w:r>
      <w:r w:rsidRPr="0072057E">
        <w:rPr>
          <w:lang w:val="es-MX"/>
        </w:rPr>
        <w:t xml:space="preserve"> entre variables numéricas para detectar colinealidad. Cuando dos variables estaban altamente correlacionadas (r &gt; 0.90), se conservó solo una de ellas para evitar multicolinealidad, la cual podría afectar negativamente el desempeño de algunos algoritmos (como regresión logística).</w:t>
      </w:r>
    </w:p>
    <w:p w14:paraId="653A229D" w14:textId="77777777" w:rsidR="0072057E" w:rsidRPr="0072057E" w:rsidRDefault="0072057E" w:rsidP="0072057E">
      <w:pPr>
        <w:numPr>
          <w:ilvl w:val="0"/>
          <w:numId w:val="55"/>
        </w:numPr>
        <w:rPr>
          <w:lang w:val="es-MX"/>
        </w:rPr>
      </w:pPr>
      <w:r w:rsidRPr="0072057E">
        <w:rPr>
          <w:lang w:val="es-MX"/>
        </w:rPr>
        <w:t>Por ejemplo, si existiera alta correlación entre numero de moras maxima y moras, se optaría por mantener solo una de las dos, priorizando la que tenga mayor poder explicativo respecto a la morosidad.</w:t>
      </w:r>
    </w:p>
    <w:p w14:paraId="024ED1BB" w14:textId="3EDC7014" w:rsidR="0072057E" w:rsidRPr="0072057E" w:rsidRDefault="0072057E" w:rsidP="00ED40F0">
      <w:pPr>
        <w:pStyle w:val="ListParagraph"/>
        <w:numPr>
          <w:ilvl w:val="1"/>
          <w:numId w:val="58"/>
        </w:numPr>
        <w:ind w:left="426"/>
        <w:rPr>
          <w:b/>
          <w:bCs/>
          <w:lang w:val="es-MX"/>
        </w:rPr>
      </w:pPr>
      <w:r w:rsidRPr="0072057E">
        <w:rPr>
          <w:b/>
          <w:bCs/>
          <w:lang w:val="es-MX"/>
        </w:rPr>
        <w:t>Evaluación de relación con la variable objetivo</w:t>
      </w:r>
    </w:p>
    <w:p w14:paraId="24D0AD9B" w14:textId="77777777" w:rsidR="0072057E" w:rsidRPr="0072057E" w:rsidRDefault="0072057E" w:rsidP="0072057E">
      <w:pPr>
        <w:rPr>
          <w:lang w:val="es-MX"/>
        </w:rPr>
      </w:pPr>
      <w:r w:rsidRPr="0072057E">
        <w:rPr>
          <w:lang w:val="es-MX"/>
        </w:rPr>
        <w:t xml:space="preserve">Se utilizó el método </w:t>
      </w:r>
      <w:r w:rsidRPr="0072057E">
        <w:rPr>
          <w:b/>
          <w:bCs/>
          <w:lang w:val="es-MX"/>
        </w:rPr>
        <w:t>chi-cuadrado</w:t>
      </w:r>
      <w:r w:rsidRPr="0072057E">
        <w:rPr>
          <w:lang w:val="es-MX"/>
        </w:rPr>
        <w:t xml:space="preserve"> para evaluar la dependencia entre variables categóricas (como tipo, Moroso, Estatus pago) y la variable objetivo Moroso. Este método permitió seleccionar aquellas variables cuya asociación con la morosidad era estadísticamente significativa.</w:t>
      </w:r>
    </w:p>
    <w:p w14:paraId="74A0CF67" w14:textId="77777777" w:rsidR="0072057E" w:rsidRPr="0072057E" w:rsidRDefault="0072057E" w:rsidP="0072057E">
      <w:pPr>
        <w:numPr>
          <w:ilvl w:val="0"/>
          <w:numId w:val="56"/>
        </w:numPr>
        <w:rPr>
          <w:lang w:val="es-MX"/>
        </w:rPr>
      </w:pPr>
      <w:r w:rsidRPr="0072057E">
        <w:rPr>
          <w:lang w:val="es-MX"/>
        </w:rPr>
        <w:t>Las variables categóricas con alta independencia respecto a la variable objetivo fueron descartadas.</w:t>
      </w:r>
    </w:p>
    <w:p w14:paraId="584186D2" w14:textId="6BD77F99" w:rsidR="0072057E" w:rsidRPr="0072057E" w:rsidRDefault="0072057E" w:rsidP="00ED40F0">
      <w:pPr>
        <w:pStyle w:val="Heading2"/>
        <w:numPr>
          <w:ilvl w:val="1"/>
          <w:numId w:val="37"/>
        </w:numPr>
        <w:rPr>
          <w:caps w:val="0"/>
          <w:lang w:val="es-MX"/>
        </w:rPr>
      </w:pPr>
      <w:r w:rsidRPr="0072057E">
        <w:rPr>
          <w:caps w:val="0"/>
          <w:lang w:val="es-MX"/>
        </w:rPr>
        <w:t>Extracción de características (Feature Extraction)</w:t>
      </w:r>
    </w:p>
    <w:p w14:paraId="64DE0F69" w14:textId="7177D72D" w:rsidR="0072057E" w:rsidRPr="00ED40F0" w:rsidRDefault="0072057E" w:rsidP="00ED40F0">
      <w:pPr>
        <w:pStyle w:val="ListParagraph"/>
        <w:numPr>
          <w:ilvl w:val="1"/>
          <w:numId w:val="56"/>
        </w:numPr>
        <w:ind w:left="426"/>
        <w:rPr>
          <w:b/>
          <w:bCs/>
          <w:lang w:val="es-MX"/>
        </w:rPr>
      </w:pPr>
      <w:r w:rsidRPr="00ED40F0">
        <w:rPr>
          <w:b/>
          <w:bCs/>
          <w:lang w:val="es-MX"/>
        </w:rPr>
        <w:t>Análisis de Componentes Principales (PCA)</w:t>
      </w:r>
    </w:p>
    <w:p w14:paraId="36022947" w14:textId="77777777" w:rsidR="0072057E" w:rsidRPr="0072057E" w:rsidRDefault="0072057E" w:rsidP="0072057E">
      <w:pPr>
        <w:rPr>
          <w:lang w:val="es-MX"/>
        </w:rPr>
      </w:pPr>
      <w:r w:rsidRPr="0072057E">
        <w:rPr>
          <w:lang w:val="es-MX"/>
        </w:rPr>
        <w:t xml:space="preserve">Se aplicó un </w:t>
      </w:r>
      <w:r w:rsidRPr="0072057E">
        <w:rPr>
          <w:b/>
          <w:bCs/>
          <w:lang w:val="es-MX"/>
        </w:rPr>
        <w:t>Análisis de Componentes Principales (PCA)</w:t>
      </w:r>
      <w:r w:rsidRPr="0072057E">
        <w:rPr>
          <w:lang w:val="es-MX"/>
        </w:rPr>
        <w:t xml:space="preserve"> exclusivamente sobre variables numéricas escaladas (monto, numero de moras, etc.) para explorar la posibilidad de reducir la dimensionalidad sin perder mucha varianza explicada.</w:t>
      </w:r>
    </w:p>
    <w:p w14:paraId="0BF6657C" w14:textId="77777777" w:rsidR="0072057E" w:rsidRPr="0072057E" w:rsidRDefault="0072057E" w:rsidP="0072057E">
      <w:pPr>
        <w:numPr>
          <w:ilvl w:val="0"/>
          <w:numId w:val="57"/>
        </w:numPr>
        <w:rPr>
          <w:lang w:val="es-MX"/>
        </w:rPr>
      </w:pPr>
      <w:r w:rsidRPr="0072057E">
        <w:rPr>
          <w:lang w:val="es-MX"/>
        </w:rPr>
        <w:t>Se encontró que los dos primeros componentes acumulaban más del 85% de la varianza, por lo que estos podrían ser utilizados como una representación condensada del comportamiento financiero.</w:t>
      </w:r>
    </w:p>
    <w:p w14:paraId="069FED9D" w14:textId="7D5EE3D5" w:rsidR="0072057E" w:rsidRPr="0072057E" w:rsidRDefault="0072057E" w:rsidP="0072057E">
      <w:pPr>
        <w:numPr>
          <w:ilvl w:val="0"/>
          <w:numId w:val="57"/>
        </w:numPr>
        <w:rPr>
          <w:lang w:val="es-MX"/>
        </w:rPr>
      </w:pPr>
      <w:r w:rsidRPr="0072057E">
        <w:rPr>
          <w:lang w:val="es-MX"/>
        </w:rPr>
        <w:t xml:space="preserve">No obstante, como el modelo requiere interpretabilidad en esta etapa exploratoria, los componentes fueron </w:t>
      </w:r>
      <w:r w:rsidR="00ED40F0" w:rsidRPr="0072057E">
        <w:rPr>
          <w:lang w:val="es-MX"/>
        </w:rPr>
        <w:t>analizados,</w:t>
      </w:r>
      <w:r w:rsidRPr="0072057E">
        <w:rPr>
          <w:lang w:val="es-MX"/>
        </w:rPr>
        <w:t xml:space="preserve"> pero no sustituyeron a las variables originales, solo se documentó su valor para futuras etapas de modelado más avanzado.</w:t>
      </w:r>
    </w:p>
    <w:p w14:paraId="406B4FEA" w14:textId="31090CFD" w:rsidR="0072057E" w:rsidRPr="00ED40F0" w:rsidRDefault="0072057E" w:rsidP="00ED40F0">
      <w:pPr>
        <w:pStyle w:val="ListParagraph"/>
        <w:numPr>
          <w:ilvl w:val="1"/>
          <w:numId w:val="56"/>
        </w:numPr>
        <w:ind w:left="426"/>
        <w:rPr>
          <w:b/>
          <w:bCs/>
          <w:lang w:val="es-MX"/>
        </w:rPr>
      </w:pPr>
      <w:r w:rsidRPr="00ED40F0">
        <w:rPr>
          <w:b/>
          <w:bCs/>
          <w:lang w:val="es-MX"/>
        </w:rPr>
        <w:t xml:space="preserve"> Ingeniería manual de nuevas variables</w:t>
      </w:r>
    </w:p>
    <w:p w14:paraId="6FE5A077" w14:textId="77777777" w:rsidR="0072057E" w:rsidRDefault="0072057E" w:rsidP="0072057E">
      <w:pPr>
        <w:rPr>
          <w:lang w:val="es-MX"/>
        </w:rPr>
      </w:pPr>
      <w:r w:rsidRPr="0072057E">
        <w:rPr>
          <w:lang w:val="es-MX"/>
        </w:rPr>
        <w:t xml:space="preserve">Además del uso de métodos automáticos, se aplicó </w:t>
      </w:r>
      <w:r w:rsidRPr="0072057E">
        <w:rPr>
          <w:b/>
          <w:bCs/>
          <w:lang w:val="es-MX"/>
        </w:rPr>
        <w:t>ingeniería de características manual</w:t>
      </w:r>
      <w:r w:rsidRPr="0072057E">
        <w:rPr>
          <w:lang w:val="es-MX"/>
        </w:rPr>
        <w:t xml:space="preserve"> como parte del proceso de extracción. Variables como hasta el mes, Estatus pago, y Moroso no existían originalmente y fueron creadas con base en la lógica del negocio y análisis semántico del contexto. Estas variables enriquecen el dataset y aportan interpretabilidad directa en relación con la morosidad.</w:t>
      </w:r>
    </w:p>
    <w:p w14:paraId="2B990561" w14:textId="782AEF07" w:rsidR="00E911A4" w:rsidRDefault="00E911A4" w:rsidP="0072057E">
      <w:pPr>
        <w:rPr>
          <w:lang w:val="es-MX"/>
        </w:rPr>
      </w:pPr>
      <w:r>
        <w:rPr>
          <w:noProof/>
        </w:rPr>
        <w:lastRenderedPageBreak/>
        <w:drawing>
          <wp:inline distT="0" distB="0" distL="0" distR="0" wp14:anchorId="2220CC1E" wp14:editId="2FA0750C">
            <wp:extent cx="5486400" cy="4211955"/>
            <wp:effectExtent l="0" t="0" r="0" b="0"/>
            <wp:docPr id="5214830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3057" name="Imagen 1" descr="Texto&#10;&#10;El contenido generado por IA puede ser incorrecto."/>
                    <pic:cNvPicPr/>
                  </pic:nvPicPr>
                  <pic:blipFill>
                    <a:blip r:embed="rId11"/>
                    <a:stretch>
                      <a:fillRect/>
                    </a:stretch>
                  </pic:blipFill>
                  <pic:spPr>
                    <a:xfrm>
                      <a:off x="0" y="0"/>
                      <a:ext cx="5486400" cy="4211955"/>
                    </a:xfrm>
                    <a:prstGeom prst="rect">
                      <a:avLst/>
                    </a:prstGeom>
                  </pic:spPr>
                </pic:pic>
              </a:graphicData>
            </a:graphic>
          </wp:inline>
        </w:drawing>
      </w:r>
    </w:p>
    <w:p w14:paraId="1713BAE0" w14:textId="77777777" w:rsidR="002B2F04" w:rsidRDefault="002B2F04" w:rsidP="002B2F04">
      <w:pPr>
        <w:pStyle w:val="Heading1"/>
      </w:pPr>
      <w:r>
        <w:t>PCA</w:t>
      </w:r>
    </w:p>
    <w:p w14:paraId="6AF4D979" w14:textId="77777777" w:rsidR="002B2F04" w:rsidRDefault="002B2F04" w:rsidP="002B2F04">
      <w:r>
        <w:t>La visualización muestra agrupamientos parciales entre clientes morosos y no morosos, lo que sugiere que la combinación de características codificadas y escaladas tiene cierta capacidad para diferenciar estos grupos.</w:t>
      </w:r>
    </w:p>
    <w:p w14:paraId="4E47D657" w14:textId="77777777" w:rsidR="002B2F04" w:rsidRDefault="002B2F04" w:rsidP="002B2F04">
      <w:r>
        <w:rPr>
          <w:noProof/>
        </w:rPr>
        <w:lastRenderedPageBreak/>
        <w:drawing>
          <wp:inline distT="0" distB="0" distL="0" distR="0" wp14:anchorId="7B426AD3" wp14:editId="5BFDE748">
            <wp:extent cx="5029200" cy="3246699"/>
            <wp:effectExtent l="0" t="0" r="0" b="0"/>
            <wp:docPr id="1595696739" name="Picture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96739" name="Picture 1" descr="Gráfico, Gráfico de dispersión&#10;&#10;El contenido generado por IA puede ser incorrecto."/>
                    <pic:cNvPicPr/>
                  </pic:nvPicPr>
                  <pic:blipFill>
                    <a:blip r:embed="rId12"/>
                    <a:stretch>
                      <a:fillRect/>
                    </a:stretch>
                  </pic:blipFill>
                  <pic:spPr>
                    <a:xfrm>
                      <a:off x="0" y="0"/>
                      <a:ext cx="5029200" cy="3246699"/>
                    </a:xfrm>
                    <a:prstGeom prst="rect">
                      <a:avLst/>
                    </a:prstGeom>
                  </pic:spPr>
                </pic:pic>
              </a:graphicData>
            </a:graphic>
          </wp:inline>
        </w:drawing>
      </w:r>
    </w:p>
    <w:p w14:paraId="34F6AA49" w14:textId="77777777" w:rsidR="002B2F04" w:rsidRDefault="002B2F04" w:rsidP="002B2F04">
      <w:pPr>
        <w:pStyle w:val="Heading1"/>
      </w:pPr>
      <w:r>
        <w:t>t-SNE</w:t>
      </w:r>
    </w:p>
    <w:p w14:paraId="75EF94D3" w14:textId="77777777" w:rsidR="002B2F04" w:rsidRDefault="002B2F04" w:rsidP="002B2F04">
      <w:r>
        <w:t>t-SNE muestra una separación más clara entre clases que PCA, indicando que las relaciones no lineales entre las variables originales pueden aportar valor predictivo en modelos posteriores.</w:t>
      </w:r>
    </w:p>
    <w:p w14:paraId="032D487C" w14:textId="77777777" w:rsidR="002B2F04" w:rsidRDefault="002B2F04" w:rsidP="002B2F04">
      <w:r>
        <w:rPr>
          <w:noProof/>
        </w:rPr>
        <w:drawing>
          <wp:inline distT="0" distB="0" distL="0" distR="0" wp14:anchorId="7F247B78" wp14:editId="2310F118">
            <wp:extent cx="5029200" cy="3265488"/>
            <wp:effectExtent l="0" t="0" r="0" b="0"/>
            <wp:docPr id="2" name="Picture 2"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de dispersión&#10;&#10;El contenido generado por IA puede ser incorrecto."/>
                    <pic:cNvPicPr/>
                  </pic:nvPicPr>
                  <pic:blipFill>
                    <a:blip r:embed="rId13"/>
                    <a:stretch>
                      <a:fillRect/>
                    </a:stretch>
                  </pic:blipFill>
                  <pic:spPr>
                    <a:xfrm>
                      <a:off x="0" y="0"/>
                      <a:ext cx="5029200" cy="3265488"/>
                    </a:xfrm>
                    <a:prstGeom prst="rect">
                      <a:avLst/>
                    </a:prstGeom>
                  </pic:spPr>
                </pic:pic>
              </a:graphicData>
            </a:graphic>
          </wp:inline>
        </w:drawing>
      </w:r>
    </w:p>
    <w:p w14:paraId="2F86C879" w14:textId="2817BC85" w:rsidR="004142F1" w:rsidRDefault="004142F1" w:rsidP="004142F1">
      <w:pPr>
        <w:pStyle w:val="Heading1"/>
        <w:numPr>
          <w:ilvl w:val="0"/>
          <w:numId w:val="37"/>
        </w:numPr>
      </w:pPr>
      <w:r w:rsidRPr="004142F1">
        <w:lastRenderedPageBreak/>
        <w:t xml:space="preserve">Generación de Conocimiento para el </w:t>
      </w:r>
      <w:proofErr w:type="spellStart"/>
      <w:r w:rsidRPr="004142F1">
        <w:rPr>
          <w:b/>
          <w:bCs/>
        </w:rPr>
        <w:t>Chatbot</w:t>
      </w:r>
      <w:proofErr w:type="spellEnd"/>
    </w:p>
    <w:p w14:paraId="60C5860C" w14:textId="343A7D62" w:rsidR="004142F1" w:rsidRDefault="004142F1" w:rsidP="004142F1">
      <w:pPr>
        <w:pStyle w:val="Heading2"/>
      </w:pPr>
      <w:r>
        <w:t>Objetivo y Alcance</w:t>
      </w:r>
    </w:p>
    <w:p w14:paraId="14B46E20" w14:textId="690293A2" w:rsidR="004142F1" w:rsidRPr="004142F1" w:rsidRDefault="004142F1" w:rsidP="004142F1">
      <w:pPr>
        <w:pStyle w:val="NormalWeb"/>
        <w:rPr>
          <w:rFonts w:asciiTheme="minorHAnsi" w:hAnsiTheme="minorHAnsi" w:cstheme="minorBidi"/>
          <w:sz w:val="22"/>
          <w:szCs w:val="22"/>
        </w:rPr>
      </w:pPr>
      <w:r w:rsidRPr="004142F1">
        <w:rPr>
          <w:rFonts w:asciiTheme="minorHAnsi" w:hAnsiTheme="minorHAnsi" w:cstheme="minorBidi"/>
          <w:sz w:val="22"/>
          <w:szCs w:val="22"/>
        </w:rPr>
        <w:t xml:space="preserve">El propósito de esta fase es construir una base de conocimiento semiestructurada </w:t>
      </w:r>
      <w:r>
        <w:rPr>
          <w:rFonts w:asciiTheme="minorHAnsi" w:hAnsiTheme="minorHAnsi" w:cstheme="minorBidi"/>
          <w:sz w:val="22"/>
          <w:szCs w:val="22"/>
        </w:rPr>
        <w:t>--</w:t>
      </w:r>
      <w:r w:rsidRPr="004142F1">
        <w:rPr>
          <w:rFonts w:asciiTheme="minorHAnsi" w:hAnsiTheme="minorHAnsi" w:cstheme="minorBidi"/>
          <w:sz w:val="22"/>
          <w:szCs w:val="22"/>
        </w:rPr>
        <w:t xml:space="preserve">extraída de los manuales </w:t>
      </w:r>
      <w:r w:rsidRPr="004142F1">
        <w:rPr>
          <w:rFonts w:asciiTheme="minorHAnsi" w:hAnsiTheme="minorHAnsi" w:cstheme="minorBidi"/>
          <w:i/>
          <w:iCs/>
          <w:sz w:val="22"/>
          <w:szCs w:val="22"/>
        </w:rPr>
        <w:t>Manual de Usuario</w:t>
      </w:r>
      <w:r w:rsidRPr="004142F1">
        <w:rPr>
          <w:rFonts w:asciiTheme="minorHAnsi" w:hAnsiTheme="minorHAnsi" w:cstheme="minorBidi"/>
          <w:sz w:val="22"/>
          <w:szCs w:val="22"/>
        </w:rPr>
        <w:t xml:space="preserve"> y </w:t>
      </w:r>
      <w:r w:rsidRPr="004142F1">
        <w:rPr>
          <w:rFonts w:asciiTheme="minorHAnsi" w:hAnsiTheme="minorHAnsi" w:cstheme="minorBidi"/>
          <w:i/>
          <w:iCs/>
          <w:sz w:val="22"/>
          <w:szCs w:val="22"/>
        </w:rPr>
        <w:t>Funcionalidad MiCoto</w:t>
      </w:r>
      <w:r>
        <w:rPr>
          <w:rFonts w:asciiTheme="minorHAnsi" w:hAnsiTheme="minorHAnsi" w:cstheme="minorBidi"/>
          <w:sz w:val="22"/>
          <w:szCs w:val="22"/>
        </w:rPr>
        <w:t>--</w:t>
      </w:r>
      <w:r w:rsidRPr="004142F1">
        <w:rPr>
          <w:rFonts w:asciiTheme="minorHAnsi" w:hAnsiTheme="minorHAnsi" w:cstheme="minorBidi"/>
          <w:sz w:val="22"/>
          <w:szCs w:val="22"/>
        </w:rPr>
        <w:t xml:space="preserve"> que alimente un agente conversacional de recuperación-generación (RAG). El </w:t>
      </w:r>
      <w:proofErr w:type="spellStart"/>
      <w:r w:rsidRPr="004142F1">
        <w:rPr>
          <w:rFonts w:asciiTheme="minorHAnsi" w:hAnsiTheme="minorHAnsi" w:cstheme="minorBidi"/>
          <w:sz w:val="22"/>
          <w:szCs w:val="22"/>
        </w:rPr>
        <w:t>chatbot</w:t>
      </w:r>
      <w:proofErr w:type="spellEnd"/>
      <w:r w:rsidRPr="004142F1">
        <w:rPr>
          <w:rFonts w:asciiTheme="minorHAnsi" w:hAnsiTheme="minorHAnsi" w:cstheme="minorBidi"/>
          <w:sz w:val="22"/>
          <w:szCs w:val="22"/>
        </w:rPr>
        <w:t xml:space="preserve"> deberá:</w:t>
      </w:r>
    </w:p>
    <w:p w14:paraId="68F18D73" w14:textId="77777777" w:rsidR="004142F1" w:rsidRPr="004142F1" w:rsidRDefault="004142F1" w:rsidP="004142F1">
      <w:pPr>
        <w:pStyle w:val="NormalWeb"/>
        <w:numPr>
          <w:ilvl w:val="0"/>
          <w:numId w:val="59"/>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Responder a consultas de residentes y administradores sobre la operación diaria de la plataforma (alta de usuarios, pagos, áreas comunes, etc.).</w:t>
      </w:r>
    </w:p>
    <w:p w14:paraId="15CC6E17" w14:textId="77777777" w:rsidR="004142F1" w:rsidRPr="004142F1" w:rsidRDefault="004142F1" w:rsidP="004142F1">
      <w:pPr>
        <w:pStyle w:val="NormalWeb"/>
        <w:numPr>
          <w:ilvl w:val="0"/>
          <w:numId w:val="59"/>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Explicar procedimientos paso a paso (p. ej. registrar un egreso o aprobar un área común).</w:t>
      </w:r>
    </w:p>
    <w:p w14:paraId="72B0A701" w14:textId="22E69328" w:rsidR="004142F1" w:rsidRDefault="004142F1" w:rsidP="004142F1"/>
    <w:p w14:paraId="7E03C9D8" w14:textId="0328FF47" w:rsidR="004142F1" w:rsidRPr="004142F1" w:rsidRDefault="004142F1" w:rsidP="007A4782">
      <w:pPr>
        <w:pStyle w:val="Heading2"/>
      </w:pPr>
      <w:r w:rsidRPr="004142F1">
        <w:t>Preparación y Limpieza de Texto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9"/>
        <w:gridCol w:w="3954"/>
        <w:gridCol w:w="2817"/>
      </w:tblGrid>
      <w:tr w:rsidR="007A4782" w:rsidRPr="004142F1" w14:paraId="66C7431F" w14:textId="77777777" w:rsidTr="007A4782">
        <w:trPr>
          <w:tblHeader/>
          <w:tblCellSpacing w:w="15" w:type="dxa"/>
        </w:trPr>
        <w:tc>
          <w:tcPr>
            <w:tcW w:w="0" w:type="auto"/>
            <w:vAlign w:val="center"/>
            <w:hideMark/>
          </w:tcPr>
          <w:p w14:paraId="726366AA" w14:textId="77777777" w:rsidR="007A4782" w:rsidRPr="004142F1" w:rsidRDefault="007A4782">
            <w:pPr>
              <w:jc w:val="center"/>
            </w:pPr>
            <w:r w:rsidRPr="004142F1">
              <w:t>Paso</w:t>
            </w:r>
          </w:p>
        </w:tc>
        <w:tc>
          <w:tcPr>
            <w:tcW w:w="0" w:type="auto"/>
            <w:vAlign w:val="center"/>
            <w:hideMark/>
          </w:tcPr>
          <w:p w14:paraId="6A668A0E" w14:textId="77777777" w:rsidR="007A4782" w:rsidRPr="004142F1" w:rsidRDefault="007A4782">
            <w:pPr>
              <w:jc w:val="center"/>
            </w:pPr>
            <w:r w:rsidRPr="004142F1">
              <w:t>Técnica aplicada</w:t>
            </w:r>
          </w:p>
        </w:tc>
        <w:tc>
          <w:tcPr>
            <w:tcW w:w="0" w:type="auto"/>
            <w:vAlign w:val="center"/>
            <w:hideMark/>
          </w:tcPr>
          <w:p w14:paraId="7ACB367D" w14:textId="77777777" w:rsidR="007A4782" w:rsidRPr="004142F1" w:rsidRDefault="007A4782">
            <w:pPr>
              <w:jc w:val="center"/>
            </w:pPr>
            <w:r w:rsidRPr="004142F1">
              <w:t>Justificación</w:t>
            </w:r>
          </w:p>
        </w:tc>
      </w:tr>
      <w:tr w:rsidR="007A4782" w:rsidRPr="004142F1" w14:paraId="6FC92B35" w14:textId="77777777" w:rsidTr="007A4782">
        <w:trPr>
          <w:tblCellSpacing w:w="15" w:type="dxa"/>
        </w:trPr>
        <w:tc>
          <w:tcPr>
            <w:tcW w:w="0" w:type="auto"/>
            <w:vAlign w:val="center"/>
            <w:hideMark/>
          </w:tcPr>
          <w:p w14:paraId="0566E6D0" w14:textId="77777777" w:rsidR="007A4782" w:rsidRDefault="007A4782">
            <w:pPr>
              <w:jc w:val="left"/>
            </w:pPr>
            <w:r w:rsidRPr="004142F1">
              <w:rPr>
                <w:b/>
                <w:bCs/>
              </w:rPr>
              <w:t>Extracción estructurada</w:t>
            </w:r>
          </w:p>
        </w:tc>
        <w:tc>
          <w:tcPr>
            <w:tcW w:w="0" w:type="auto"/>
            <w:vAlign w:val="center"/>
            <w:hideMark/>
          </w:tcPr>
          <w:p w14:paraId="57B17847" w14:textId="77777777" w:rsidR="007A4782" w:rsidRDefault="007A4782">
            <w:proofErr w:type="spellStart"/>
            <w:r w:rsidRPr="004142F1">
              <w:t>PyMuPDF</w:t>
            </w:r>
            <w:proofErr w:type="spellEnd"/>
            <w:r>
              <w:t xml:space="preserve"> para PDF </w:t>
            </w:r>
            <w:r w:rsidRPr="004142F1">
              <w:rPr>
                <w:rFonts w:ascii="Times New Roman" w:hAnsi="Times New Roman" w:cs="Times New Roman"/>
              </w:rPr>
              <w:t>→</w:t>
            </w:r>
            <w:r>
              <w:t xml:space="preserve"> texto UTF-8</w:t>
            </w:r>
          </w:p>
        </w:tc>
        <w:tc>
          <w:tcPr>
            <w:tcW w:w="0" w:type="auto"/>
            <w:vAlign w:val="center"/>
            <w:hideMark/>
          </w:tcPr>
          <w:p w14:paraId="4E6016E8" w14:textId="77777777" w:rsidR="007A4782" w:rsidRDefault="007A4782">
            <w:r>
              <w:t>Mantiene formato sin pérdidas, recupera tablas y listas</w:t>
            </w:r>
          </w:p>
        </w:tc>
      </w:tr>
      <w:tr w:rsidR="007A4782" w:rsidRPr="004142F1" w14:paraId="30D5BD97" w14:textId="77777777" w:rsidTr="007A4782">
        <w:trPr>
          <w:tblCellSpacing w:w="15" w:type="dxa"/>
        </w:trPr>
        <w:tc>
          <w:tcPr>
            <w:tcW w:w="0" w:type="auto"/>
            <w:vAlign w:val="center"/>
            <w:hideMark/>
          </w:tcPr>
          <w:p w14:paraId="138B8B37" w14:textId="77777777" w:rsidR="007A4782" w:rsidRDefault="007A4782">
            <w:r w:rsidRPr="004142F1">
              <w:rPr>
                <w:b/>
                <w:bCs/>
              </w:rPr>
              <w:t>Normalización</w:t>
            </w:r>
          </w:p>
        </w:tc>
        <w:tc>
          <w:tcPr>
            <w:tcW w:w="0" w:type="auto"/>
            <w:vAlign w:val="center"/>
            <w:hideMark/>
          </w:tcPr>
          <w:p w14:paraId="6B68734D" w14:textId="77777777" w:rsidR="007A4782" w:rsidRDefault="007A4782">
            <w:r>
              <w:t>Conversión a minúsculas, eliminación de saltos de línea múltiples</w:t>
            </w:r>
          </w:p>
        </w:tc>
        <w:tc>
          <w:tcPr>
            <w:tcW w:w="0" w:type="auto"/>
            <w:vAlign w:val="center"/>
            <w:hideMark/>
          </w:tcPr>
          <w:p w14:paraId="211C4543" w14:textId="77777777" w:rsidR="007A4782" w:rsidRDefault="007A4782">
            <w:r>
              <w:t>Homogeneizar tokens y evitar falsos negativos en la búsqueda</w:t>
            </w:r>
          </w:p>
        </w:tc>
      </w:tr>
      <w:tr w:rsidR="007A4782" w:rsidRPr="004142F1" w14:paraId="7B135278" w14:textId="77777777" w:rsidTr="007A4782">
        <w:trPr>
          <w:tblCellSpacing w:w="15" w:type="dxa"/>
        </w:trPr>
        <w:tc>
          <w:tcPr>
            <w:tcW w:w="0" w:type="auto"/>
            <w:vAlign w:val="center"/>
            <w:hideMark/>
          </w:tcPr>
          <w:p w14:paraId="12D7293E" w14:textId="7C2CF32A" w:rsidR="007A4782" w:rsidRDefault="007A4782">
            <w:r w:rsidRPr="004142F1">
              <w:rPr>
                <w:b/>
                <w:bCs/>
              </w:rPr>
              <w:t>Depuración</w:t>
            </w:r>
          </w:p>
        </w:tc>
        <w:tc>
          <w:tcPr>
            <w:tcW w:w="0" w:type="auto"/>
            <w:vAlign w:val="center"/>
            <w:hideMark/>
          </w:tcPr>
          <w:p w14:paraId="6355EBC4" w14:textId="77777777" w:rsidR="007A4782" w:rsidRDefault="007A4782">
            <w:proofErr w:type="spellStart"/>
            <w:r>
              <w:t>Regex</w:t>
            </w:r>
            <w:proofErr w:type="spellEnd"/>
            <w:r>
              <w:t xml:space="preserve"> para remover cabeceras/pies repetitivos (“</w:t>
            </w:r>
            <w:hyperlink r:id="rId14" w:history="1">
              <w:r w:rsidRPr="004142F1">
                <w:t>www.micoto.mx”</w:t>
              </w:r>
            </w:hyperlink>
            <w:r>
              <w:t>, logotipos)</w:t>
            </w:r>
          </w:p>
        </w:tc>
        <w:tc>
          <w:tcPr>
            <w:tcW w:w="0" w:type="auto"/>
            <w:vAlign w:val="center"/>
            <w:hideMark/>
          </w:tcPr>
          <w:p w14:paraId="7242998A" w14:textId="77777777" w:rsidR="007A4782" w:rsidRDefault="007A4782">
            <w:r>
              <w:t>Reduce ruido semántico y mejora densidad de información</w:t>
            </w:r>
          </w:p>
        </w:tc>
      </w:tr>
      <w:tr w:rsidR="007A4782" w:rsidRPr="004142F1" w14:paraId="5BB1B8E4" w14:textId="77777777" w:rsidTr="007A4782">
        <w:trPr>
          <w:tblCellSpacing w:w="15" w:type="dxa"/>
        </w:trPr>
        <w:tc>
          <w:tcPr>
            <w:tcW w:w="0" w:type="auto"/>
            <w:vAlign w:val="center"/>
            <w:hideMark/>
          </w:tcPr>
          <w:p w14:paraId="2F4FCF9D" w14:textId="77777777" w:rsidR="007A4782" w:rsidRDefault="007A4782">
            <w:r w:rsidRPr="004142F1">
              <w:rPr>
                <w:b/>
                <w:bCs/>
              </w:rPr>
              <w:t>Segmentación semántica</w:t>
            </w:r>
          </w:p>
        </w:tc>
        <w:tc>
          <w:tcPr>
            <w:tcW w:w="0" w:type="auto"/>
            <w:vAlign w:val="center"/>
            <w:hideMark/>
          </w:tcPr>
          <w:p w14:paraId="23DC91A1" w14:textId="77777777" w:rsidR="007A4782" w:rsidRDefault="007A4782">
            <w:proofErr w:type="spellStart"/>
            <w:r w:rsidRPr="004142F1">
              <w:t>RecursiveCharacterTextSplitter</w:t>
            </w:r>
            <w:proofErr w:type="spellEnd"/>
            <w:r>
              <w:t xml:space="preserve"> (1 000 ± 100 car.) sin cortar oraciones</w:t>
            </w:r>
          </w:p>
        </w:tc>
        <w:tc>
          <w:tcPr>
            <w:tcW w:w="0" w:type="auto"/>
            <w:vAlign w:val="center"/>
            <w:hideMark/>
          </w:tcPr>
          <w:p w14:paraId="5FCB8DED" w14:textId="77777777" w:rsidR="007A4782" w:rsidRDefault="007A4782">
            <w:r>
              <w:t xml:space="preserve">Equilibra contexto y coste computacional; evita </w:t>
            </w:r>
            <w:proofErr w:type="spellStart"/>
            <w:r w:rsidRPr="004142F1">
              <w:rPr>
                <w:i/>
                <w:iCs/>
              </w:rPr>
              <w:t>truncation</w:t>
            </w:r>
            <w:proofErr w:type="spellEnd"/>
            <w:r>
              <w:t xml:space="preserve"> en modelos </w:t>
            </w:r>
            <w:proofErr w:type="spellStart"/>
            <w:r>
              <w:t>MiniLM</w:t>
            </w:r>
            <w:proofErr w:type="spellEnd"/>
          </w:p>
        </w:tc>
      </w:tr>
      <w:tr w:rsidR="007A4782" w:rsidRPr="004142F1" w14:paraId="4688B63C" w14:textId="77777777" w:rsidTr="007A4782">
        <w:trPr>
          <w:tblCellSpacing w:w="15" w:type="dxa"/>
        </w:trPr>
        <w:tc>
          <w:tcPr>
            <w:tcW w:w="0" w:type="auto"/>
            <w:vAlign w:val="center"/>
            <w:hideMark/>
          </w:tcPr>
          <w:p w14:paraId="4C0EEB81" w14:textId="77777777" w:rsidR="007A4782" w:rsidRDefault="007A4782">
            <w:r w:rsidRPr="004142F1">
              <w:rPr>
                <w:b/>
                <w:bCs/>
              </w:rPr>
              <w:t>Etiquetado de metadatos</w:t>
            </w:r>
          </w:p>
        </w:tc>
        <w:tc>
          <w:tcPr>
            <w:tcW w:w="0" w:type="auto"/>
            <w:vAlign w:val="center"/>
            <w:hideMark/>
          </w:tcPr>
          <w:p w14:paraId="736D842F" w14:textId="77777777" w:rsidR="007A4782" w:rsidRDefault="007A4782">
            <w:r>
              <w:t xml:space="preserve">Añadir </w:t>
            </w:r>
            <w:proofErr w:type="spellStart"/>
            <w:r w:rsidRPr="004142F1">
              <w:t>source</w:t>
            </w:r>
            <w:proofErr w:type="spellEnd"/>
            <w:r>
              <w:t xml:space="preserve">, </w:t>
            </w:r>
            <w:proofErr w:type="spellStart"/>
            <w:r w:rsidRPr="004142F1">
              <w:t>seccion</w:t>
            </w:r>
            <w:proofErr w:type="spellEnd"/>
            <w:r>
              <w:t xml:space="preserve">, </w:t>
            </w:r>
            <w:proofErr w:type="spellStart"/>
            <w:r w:rsidRPr="004142F1">
              <w:t>subseccion</w:t>
            </w:r>
            <w:proofErr w:type="spellEnd"/>
            <w:r>
              <w:t xml:space="preserve">, </w:t>
            </w:r>
            <w:r w:rsidRPr="004142F1">
              <w:t>pagina</w:t>
            </w:r>
          </w:p>
        </w:tc>
        <w:tc>
          <w:tcPr>
            <w:tcW w:w="0" w:type="auto"/>
            <w:vAlign w:val="center"/>
            <w:hideMark/>
          </w:tcPr>
          <w:p w14:paraId="4B74F47D" w14:textId="77777777" w:rsidR="007A4782" w:rsidRDefault="007A4782">
            <w:r>
              <w:t>Facilita trazabilidad en respuestas citadas (</w:t>
            </w:r>
            <w:proofErr w:type="spellStart"/>
            <w:r>
              <w:t>explainability</w:t>
            </w:r>
            <w:proofErr w:type="spellEnd"/>
            <w:r>
              <w:t>)</w:t>
            </w:r>
          </w:p>
        </w:tc>
      </w:tr>
    </w:tbl>
    <w:p w14:paraId="4AC173BB" w14:textId="6380A3AA" w:rsidR="004142F1" w:rsidRDefault="004142F1" w:rsidP="004142F1"/>
    <w:p w14:paraId="7A81A293" w14:textId="56D5F672" w:rsidR="004142F1" w:rsidRDefault="004142F1" w:rsidP="007A4782">
      <w:pPr>
        <w:pStyle w:val="Heading2"/>
      </w:pPr>
      <w:r w:rsidRPr="004142F1">
        <w:lastRenderedPageBreak/>
        <w:t>Ingeniería de Características para Documentos</w:t>
      </w:r>
    </w:p>
    <w:p w14:paraId="3B826467" w14:textId="77777777" w:rsidR="007A4782" w:rsidRPr="007A4782" w:rsidRDefault="007A4782" w:rsidP="007A478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2562"/>
        <w:gridCol w:w="4176"/>
      </w:tblGrid>
      <w:tr w:rsidR="004142F1" w:rsidRPr="004142F1" w14:paraId="0364D778" w14:textId="77777777" w:rsidTr="007A4782">
        <w:trPr>
          <w:tblHeader/>
          <w:tblCellSpacing w:w="15" w:type="dxa"/>
        </w:trPr>
        <w:tc>
          <w:tcPr>
            <w:tcW w:w="0" w:type="auto"/>
            <w:vAlign w:val="center"/>
            <w:hideMark/>
          </w:tcPr>
          <w:p w14:paraId="5A46D2D8" w14:textId="77777777" w:rsidR="004142F1" w:rsidRPr="004142F1" w:rsidRDefault="004142F1">
            <w:pPr>
              <w:jc w:val="center"/>
            </w:pPr>
            <w:r w:rsidRPr="004142F1">
              <w:t>Categoría</w:t>
            </w:r>
          </w:p>
        </w:tc>
        <w:tc>
          <w:tcPr>
            <w:tcW w:w="0" w:type="auto"/>
            <w:vAlign w:val="center"/>
            <w:hideMark/>
          </w:tcPr>
          <w:p w14:paraId="6A13829B" w14:textId="77777777" w:rsidR="004142F1" w:rsidRPr="004142F1" w:rsidRDefault="004142F1">
            <w:pPr>
              <w:jc w:val="center"/>
            </w:pPr>
            <w:r w:rsidRPr="004142F1">
              <w:t>Característica</w:t>
            </w:r>
          </w:p>
        </w:tc>
        <w:tc>
          <w:tcPr>
            <w:tcW w:w="0" w:type="auto"/>
            <w:vAlign w:val="center"/>
            <w:hideMark/>
          </w:tcPr>
          <w:p w14:paraId="098661DB" w14:textId="77777777" w:rsidR="004142F1" w:rsidRPr="004142F1" w:rsidRDefault="004142F1">
            <w:pPr>
              <w:jc w:val="center"/>
            </w:pPr>
            <w:r w:rsidRPr="004142F1">
              <w:t>Razón de inclusión</w:t>
            </w:r>
          </w:p>
        </w:tc>
      </w:tr>
      <w:tr w:rsidR="004142F1" w:rsidRPr="004142F1" w14:paraId="74F8F293" w14:textId="77777777" w:rsidTr="007A4782">
        <w:trPr>
          <w:tblCellSpacing w:w="15" w:type="dxa"/>
        </w:trPr>
        <w:tc>
          <w:tcPr>
            <w:tcW w:w="0" w:type="auto"/>
            <w:vAlign w:val="center"/>
            <w:hideMark/>
          </w:tcPr>
          <w:p w14:paraId="4EAABFF4" w14:textId="77777777" w:rsidR="004142F1" w:rsidRDefault="004142F1">
            <w:pPr>
              <w:jc w:val="left"/>
            </w:pPr>
            <w:r w:rsidRPr="004142F1">
              <w:rPr>
                <w:b/>
                <w:bCs/>
              </w:rPr>
              <w:t>Exógenas (metadatos)</w:t>
            </w:r>
          </w:p>
        </w:tc>
        <w:tc>
          <w:tcPr>
            <w:tcW w:w="0" w:type="auto"/>
            <w:vAlign w:val="center"/>
            <w:hideMark/>
          </w:tcPr>
          <w:p w14:paraId="0792D7AC" w14:textId="77777777" w:rsidR="004142F1" w:rsidRDefault="004142F1">
            <w:proofErr w:type="spellStart"/>
            <w:r w:rsidRPr="004142F1">
              <w:t>tipo_doc</w:t>
            </w:r>
            <w:proofErr w:type="spellEnd"/>
            <w:r>
              <w:t xml:space="preserve"> (Manual vs Funcionalidad)</w:t>
            </w:r>
          </w:p>
        </w:tc>
        <w:tc>
          <w:tcPr>
            <w:tcW w:w="0" w:type="auto"/>
            <w:vAlign w:val="center"/>
            <w:hideMark/>
          </w:tcPr>
          <w:p w14:paraId="2768A7C5" w14:textId="77777777" w:rsidR="004142F1" w:rsidRDefault="004142F1">
            <w:r>
              <w:t>Permite enrutar la respuesta según público (Residente/</w:t>
            </w:r>
            <w:proofErr w:type="spellStart"/>
            <w:r>
              <w:t>Admin</w:t>
            </w:r>
            <w:proofErr w:type="spellEnd"/>
            <w:r>
              <w:t>)</w:t>
            </w:r>
          </w:p>
        </w:tc>
      </w:tr>
      <w:tr w:rsidR="004142F1" w:rsidRPr="004142F1" w14:paraId="580A1E43" w14:textId="77777777" w:rsidTr="007A4782">
        <w:trPr>
          <w:tblCellSpacing w:w="15" w:type="dxa"/>
        </w:trPr>
        <w:tc>
          <w:tcPr>
            <w:tcW w:w="0" w:type="auto"/>
            <w:vAlign w:val="center"/>
            <w:hideMark/>
          </w:tcPr>
          <w:p w14:paraId="0D7EF295" w14:textId="77777777" w:rsidR="004142F1" w:rsidRDefault="004142F1"/>
        </w:tc>
        <w:tc>
          <w:tcPr>
            <w:tcW w:w="0" w:type="auto"/>
            <w:vAlign w:val="center"/>
            <w:hideMark/>
          </w:tcPr>
          <w:p w14:paraId="5A2CF74C" w14:textId="77777777" w:rsidR="004142F1" w:rsidRPr="004142F1" w:rsidRDefault="004142F1">
            <w:proofErr w:type="spellStart"/>
            <w:r w:rsidRPr="004142F1">
              <w:t>nivel_permiso</w:t>
            </w:r>
            <w:proofErr w:type="spellEnd"/>
            <w:r>
              <w:t xml:space="preserve"> (público, </w:t>
            </w:r>
            <w:proofErr w:type="spellStart"/>
            <w:r>
              <w:t>admin</w:t>
            </w:r>
            <w:proofErr w:type="spellEnd"/>
            <w:r>
              <w:t>-solo)</w:t>
            </w:r>
          </w:p>
        </w:tc>
        <w:tc>
          <w:tcPr>
            <w:tcW w:w="0" w:type="auto"/>
            <w:vAlign w:val="center"/>
            <w:hideMark/>
          </w:tcPr>
          <w:p w14:paraId="0A180F28" w14:textId="77777777" w:rsidR="004142F1" w:rsidRDefault="004142F1">
            <w:r>
              <w:t xml:space="preserve">Evita que el </w:t>
            </w:r>
            <w:proofErr w:type="spellStart"/>
            <w:r>
              <w:t>chatbot</w:t>
            </w:r>
            <w:proofErr w:type="spellEnd"/>
            <w:r>
              <w:t xml:space="preserve"> exponga procesos reservados</w:t>
            </w:r>
          </w:p>
        </w:tc>
      </w:tr>
      <w:tr w:rsidR="004142F1" w:rsidRPr="004142F1" w14:paraId="12349C20" w14:textId="77777777" w:rsidTr="007A4782">
        <w:trPr>
          <w:tblCellSpacing w:w="15" w:type="dxa"/>
        </w:trPr>
        <w:tc>
          <w:tcPr>
            <w:tcW w:w="0" w:type="auto"/>
            <w:vAlign w:val="center"/>
            <w:hideMark/>
          </w:tcPr>
          <w:p w14:paraId="1737DB0A" w14:textId="77777777" w:rsidR="004142F1" w:rsidRDefault="004142F1">
            <w:r w:rsidRPr="004142F1">
              <w:rPr>
                <w:b/>
                <w:bCs/>
              </w:rPr>
              <w:t>Endógenas (texto)</w:t>
            </w:r>
          </w:p>
        </w:tc>
        <w:tc>
          <w:tcPr>
            <w:tcW w:w="0" w:type="auto"/>
            <w:vAlign w:val="center"/>
            <w:hideMark/>
          </w:tcPr>
          <w:p w14:paraId="54DADB49" w14:textId="77777777" w:rsidR="004142F1" w:rsidRPr="004142F1" w:rsidRDefault="004142F1">
            <w:r w:rsidRPr="004142F1">
              <w:rPr>
                <w:i/>
                <w:iCs/>
              </w:rPr>
              <w:t>Embeddings</w:t>
            </w:r>
            <w:r w:rsidRPr="004142F1">
              <w:t xml:space="preserve"> all-MiniLM-L6-v2</w:t>
            </w:r>
          </w:p>
        </w:tc>
        <w:tc>
          <w:tcPr>
            <w:tcW w:w="0" w:type="auto"/>
            <w:vAlign w:val="center"/>
            <w:hideMark/>
          </w:tcPr>
          <w:p w14:paraId="6B1B5263" w14:textId="77777777" w:rsidR="004142F1" w:rsidRDefault="004142F1">
            <w:r>
              <w:t xml:space="preserve">384 dimensiones, SOTA en </w:t>
            </w:r>
            <w:proofErr w:type="spellStart"/>
            <w:r>
              <w:t>Semantic</w:t>
            </w:r>
            <w:proofErr w:type="spellEnd"/>
            <w:r>
              <w:t xml:space="preserve"> </w:t>
            </w:r>
            <w:proofErr w:type="spellStart"/>
            <w:r>
              <w:t>Search</w:t>
            </w:r>
            <w:proofErr w:type="spellEnd"/>
            <w:r>
              <w:t>; bajo tamaño, rápido</w:t>
            </w:r>
          </w:p>
        </w:tc>
      </w:tr>
      <w:tr w:rsidR="004142F1" w:rsidRPr="004142F1" w14:paraId="69FB4114" w14:textId="77777777" w:rsidTr="007A4782">
        <w:trPr>
          <w:tblCellSpacing w:w="15" w:type="dxa"/>
        </w:trPr>
        <w:tc>
          <w:tcPr>
            <w:tcW w:w="0" w:type="auto"/>
            <w:vAlign w:val="center"/>
            <w:hideMark/>
          </w:tcPr>
          <w:p w14:paraId="07562A5B" w14:textId="77777777" w:rsidR="004142F1" w:rsidRDefault="004142F1"/>
        </w:tc>
        <w:tc>
          <w:tcPr>
            <w:tcW w:w="0" w:type="auto"/>
            <w:vAlign w:val="center"/>
            <w:hideMark/>
          </w:tcPr>
          <w:p w14:paraId="0FA3976A" w14:textId="77777777" w:rsidR="004142F1" w:rsidRPr="004142F1" w:rsidRDefault="004142F1">
            <w:r w:rsidRPr="004142F1">
              <w:rPr>
                <w:i/>
                <w:iCs/>
              </w:rPr>
              <w:t>N-gram keywords</w:t>
            </w:r>
            <w:r w:rsidRPr="004142F1">
              <w:t xml:space="preserve"> (1-3) via </w:t>
            </w:r>
            <w:proofErr w:type="spellStart"/>
            <w:r w:rsidRPr="004142F1">
              <w:t>KeyBERT</w:t>
            </w:r>
            <w:proofErr w:type="spellEnd"/>
          </w:p>
        </w:tc>
        <w:tc>
          <w:tcPr>
            <w:tcW w:w="0" w:type="auto"/>
            <w:vAlign w:val="center"/>
            <w:hideMark/>
          </w:tcPr>
          <w:p w14:paraId="11F47362" w14:textId="77777777" w:rsidR="004142F1" w:rsidRDefault="004142F1">
            <w:r>
              <w:t>Refuerza recuperación exploratoria de conceptos específicos</w:t>
            </w:r>
          </w:p>
        </w:tc>
      </w:tr>
      <w:tr w:rsidR="004142F1" w:rsidRPr="004142F1" w14:paraId="53B1FB4F" w14:textId="77777777" w:rsidTr="007A4782">
        <w:trPr>
          <w:tblCellSpacing w:w="15" w:type="dxa"/>
        </w:trPr>
        <w:tc>
          <w:tcPr>
            <w:tcW w:w="0" w:type="auto"/>
            <w:vAlign w:val="center"/>
            <w:hideMark/>
          </w:tcPr>
          <w:p w14:paraId="66FC8B3B" w14:textId="77777777" w:rsidR="004142F1" w:rsidRDefault="004142F1">
            <w:r w:rsidRPr="004142F1">
              <w:rPr>
                <w:b/>
                <w:bCs/>
              </w:rPr>
              <w:t>Síntesis semántica</w:t>
            </w:r>
          </w:p>
        </w:tc>
        <w:tc>
          <w:tcPr>
            <w:tcW w:w="0" w:type="auto"/>
            <w:vAlign w:val="center"/>
            <w:hideMark/>
          </w:tcPr>
          <w:p w14:paraId="01765704" w14:textId="77777777" w:rsidR="004142F1" w:rsidRDefault="004142F1">
            <w:proofErr w:type="spellStart"/>
            <w:r w:rsidRPr="004142F1">
              <w:rPr>
                <w:i/>
                <w:iCs/>
              </w:rPr>
              <w:t>Topic</w:t>
            </w:r>
            <w:proofErr w:type="spellEnd"/>
            <w:r w:rsidRPr="004142F1">
              <w:rPr>
                <w:i/>
                <w:iCs/>
              </w:rPr>
              <w:t xml:space="preserve"> ID</w:t>
            </w:r>
            <w:r>
              <w:t xml:space="preserve"> (LDA = 14 tópicos)</w:t>
            </w:r>
          </w:p>
        </w:tc>
        <w:tc>
          <w:tcPr>
            <w:tcW w:w="0" w:type="auto"/>
            <w:vAlign w:val="center"/>
            <w:hideMark/>
          </w:tcPr>
          <w:p w14:paraId="33F4DC3E" w14:textId="77777777" w:rsidR="004142F1" w:rsidRDefault="004142F1">
            <w:r>
              <w:t xml:space="preserve">Mejora </w:t>
            </w:r>
            <w:proofErr w:type="spellStart"/>
            <w:r w:rsidRPr="004142F1">
              <w:rPr>
                <w:i/>
                <w:iCs/>
              </w:rPr>
              <w:t>reranking</w:t>
            </w:r>
            <w:proofErr w:type="spellEnd"/>
            <w:r>
              <w:t xml:space="preserve"> temático; útil para preguntas amplias</w:t>
            </w:r>
          </w:p>
        </w:tc>
      </w:tr>
    </w:tbl>
    <w:p w14:paraId="6E02E14C" w14:textId="77777777" w:rsidR="004142F1" w:rsidRPr="004142F1" w:rsidRDefault="004142F1" w:rsidP="004142F1">
      <w:pPr>
        <w:pStyle w:val="NormalWeb"/>
        <w:rPr>
          <w:rFonts w:asciiTheme="minorHAnsi" w:hAnsiTheme="minorHAnsi" w:cstheme="minorBidi"/>
          <w:sz w:val="22"/>
          <w:szCs w:val="22"/>
        </w:rPr>
      </w:pPr>
      <w:r w:rsidRPr="004142F1">
        <w:rPr>
          <w:rFonts w:asciiTheme="minorHAnsi" w:hAnsiTheme="minorHAnsi" w:cstheme="minorBidi"/>
          <w:sz w:val="22"/>
          <w:szCs w:val="22"/>
        </w:rPr>
        <w:t xml:space="preserve">Tamaño total tras FE: </w:t>
      </w:r>
      <w:r w:rsidRPr="004142F1">
        <w:rPr>
          <w:rFonts w:asciiTheme="minorHAnsi" w:hAnsiTheme="minorHAnsi" w:cstheme="minorBidi"/>
          <w:b/>
          <w:bCs/>
          <w:sz w:val="22"/>
          <w:szCs w:val="22"/>
        </w:rPr>
        <w:t xml:space="preserve">1 388 </w:t>
      </w:r>
      <w:proofErr w:type="spellStart"/>
      <w:r w:rsidRPr="004142F1">
        <w:rPr>
          <w:rFonts w:asciiTheme="minorHAnsi" w:hAnsiTheme="minorHAnsi" w:cstheme="minorBidi"/>
          <w:b/>
          <w:bCs/>
          <w:sz w:val="22"/>
          <w:szCs w:val="22"/>
        </w:rPr>
        <w:t>chunks</w:t>
      </w:r>
      <w:proofErr w:type="spellEnd"/>
      <w:r w:rsidRPr="004142F1">
        <w:rPr>
          <w:rFonts w:asciiTheme="minorHAnsi" w:hAnsiTheme="minorHAnsi" w:cstheme="minorBidi"/>
          <w:b/>
          <w:bCs/>
          <w:sz w:val="22"/>
          <w:szCs w:val="22"/>
        </w:rPr>
        <w:t xml:space="preserve"> (≈ 1.2 MB)</w:t>
      </w:r>
      <w:r w:rsidRPr="004142F1">
        <w:rPr>
          <w:rFonts w:asciiTheme="minorHAnsi" w:hAnsiTheme="minorHAnsi" w:cstheme="minorBidi"/>
          <w:sz w:val="22"/>
          <w:szCs w:val="22"/>
        </w:rPr>
        <w:t xml:space="preserve"> </w:t>
      </w:r>
      <w:r w:rsidRPr="004142F1">
        <w:rPr>
          <w:sz w:val="22"/>
          <w:szCs w:val="22"/>
        </w:rPr>
        <w:t>→</w:t>
      </w:r>
      <w:r w:rsidRPr="004142F1">
        <w:rPr>
          <w:rFonts w:asciiTheme="minorHAnsi" w:hAnsiTheme="minorHAnsi" w:cstheme="minorBidi"/>
          <w:sz w:val="22"/>
          <w:szCs w:val="22"/>
        </w:rPr>
        <w:t xml:space="preserve"> cabe en memoria y </w:t>
      </w:r>
      <w:proofErr w:type="spellStart"/>
      <w:r w:rsidRPr="004142F1">
        <w:rPr>
          <w:rFonts w:asciiTheme="minorHAnsi" w:hAnsiTheme="minorHAnsi" w:cstheme="minorBidi"/>
          <w:sz w:val="22"/>
          <w:szCs w:val="22"/>
        </w:rPr>
        <w:t>taxa</w:t>
      </w:r>
      <w:proofErr w:type="spellEnd"/>
      <w:r w:rsidRPr="004142F1">
        <w:rPr>
          <w:rFonts w:asciiTheme="minorHAnsi" w:hAnsiTheme="minorHAnsi" w:cstheme="minorBidi"/>
          <w:sz w:val="22"/>
          <w:szCs w:val="22"/>
        </w:rPr>
        <w:t xml:space="preserve"> de consulta &lt; 50 ms en FAISS.</w:t>
      </w:r>
    </w:p>
    <w:p w14:paraId="7F8A0FCD" w14:textId="6E4F4124" w:rsidR="004142F1" w:rsidRDefault="004142F1" w:rsidP="004142F1"/>
    <w:p w14:paraId="6E8D1A97" w14:textId="77777777" w:rsidR="004142F1" w:rsidRPr="004142F1" w:rsidRDefault="004142F1" w:rsidP="004142F1">
      <w:pPr>
        <w:pStyle w:val="Heading4"/>
        <w:rPr>
          <w:rFonts w:asciiTheme="minorHAnsi" w:eastAsiaTheme="minorHAnsi" w:hAnsiTheme="minorHAnsi" w:cstheme="minorBidi"/>
          <w:i w:val="0"/>
          <w:iCs w:val="0"/>
          <w:color w:val="595959" w:themeColor="text1" w:themeTint="A6"/>
        </w:rPr>
      </w:pPr>
      <w:r w:rsidRPr="004142F1">
        <w:rPr>
          <w:rFonts w:asciiTheme="minorHAnsi" w:eastAsiaTheme="minorHAnsi" w:hAnsiTheme="minorHAnsi" w:cstheme="minorBidi"/>
          <w:i w:val="0"/>
          <w:iCs w:val="0"/>
          <w:color w:val="595959" w:themeColor="text1" w:themeTint="A6"/>
        </w:rPr>
        <w:t>4. Selección/Reducción de Características</w:t>
      </w:r>
    </w:p>
    <w:p w14:paraId="3641FB15" w14:textId="77777777" w:rsidR="004142F1" w:rsidRPr="004142F1" w:rsidRDefault="004142F1" w:rsidP="004142F1">
      <w:pPr>
        <w:pStyle w:val="NormalWeb"/>
        <w:numPr>
          <w:ilvl w:val="0"/>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b/>
          <w:bCs/>
          <w:sz w:val="22"/>
          <w:szCs w:val="22"/>
        </w:rPr>
        <w:t>Filtrado de baja varianza</w:t>
      </w:r>
    </w:p>
    <w:p w14:paraId="1C4A2195" w14:textId="14F8FD70" w:rsidR="004142F1" w:rsidRPr="004142F1" w:rsidRDefault="004142F1" w:rsidP="004142F1">
      <w:pPr>
        <w:pStyle w:val="NormalWeb"/>
        <w:numPr>
          <w:ilvl w:val="1"/>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 xml:space="preserve">Los campos </w:t>
      </w:r>
      <w:r w:rsidR="007A4782">
        <w:rPr>
          <w:rFonts w:asciiTheme="minorHAnsi" w:hAnsiTheme="minorHAnsi" w:cstheme="minorBidi"/>
          <w:sz w:val="22"/>
          <w:szCs w:val="22"/>
        </w:rPr>
        <w:t>“</w:t>
      </w:r>
      <w:r w:rsidR="007A4782" w:rsidRPr="004142F1">
        <w:rPr>
          <w:rFonts w:asciiTheme="minorHAnsi" w:hAnsiTheme="minorHAnsi" w:cstheme="minorBidi"/>
          <w:szCs w:val="22"/>
        </w:rPr>
        <w:t>p</w:t>
      </w:r>
      <w:r w:rsidR="007A4782">
        <w:rPr>
          <w:rFonts w:asciiTheme="minorHAnsi" w:hAnsiTheme="minorHAnsi" w:cstheme="minorBidi"/>
          <w:szCs w:val="22"/>
        </w:rPr>
        <w:t>a</w:t>
      </w:r>
      <w:r w:rsidR="007A4782" w:rsidRPr="004142F1">
        <w:rPr>
          <w:rFonts w:asciiTheme="minorHAnsi" w:hAnsiTheme="minorHAnsi" w:cstheme="minorBidi"/>
          <w:szCs w:val="22"/>
        </w:rPr>
        <w:t>gina</w:t>
      </w:r>
      <w:r w:rsidR="007A4782">
        <w:rPr>
          <w:rFonts w:asciiTheme="minorHAnsi" w:hAnsiTheme="minorHAnsi" w:cstheme="minorBidi"/>
          <w:szCs w:val="22"/>
        </w:rPr>
        <w:t>”</w:t>
      </w:r>
      <w:r w:rsidRPr="004142F1">
        <w:rPr>
          <w:rFonts w:asciiTheme="minorHAnsi" w:hAnsiTheme="minorHAnsi" w:cstheme="minorBidi"/>
          <w:sz w:val="22"/>
          <w:szCs w:val="22"/>
        </w:rPr>
        <w:t xml:space="preserve"> y </w:t>
      </w:r>
      <w:r w:rsidR="007A4782">
        <w:rPr>
          <w:rFonts w:asciiTheme="minorHAnsi" w:hAnsiTheme="minorHAnsi" w:cstheme="minorBidi"/>
          <w:sz w:val="22"/>
          <w:szCs w:val="22"/>
        </w:rPr>
        <w:t>“</w:t>
      </w:r>
      <w:proofErr w:type="spellStart"/>
      <w:r w:rsidRPr="004142F1">
        <w:rPr>
          <w:rFonts w:asciiTheme="minorHAnsi" w:hAnsiTheme="minorHAnsi" w:cstheme="minorBidi"/>
          <w:szCs w:val="22"/>
        </w:rPr>
        <w:t>tipo_doc</w:t>
      </w:r>
      <w:proofErr w:type="spellEnd"/>
      <w:r w:rsidR="007A4782">
        <w:rPr>
          <w:rFonts w:asciiTheme="minorHAnsi" w:hAnsiTheme="minorHAnsi" w:cstheme="minorBidi"/>
          <w:szCs w:val="22"/>
        </w:rPr>
        <w:t>”</w:t>
      </w:r>
      <w:r w:rsidRPr="004142F1">
        <w:rPr>
          <w:rFonts w:asciiTheme="minorHAnsi" w:hAnsiTheme="minorHAnsi" w:cstheme="minorBidi"/>
          <w:sz w:val="22"/>
          <w:szCs w:val="22"/>
        </w:rPr>
        <w:t xml:space="preserve"> muestran varianza cero dentro de cada </w:t>
      </w:r>
      <w:proofErr w:type="spellStart"/>
      <w:r w:rsidRPr="004142F1">
        <w:rPr>
          <w:rFonts w:asciiTheme="minorHAnsi" w:hAnsiTheme="minorHAnsi" w:cstheme="minorBidi"/>
          <w:sz w:val="22"/>
          <w:szCs w:val="22"/>
        </w:rPr>
        <w:t>chunk</w:t>
      </w:r>
      <w:proofErr w:type="spellEnd"/>
      <w:r w:rsidRPr="004142F1">
        <w:rPr>
          <w:rFonts w:asciiTheme="minorHAnsi" w:hAnsiTheme="minorHAnsi" w:cstheme="minorBidi"/>
          <w:sz w:val="22"/>
          <w:szCs w:val="22"/>
        </w:rPr>
        <w:t xml:space="preserve">; se retienen como etiquetas, no como </w:t>
      </w:r>
      <w:proofErr w:type="spellStart"/>
      <w:r w:rsidRPr="004142F1">
        <w:rPr>
          <w:rFonts w:asciiTheme="minorHAnsi" w:hAnsiTheme="minorHAnsi" w:cstheme="minorBidi"/>
          <w:sz w:val="22"/>
          <w:szCs w:val="22"/>
        </w:rPr>
        <w:t>features</w:t>
      </w:r>
      <w:proofErr w:type="spellEnd"/>
      <w:r w:rsidRPr="004142F1">
        <w:rPr>
          <w:rFonts w:asciiTheme="minorHAnsi" w:hAnsiTheme="minorHAnsi" w:cstheme="minorBidi"/>
          <w:sz w:val="22"/>
          <w:szCs w:val="22"/>
        </w:rPr>
        <w:t xml:space="preserve"> numéricas.</w:t>
      </w:r>
    </w:p>
    <w:p w14:paraId="62F71982" w14:textId="77777777" w:rsidR="004142F1" w:rsidRPr="004142F1" w:rsidRDefault="004142F1" w:rsidP="004142F1">
      <w:pPr>
        <w:pStyle w:val="NormalWeb"/>
        <w:numPr>
          <w:ilvl w:val="0"/>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b/>
          <w:bCs/>
          <w:sz w:val="22"/>
          <w:szCs w:val="22"/>
        </w:rPr>
        <w:t>Análisis de redundancia (</w:t>
      </w:r>
      <w:proofErr w:type="spellStart"/>
      <w:r w:rsidRPr="004142F1">
        <w:rPr>
          <w:rFonts w:asciiTheme="minorHAnsi" w:hAnsiTheme="minorHAnsi" w:cstheme="minorBidi"/>
          <w:b/>
          <w:bCs/>
          <w:sz w:val="22"/>
          <w:szCs w:val="22"/>
        </w:rPr>
        <w:t>cosine</w:t>
      </w:r>
      <w:proofErr w:type="spellEnd"/>
      <w:r w:rsidRPr="004142F1">
        <w:rPr>
          <w:rFonts w:asciiTheme="minorHAnsi" w:hAnsiTheme="minorHAnsi" w:cstheme="minorBidi"/>
          <w:b/>
          <w:bCs/>
          <w:sz w:val="22"/>
          <w:szCs w:val="22"/>
        </w:rPr>
        <w:t xml:space="preserve"> &gt; 0.98)</w:t>
      </w:r>
    </w:p>
    <w:p w14:paraId="3C9A7BE6" w14:textId="77777777" w:rsidR="004142F1" w:rsidRPr="004142F1" w:rsidRDefault="004142F1" w:rsidP="004142F1">
      <w:pPr>
        <w:pStyle w:val="NormalWeb"/>
        <w:numPr>
          <w:ilvl w:val="1"/>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 xml:space="preserve">127 </w:t>
      </w:r>
      <w:proofErr w:type="spellStart"/>
      <w:r w:rsidRPr="004142F1">
        <w:rPr>
          <w:rFonts w:asciiTheme="minorHAnsi" w:hAnsiTheme="minorHAnsi" w:cstheme="minorBidi"/>
          <w:sz w:val="22"/>
          <w:szCs w:val="22"/>
        </w:rPr>
        <w:t>chunks</w:t>
      </w:r>
      <w:proofErr w:type="spellEnd"/>
      <w:r w:rsidRPr="004142F1">
        <w:rPr>
          <w:rFonts w:asciiTheme="minorHAnsi" w:hAnsiTheme="minorHAnsi" w:cstheme="minorBidi"/>
          <w:sz w:val="22"/>
          <w:szCs w:val="22"/>
        </w:rPr>
        <w:t xml:space="preserve"> duplicados se fusionan (uso de </w:t>
      </w:r>
      <w:proofErr w:type="spellStart"/>
      <w:r w:rsidRPr="004142F1">
        <w:rPr>
          <w:rFonts w:asciiTheme="minorHAnsi" w:hAnsiTheme="minorHAnsi" w:cstheme="minorBidi"/>
          <w:i/>
          <w:iCs/>
          <w:sz w:val="22"/>
          <w:szCs w:val="22"/>
        </w:rPr>
        <w:t>MinHash</w:t>
      </w:r>
      <w:proofErr w:type="spellEnd"/>
      <w:r w:rsidRPr="004142F1">
        <w:rPr>
          <w:rFonts w:asciiTheme="minorHAnsi" w:hAnsiTheme="minorHAnsi" w:cstheme="minorBidi"/>
          <w:sz w:val="22"/>
          <w:szCs w:val="22"/>
        </w:rPr>
        <w:t>).</w:t>
      </w:r>
    </w:p>
    <w:p w14:paraId="0D900112" w14:textId="77777777" w:rsidR="004142F1" w:rsidRPr="004142F1" w:rsidRDefault="004142F1" w:rsidP="004142F1">
      <w:pPr>
        <w:pStyle w:val="NormalWeb"/>
        <w:numPr>
          <w:ilvl w:val="1"/>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 xml:space="preserve">Aporta </w:t>
      </w:r>
      <w:r w:rsidRPr="004142F1">
        <w:rPr>
          <w:rFonts w:asciiTheme="minorHAnsi" w:hAnsiTheme="minorHAnsi" w:cstheme="minorBidi"/>
          <w:b/>
          <w:bCs/>
          <w:sz w:val="22"/>
          <w:szCs w:val="22"/>
        </w:rPr>
        <w:t>–9 %</w:t>
      </w:r>
      <w:r w:rsidRPr="004142F1">
        <w:rPr>
          <w:rFonts w:asciiTheme="minorHAnsi" w:hAnsiTheme="minorHAnsi" w:cstheme="minorBidi"/>
          <w:sz w:val="22"/>
          <w:szCs w:val="22"/>
        </w:rPr>
        <w:t xml:space="preserve"> de uso de disco, sin pérdida de cobertura.</w:t>
      </w:r>
    </w:p>
    <w:p w14:paraId="6885D332" w14:textId="77777777" w:rsidR="004142F1" w:rsidRPr="004142F1" w:rsidRDefault="004142F1" w:rsidP="004142F1">
      <w:pPr>
        <w:pStyle w:val="NormalWeb"/>
        <w:numPr>
          <w:ilvl w:val="0"/>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b/>
          <w:bCs/>
          <w:sz w:val="22"/>
          <w:szCs w:val="22"/>
        </w:rPr>
        <w:t xml:space="preserve">PCA sobre </w:t>
      </w:r>
      <w:proofErr w:type="spellStart"/>
      <w:r w:rsidRPr="004142F1">
        <w:rPr>
          <w:rFonts w:asciiTheme="minorHAnsi" w:hAnsiTheme="minorHAnsi" w:cstheme="minorBidi"/>
          <w:b/>
          <w:bCs/>
          <w:sz w:val="22"/>
          <w:szCs w:val="22"/>
        </w:rPr>
        <w:t>embeddings</w:t>
      </w:r>
      <w:proofErr w:type="spellEnd"/>
      <w:r w:rsidRPr="004142F1">
        <w:rPr>
          <w:rFonts w:asciiTheme="minorHAnsi" w:hAnsiTheme="minorHAnsi" w:cstheme="minorBidi"/>
          <w:sz w:val="22"/>
          <w:szCs w:val="22"/>
        </w:rPr>
        <w:t xml:space="preserve"> </w:t>
      </w:r>
      <w:r w:rsidRPr="004142F1">
        <w:rPr>
          <w:rFonts w:asciiTheme="minorHAnsi" w:hAnsiTheme="minorHAnsi" w:cstheme="minorBidi"/>
          <w:i/>
          <w:iCs/>
          <w:sz w:val="22"/>
          <w:szCs w:val="22"/>
        </w:rPr>
        <w:t>(exploratorio)</w:t>
      </w:r>
    </w:p>
    <w:p w14:paraId="71042630" w14:textId="77777777" w:rsidR="004142F1" w:rsidRPr="004142F1" w:rsidRDefault="004142F1" w:rsidP="004142F1">
      <w:pPr>
        <w:pStyle w:val="NormalWeb"/>
        <w:numPr>
          <w:ilvl w:val="1"/>
          <w:numId w:val="60"/>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 xml:space="preserve">Primera componente explica 6 % </w:t>
      </w:r>
      <w:r w:rsidRPr="004142F1">
        <w:rPr>
          <w:sz w:val="22"/>
          <w:szCs w:val="22"/>
        </w:rPr>
        <w:t>→</w:t>
      </w:r>
      <w:r w:rsidRPr="004142F1">
        <w:rPr>
          <w:rFonts w:asciiTheme="minorHAnsi" w:hAnsiTheme="minorHAnsi" w:cstheme="minorBidi"/>
          <w:sz w:val="22"/>
          <w:szCs w:val="22"/>
        </w:rPr>
        <w:t xml:space="preserve"> </w:t>
      </w:r>
      <w:r w:rsidRPr="004142F1">
        <w:rPr>
          <w:rFonts w:asciiTheme="minorHAnsi" w:hAnsiTheme="minorHAnsi" w:cstheme="minorBidi"/>
          <w:b/>
          <w:bCs/>
          <w:sz w:val="22"/>
          <w:szCs w:val="22"/>
        </w:rPr>
        <w:t>no</w:t>
      </w:r>
      <w:r w:rsidRPr="004142F1">
        <w:rPr>
          <w:rFonts w:asciiTheme="minorHAnsi" w:hAnsiTheme="minorHAnsi" w:cstheme="minorBidi"/>
          <w:sz w:val="22"/>
          <w:szCs w:val="22"/>
        </w:rPr>
        <w:t xml:space="preserve"> se aplica reducción: degradaría </w:t>
      </w:r>
      <w:proofErr w:type="spellStart"/>
      <w:r w:rsidRPr="004142F1">
        <w:rPr>
          <w:rFonts w:asciiTheme="minorHAnsi" w:hAnsiTheme="minorHAnsi" w:cstheme="minorBidi"/>
          <w:sz w:val="22"/>
          <w:szCs w:val="22"/>
        </w:rPr>
        <w:t>recall</w:t>
      </w:r>
      <w:proofErr w:type="spellEnd"/>
      <w:r w:rsidRPr="004142F1">
        <w:rPr>
          <w:rFonts w:asciiTheme="minorHAnsi" w:hAnsiTheme="minorHAnsi" w:cstheme="minorBidi"/>
          <w:sz w:val="22"/>
          <w:szCs w:val="22"/>
        </w:rPr>
        <w:t>.</w:t>
      </w:r>
    </w:p>
    <w:p w14:paraId="15D4D68E" w14:textId="2F1F6910" w:rsidR="004142F1" w:rsidRDefault="004142F1" w:rsidP="004142F1"/>
    <w:p w14:paraId="2137B88A" w14:textId="4DF14FF7" w:rsidR="004142F1" w:rsidRPr="004142F1" w:rsidRDefault="004142F1" w:rsidP="007A4782">
      <w:pPr>
        <w:pStyle w:val="Heading2"/>
      </w:pPr>
      <w:r w:rsidRPr="004142F1">
        <w:lastRenderedPageBreak/>
        <w:t>Almacenamiento Vectorial</w:t>
      </w:r>
    </w:p>
    <w:p w14:paraId="71AF4D63" w14:textId="77777777" w:rsidR="004142F1" w:rsidRPr="004142F1" w:rsidRDefault="004142F1" w:rsidP="004142F1">
      <w:pPr>
        <w:pStyle w:val="NormalWeb"/>
        <w:numPr>
          <w:ilvl w:val="0"/>
          <w:numId w:val="61"/>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b/>
          <w:bCs/>
          <w:sz w:val="22"/>
          <w:szCs w:val="22"/>
        </w:rPr>
        <w:t>FAISS (IndexFlatL2)</w:t>
      </w:r>
      <w:r w:rsidRPr="004142F1">
        <w:rPr>
          <w:rFonts w:asciiTheme="minorHAnsi" w:hAnsiTheme="minorHAnsi" w:cstheme="minorBidi"/>
          <w:sz w:val="22"/>
          <w:szCs w:val="22"/>
        </w:rPr>
        <w:t xml:space="preserve"> elegido por simplicidad y compatibilidad con </w:t>
      </w:r>
      <w:proofErr w:type="spellStart"/>
      <w:r w:rsidRPr="004142F1">
        <w:rPr>
          <w:rFonts w:asciiTheme="minorHAnsi" w:hAnsiTheme="minorHAnsi" w:cstheme="minorBidi"/>
          <w:sz w:val="22"/>
          <w:szCs w:val="22"/>
        </w:rPr>
        <w:t>MiniLM</w:t>
      </w:r>
      <w:proofErr w:type="spellEnd"/>
      <w:r w:rsidRPr="004142F1">
        <w:rPr>
          <w:rFonts w:asciiTheme="minorHAnsi" w:hAnsiTheme="minorHAnsi" w:cstheme="minorBidi"/>
          <w:sz w:val="22"/>
          <w:szCs w:val="22"/>
        </w:rPr>
        <w:t>.</w:t>
      </w:r>
    </w:p>
    <w:p w14:paraId="6D38C533" w14:textId="77777777" w:rsidR="004142F1" w:rsidRPr="004142F1" w:rsidRDefault="004142F1" w:rsidP="004142F1">
      <w:pPr>
        <w:pStyle w:val="NormalWeb"/>
        <w:numPr>
          <w:ilvl w:val="0"/>
          <w:numId w:val="61"/>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Paralelización en CPU (4 hilos) – latencia típica 12 ms / consulta (k = 5).</w:t>
      </w:r>
    </w:p>
    <w:p w14:paraId="48681E9E" w14:textId="15F2C0E6" w:rsidR="004142F1" w:rsidRPr="007A4782" w:rsidRDefault="004142F1" w:rsidP="004142F1">
      <w:pPr>
        <w:pStyle w:val="NormalWeb"/>
        <w:numPr>
          <w:ilvl w:val="0"/>
          <w:numId w:val="61"/>
        </w:numPr>
        <w:spacing w:before="100" w:beforeAutospacing="1" w:after="100" w:afterAutospacing="1" w:line="240" w:lineRule="auto"/>
        <w:jc w:val="left"/>
        <w:rPr>
          <w:rFonts w:asciiTheme="minorHAnsi" w:hAnsiTheme="minorHAnsi" w:cstheme="minorBidi"/>
          <w:sz w:val="22"/>
          <w:szCs w:val="22"/>
        </w:rPr>
      </w:pPr>
      <w:r w:rsidRPr="004142F1">
        <w:rPr>
          <w:rFonts w:asciiTheme="minorHAnsi" w:hAnsiTheme="minorHAnsi" w:cstheme="minorBidi"/>
          <w:sz w:val="22"/>
          <w:szCs w:val="22"/>
        </w:rPr>
        <w:t>Persistencia local (</w:t>
      </w:r>
      <w:proofErr w:type="spellStart"/>
      <w:r w:rsidRPr="004142F1">
        <w:rPr>
          <w:rFonts w:asciiTheme="minorHAnsi" w:hAnsiTheme="minorHAnsi" w:cstheme="minorBidi"/>
          <w:szCs w:val="22"/>
        </w:rPr>
        <w:t>my_faiss_index</w:t>
      </w:r>
      <w:proofErr w:type="spellEnd"/>
      <w:r w:rsidRPr="004142F1">
        <w:rPr>
          <w:rFonts w:asciiTheme="minorHAnsi" w:hAnsiTheme="minorHAnsi" w:cstheme="minorBidi"/>
          <w:sz w:val="22"/>
          <w:szCs w:val="22"/>
        </w:rPr>
        <w:t xml:space="preserve">) con </w:t>
      </w:r>
      <w:proofErr w:type="spellStart"/>
      <w:r w:rsidRPr="004142F1">
        <w:rPr>
          <w:rFonts w:asciiTheme="minorHAnsi" w:hAnsiTheme="minorHAnsi" w:cstheme="minorBidi"/>
          <w:sz w:val="22"/>
          <w:szCs w:val="22"/>
        </w:rPr>
        <w:t>checksum</w:t>
      </w:r>
      <w:proofErr w:type="spellEnd"/>
      <w:r w:rsidRPr="004142F1">
        <w:rPr>
          <w:rFonts w:asciiTheme="minorHAnsi" w:hAnsiTheme="minorHAnsi" w:cstheme="minorBidi"/>
          <w:sz w:val="22"/>
          <w:szCs w:val="22"/>
        </w:rPr>
        <w:t xml:space="preserve"> SHA-256 para versionado.</w:t>
      </w:r>
    </w:p>
    <w:p w14:paraId="502E5674" w14:textId="5DCE6C6C" w:rsidR="007018A9" w:rsidRDefault="007018A9" w:rsidP="007018A9">
      <w:pPr>
        <w:pStyle w:val="Heading1"/>
        <w:numPr>
          <w:ilvl w:val="0"/>
          <w:numId w:val="37"/>
        </w:numPr>
        <w:rPr>
          <w:lang w:val="es-MX"/>
        </w:rPr>
      </w:pPr>
      <w:r>
        <w:rPr>
          <w:lang w:val="es-MX"/>
        </w:rPr>
        <w:t>Conclusiones.</w:t>
      </w:r>
    </w:p>
    <w:p w14:paraId="48E1D668" w14:textId="767EDBC9" w:rsidR="00ED40F0" w:rsidRPr="00ED40F0" w:rsidRDefault="00ED40F0" w:rsidP="00ED40F0">
      <w:pPr>
        <w:rPr>
          <w:lang w:val="es-MX" w:eastAsia="es-MX"/>
        </w:rPr>
      </w:pPr>
      <w:r w:rsidRPr="00ED40F0">
        <w:rPr>
          <w:lang w:val="es-MX" w:eastAsia="es-MX"/>
        </w:rPr>
        <w:t xml:space="preserve">La ingeniería de características que permite transformar datos crudos en representaciones facilita la extracción de patrones y relaciones relevantes para el objetivo de negocio. En </w:t>
      </w:r>
      <w:r w:rsidR="00D756F5">
        <w:rPr>
          <w:lang w:val="es-MX" w:eastAsia="es-MX"/>
        </w:rPr>
        <w:t>el</w:t>
      </w:r>
      <w:r w:rsidRPr="00ED40F0">
        <w:rPr>
          <w:lang w:val="es-MX" w:eastAsia="es-MX"/>
        </w:rPr>
        <w:t xml:space="preserve"> caso</w:t>
      </w:r>
      <w:r w:rsidR="00D756F5">
        <w:rPr>
          <w:lang w:val="es-MX" w:eastAsia="es-MX"/>
        </w:rPr>
        <w:t xml:space="preserve"> de nuestro proyecto para MiCoto</w:t>
      </w:r>
      <w:r w:rsidRPr="00ED40F0">
        <w:rPr>
          <w:lang w:val="es-MX" w:eastAsia="es-MX"/>
        </w:rPr>
        <w:t>, al tratarse de un conjunto habitacional con registros de pagos, moras y estatus financieros de los residentes, era fundamental comprender el contexto de cada variable para diseñar nuevas características que reflejaran mejor la conducta de pago y la propensión a la morosidad.</w:t>
      </w:r>
    </w:p>
    <w:p w14:paraId="1AEB2262" w14:textId="77777777" w:rsidR="00ED40F0" w:rsidRPr="00ED40F0" w:rsidRDefault="00ED40F0" w:rsidP="00ED40F0">
      <w:pPr>
        <w:rPr>
          <w:lang w:val="es-MX" w:eastAsia="es-MX"/>
        </w:rPr>
      </w:pPr>
      <w:r w:rsidRPr="00ED40F0">
        <w:rPr>
          <w:lang w:val="es-MX" w:eastAsia="es-MX"/>
        </w:rPr>
        <w:t>El proceso incluyó la creación de nuevas variables derivadas de fechas, como la antigüedad del pago o la diferencia entre fecha de creación y fecha de pago; la transformación de variables categóricas en formatos numéricos mediante técnicas de codificación adecuadas; y la limpieza de registros inconsistentes o nulos. Estas decisiones se tomaron con base en un análisis exploratorio detallado y en la comprensión del problema del dominio, asegurando que las nuevas representaciones fueran coherentes con el fenómeno real que se desea modelar.</w:t>
      </w:r>
    </w:p>
    <w:p w14:paraId="4992D1D5" w14:textId="133D30B2" w:rsidR="00ED40F0" w:rsidRPr="00ED40F0" w:rsidRDefault="00D756F5" w:rsidP="00ED40F0">
      <w:pPr>
        <w:rPr>
          <w:lang w:val="es-MX" w:eastAsia="es-MX"/>
        </w:rPr>
      </w:pPr>
      <w:r>
        <w:rPr>
          <w:lang w:val="es-MX" w:eastAsia="es-MX"/>
        </w:rPr>
        <w:t>Se</w:t>
      </w:r>
      <w:r w:rsidR="00ED40F0" w:rsidRPr="00ED40F0">
        <w:rPr>
          <w:lang w:val="es-MX" w:eastAsia="es-MX"/>
        </w:rPr>
        <w:t xml:space="preserve"> aplicaron estrategias de normalización para reducir la varianza extrema en variables como el monto, lo que mejora la estabilidad de los modelos que son sensibles a la escala. Se descartó la estandarización tradicional debido a la presencia de valores atípicos, adoptando en su lugar la normalización Min-Max para preservar la distribución relativa. Esto permitió homogeneizar las escalas sin distorsionar la relación entre registros.</w:t>
      </w:r>
    </w:p>
    <w:p w14:paraId="2088B61E" w14:textId="1060D9B4" w:rsidR="00ED40F0" w:rsidRPr="00ED40F0" w:rsidRDefault="00ED40F0" w:rsidP="00ED40F0">
      <w:pPr>
        <w:rPr>
          <w:lang w:val="es-MX" w:eastAsia="es-MX"/>
        </w:rPr>
      </w:pPr>
      <w:r w:rsidRPr="00ED40F0">
        <w:rPr>
          <w:lang w:val="es-MX" w:eastAsia="es-MX"/>
        </w:rPr>
        <w:t>En cuanto a la selección de variables, se implementaron análisis de correlación, importancia de características y reducción de dimensionalidad mediante PCA</w:t>
      </w:r>
      <w:r w:rsidR="00D756F5">
        <w:rPr>
          <w:lang w:val="es-MX" w:eastAsia="es-MX"/>
        </w:rPr>
        <w:t xml:space="preserve"> para fines de esta entrega.</w:t>
      </w:r>
      <w:r w:rsidRPr="00ED40F0">
        <w:rPr>
          <w:lang w:val="es-MX" w:eastAsia="es-MX"/>
        </w:rPr>
        <w:t xml:space="preserve"> Estas técnicas ayudaron a identificar cuáles variables aportaban valor predictivo real y cuáles podían ser prescindibles, optimizando el conjunto final de características para mejorar tanto la eficiencia computacional como la interpretabilidad del modelo</w:t>
      </w:r>
      <w:r w:rsidR="00D756F5">
        <w:rPr>
          <w:lang w:val="es-MX" w:eastAsia="es-MX"/>
        </w:rPr>
        <w:t xml:space="preserve"> sin embargo por las características de los datos, la variable objetivo y las características de los modelos que probaremos a lo largo de las entregas, decidiremos en equipo los pasos que conservaremos y los que no.</w:t>
      </w:r>
    </w:p>
    <w:p w14:paraId="37BF594B" w14:textId="1A3A0811" w:rsidR="00ED40F0" w:rsidRDefault="00ED40F0" w:rsidP="00ED40F0">
      <w:pPr>
        <w:rPr>
          <w:lang w:val="es-MX" w:eastAsia="es-MX"/>
        </w:rPr>
      </w:pPr>
      <w:r w:rsidRPr="00ED40F0">
        <w:rPr>
          <w:lang w:val="es-MX" w:eastAsia="es-MX"/>
        </w:rPr>
        <w:t xml:space="preserve">Con estas transformaciones, se </w:t>
      </w:r>
      <w:r w:rsidR="00D756F5">
        <w:rPr>
          <w:lang w:val="es-MX" w:eastAsia="es-MX"/>
        </w:rPr>
        <w:t>busca cre</w:t>
      </w:r>
      <w:r w:rsidRPr="00ED40F0">
        <w:rPr>
          <w:lang w:val="es-MX" w:eastAsia="es-MX"/>
        </w:rPr>
        <w:t>ar un dataset listo para la etapa de modelado, con características más expresivas, robustas y alineadas con el objetivo del proyecto: predecir la morosidad de los residentes de forma precisa.</w:t>
      </w:r>
    </w:p>
    <w:p w14:paraId="50D84DE5" w14:textId="77777777" w:rsidR="00F4780C" w:rsidRDefault="00F4780C" w:rsidP="00ED40F0">
      <w:pPr>
        <w:rPr>
          <w:lang w:val="es-MX" w:eastAsia="es-MX"/>
        </w:rPr>
      </w:pPr>
    </w:p>
    <w:p w14:paraId="30890071" w14:textId="64BEB310" w:rsidR="007A4782" w:rsidRPr="007A4782" w:rsidRDefault="007A4782" w:rsidP="007A4782">
      <w:pPr>
        <w:pStyle w:val="Heading3"/>
        <w:rPr>
          <w:lang w:val="es-MX" w:eastAsia="es-MX"/>
        </w:rPr>
      </w:pPr>
      <w:r>
        <w:rPr>
          <w:lang w:val="es-MX" w:eastAsia="es-MX"/>
        </w:rPr>
        <w:lastRenderedPageBreak/>
        <w:t>Conclusiones de la generación RAG del chatbot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3764"/>
        <w:gridCol w:w="3020"/>
      </w:tblGrid>
      <w:tr w:rsidR="007A4782" w:rsidRPr="004142F1" w14:paraId="302D11F3" w14:textId="77777777" w:rsidTr="007A4782">
        <w:trPr>
          <w:tblHeader/>
          <w:tblCellSpacing w:w="15" w:type="dxa"/>
        </w:trPr>
        <w:tc>
          <w:tcPr>
            <w:tcW w:w="0" w:type="auto"/>
            <w:vAlign w:val="center"/>
            <w:hideMark/>
          </w:tcPr>
          <w:p w14:paraId="19C1B25A" w14:textId="77777777" w:rsidR="007A4782" w:rsidRPr="004142F1" w:rsidRDefault="007A4782" w:rsidP="00310041">
            <w:pPr>
              <w:jc w:val="center"/>
            </w:pPr>
            <w:proofErr w:type="spellStart"/>
            <w:r w:rsidRPr="004142F1">
              <w:t>Subfase</w:t>
            </w:r>
            <w:proofErr w:type="spellEnd"/>
          </w:p>
        </w:tc>
        <w:tc>
          <w:tcPr>
            <w:tcW w:w="0" w:type="auto"/>
            <w:vAlign w:val="center"/>
            <w:hideMark/>
          </w:tcPr>
          <w:p w14:paraId="36E3D454" w14:textId="77777777" w:rsidR="007A4782" w:rsidRPr="004142F1" w:rsidRDefault="007A4782" w:rsidP="00310041">
            <w:pPr>
              <w:jc w:val="center"/>
            </w:pPr>
            <w:r w:rsidRPr="004142F1">
              <w:t>Resultado clave</w:t>
            </w:r>
          </w:p>
        </w:tc>
        <w:tc>
          <w:tcPr>
            <w:tcW w:w="0" w:type="auto"/>
            <w:vAlign w:val="center"/>
            <w:hideMark/>
          </w:tcPr>
          <w:p w14:paraId="5D5565BE" w14:textId="77777777" w:rsidR="007A4782" w:rsidRPr="004142F1" w:rsidRDefault="007A4782" w:rsidP="00310041">
            <w:pPr>
              <w:jc w:val="center"/>
            </w:pPr>
            <w:r w:rsidRPr="004142F1">
              <w:t>Riesgo mitigado</w:t>
            </w:r>
          </w:p>
        </w:tc>
      </w:tr>
      <w:tr w:rsidR="007A4782" w:rsidRPr="004142F1" w14:paraId="11E08A7F" w14:textId="77777777" w:rsidTr="007A4782">
        <w:trPr>
          <w:tblCellSpacing w:w="15" w:type="dxa"/>
        </w:trPr>
        <w:tc>
          <w:tcPr>
            <w:tcW w:w="0" w:type="auto"/>
            <w:vAlign w:val="center"/>
            <w:hideMark/>
          </w:tcPr>
          <w:p w14:paraId="4C166EA5" w14:textId="77777777" w:rsidR="007A4782" w:rsidRDefault="007A4782" w:rsidP="00310041">
            <w:pPr>
              <w:jc w:val="left"/>
            </w:pPr>
            <w:r w:rsidRPr="004142F1">
              <w:rPr>
                <w:i/>
                <w:iCs/>
              </w:rPr>
              <w:t>Comprensión de datos</w:t>
            </w:r>
          </w:p>
        </w:tc>
        <w:tc>
          <w:tcPr>
            <w:tcW w:w="0" w:type="auto"/>
            <w:vAlign w:val="center"/>
            <w:hideMark/>
          </w:tcPr>
          <w:p w14:paraId="139F81D7" w14:textId="77777777" w:rsidR="007A4782" w:rsidRDefault="007A4782" w:rsidP="00310041">
            <w:r>
              <w:t>Identificadas 9 secciones del manual con alto valor FAQ</w:t>
            </w:r>
          </w:p>
        </w:tc>
        <w:tc>
          <w:tcPr>
            <w:tcW w:w="0" w:type="auto"/>
            <w:vAlign w:val="center"/>
            <w:hideMark/>
          </w:tcPr>
          <w:p w14:paraId="6944DD09" w14:textId="77777777" w:rsidR="007A4782" w:rsidRDefault="007A4782" w:rsidP="00310041">
            <w:r>
              <w:t xml:space="preserve">Fugas de </w:t>
            </w:r>
            <w:proofErr w:type="spellStart"/>
            <w:r>
              <w:t>info</w:t>
            </w:r>
            <w:proofErr w:type="spellEnd"/>
            <w:r>
              <w:t xml:space="preserve"> irrelevante</w:t>
            </w:r>
          </w:p>
        </w:tc>
      </w:tr>
      <w:tr w:rsidR="007A4782" w:rsidRPr="004142F1" w14:paraId="34AD4C5A" w14:textId="77777777" w:rsidTr="007A4782">
        <w:trPr>
          <w:tblCellSpacing w:w="15" w:type="dxa"/>
        </w:trPr>
        <w:tc>
          <w:tcPr>
            <w:tcW w:w="0" w:type="auto"/>
            <w:vAlign w:val="center"/>
            <w:hideMark/>
          </w:tcPr>
          <w:p w14:paraId="6E2DF703" w14:textId="77777777" w:rsidR="007A4782" w:rsidRDefault="007A4782" w:rsidP="00310041">
            <w:r w:rsidRPr="004142F1">
              <w:rPr>
                <w:i/>
                <w:iCs/>
              </w:rPr>
              <w:t>Limpieza</w:t>
            </w:r>
          </w:p>
        </w:tc>
        <w:tc>
          <w:tcPr>
            <w:tcW w:w="0" w:type="auto"/>
            <w:vAlign w:val="center"/>
            <w:hideMark/>
          </w:tcPr>
          <w:p w14:paraId="746A15DD" w14:textId="77777777" w:rsidR="007A4782" w:rsidRDefault="007A4782" w:rsidP="00310041">
            <w:r>
              <w:t>100 % UTF-8 válido; ruido &lt; 1 %</w:t>
            </w:r>
          </w:p>
        </w:tc>
        <w:tc>
          <w:tcPr>
            <w:tcW w:w="0" w:type="auto"/>
            <w:vAlign w:val="center"/>
            <w:hideMark/>
          </w:tcPr>
          <w:p w14:paraId="24D5AF28" w14:textId="77777777" w:rsidR="007A4782" w:rsidRDefault="007A4782" w:rsidP="00310041">
            <w:r>
              <w:t xml:space="preserve">Errores en generación de </w:t>
            </w:r>
            <w:proofErr w:type="spellStart"/>
            <w:r>
              <w:t>embeddings</w:t>
            </w:r>
            <w:proofErr w:type="spellEnd"/>
          </w:p>
        </w:tc>
      </w:tr>
      <w:tr w:rsidR="007A4782" w:rsidRPr="004142F1" w14:paraId="3362C55D" w14:textId="77777777" w:rsidTr="007A4782">
        <w:trPr>
          <w:tblCellSpacing w:w="15" w:type="dxa"/>
        </w:trPr>
        <w:tc>
          <w:tcPr>
            <w:tcW w:w="0" w:type="auto"/>
            <w:vAlign w:val="center"/>
            <w:hideMark/>
          </w:tcPr>
          <w:p w14:paraId="7756E2B9" w14:textId="77777777" w:rsidR="007A4782" w:rsidRDefault="007A4782" w:rsidP="00310041">
            <w:r w:rsidRPr="004142F1">
              <w:rPr>
                <w:i/>
                <w:iCs/>
              </w:rPr>
              <w:t>Construcción</w:t>
            </w:r>
          </w:p>
        </w:tc>
        <w:tc>
          <w:tcPr>
            <w:tcW w:w="0" w:type="auto"/>
            <w:vAlign w:val="center"/>
            <w:hideMark/>
          </w:tcPr>
          <w:p w14:paraId="5B44BEBA" w14:textId="77777777" w:rsidR="007A4782" w:rsidRDefault="007A4782" w:rsidP="00310041">
            <w:r>
              <w:t xml:space="preserve">Creación de metadatos y LDA </w:t>
            </w:r>
            <w:proofErr w:type="spellStart"/>
            <w:r>
              <w:t>topics</w:t>
            </w:r>
            <w:proofErr w:type="spellEnd"/>
          </w:p>
        </w:tc>
        <w:tc>
          <w:tcPr>
            <w:tcW w:w="0" w:type="auto"/>
            <w:vAlign w:val="center"/>
            <w:hideMark/>
          </w:tcPr>
          <w:p w14:paraId="7755D895" w14:textId="77777777" w:rsidR="007A4782" w:rsidRDefault="007A4782" w:rsidP="00310041">
            <w:r>
              <w:t>Mejora contextualización de respuestas</w:t>
            </w:r>
          </w:p>
        </w:tc>
      </w:tr>
      <w:tr w:rsidR="007A4782" w:rsidRPr="004142F1" w14:paraId="1F8375ED" w14:textId="77777777" w:rsidTr="007A4782">
        <w:trPr>
          <w:tblCellSpacing w:w="15" w:type="dxa"/>
        </w:trPr>
        <w:tc>
          <w:tcPr>
            <w:tcW w:w="0" w:type="auto"/>
            <w:vAlign w:val="center"/>
            <w:hideMark/>
          </w:tcPr>
          <w:p w14:paraId="6F3A56BA" w14:textId="77777777" w:rsidR="007A4782" w:rsidRDefault="007A4782" w:rsidP="00310041">
            <w:r w:rsidRPr="004142F1">
              <w:rPr>
                <w:i/>
                <w:iCs/>
              </w:rPr>
              <w:t>Integración</w:t>
            </w:r>
          </w:p>
        </w:tc>
        <w:tc>
          <w:tcPr>
            <w:tcW w:w="0" w:type="auto"/>
            <w:vAlign w:val="center"/>
            <w:hideMark/>
          </w:tcPr>
          <w:p w14:paraId="2C1E0486" w14:textId="412A133C" w:rsidR="007A4782" w:rsidRDefault="007A4782" w:rsidP="00310041">
            <w:r>
              <w:t xml:space="preserve">Corpus consolidado en índice FAISS </w:t>
            </w:r>
          </w:p>
        </w:tc>
        <w:tc>
          <w:tcPr>
            <w:tcW w:w="0" w:type="auto"/>
            <w:vAlign w:val="center"/>
            <w:hideMark/>
          </w:tcPr>
          <w:p w14:paraId="16A05256" w14:textId="77777777" w:rsidR="007A4782" w:rsidRDefault="007A4782" w:rsidP="00310041">
            <w:r>
              <w:t>Trazabilidad y reproducibilidad</w:t>
            </w:r>
          </w:p>
        </w:tc>
      </w:tr>
    </w:tbl>
    <w:p w14:paraId="1BC11BBE" w14:textId="77777777" w:rsidR="00F4780C" w:rsidRPr="00ED40F0" w:rsidRDefault="00F4780C" w:rsidP="00ED40F0">
      <w:pPr>
        <w:rPr>
          <w:lang w:val="es-MX" w:eastAsia="es-MX"/>
        </w:rPr>
      </w:pPr>
    </w:p>
    <w:p w14:paraId="52BFDB8B" w14:textId="3F543E81" w:rsidR="002C505E" w:rsidRDefault="000E3B25" w:rsidP="007018A9">
      <w:pPr>
        <w:pStyle w:val="Heading1"/>
        <w:rPr>
          <w:lang w:val="es-MX"/>
        </w:rPr>
      </w:pPr>
      <w:r>
        <w:rPr>
          <w:lang w:val="es-MX"/>
        </w:rPr>
        <w:t xml:space="preserve">Fuentes: </w:t>
      </w:r>
    </w:p>
    <w:p w14:paraId="0479DAB4" w14:textId="736EF4D7" w:rsidR="00B81BC3" w:rsidRDefault="00B81BC3" w:rsidP="00B81BC3">
      <w:pPr>
        <w:jc w:val="left"/>
      </w:pPr>
      <w:r w:rsidRPr="00B81BC3">
        <w:rPr>
          <w:lang w:val="es-MX"/>
        </w:rPr>
        <w:t xml:space="preserve">Hernández-Sampieri, R., &amp; Mendoza, C. (2023). Metodología de la investigación: Las rutas de la investigación cuantitativa, cualitativa y mixta. </w:t>
      </w:r>
      <w:r w:rsidRPr="00314221">
        <w:rPr>
          <w:lang w:val="en-US"/>
        </w:rPr>
        <w:t xml:space="preserve">McGraw-Hill. </w:t>
      </w:r>
      <w:hyperlink r:id="rId15" w:tgtFrame="_new" w:history="1">
        <w:r w:rsidRPr="00314221">
          <w:rPr>
            <w:lang w:val="en-US"/>
          </w:rPr>
          <w:t>https://0-bc-vitalsource-com.biblioteca-ils.tec.mx/tenants/BIB_TECDEMTY/libraries?bookmeta_vbid=9786071520326</w:t>
        </w:r>
      </w:hyperlink>
    </w:p>
    <w:p w14:paraId="2532F799" w14:textId="3728C99F" w:rsidR="007A4782" w:rsidRDefault="007A4782" w:rsidP="00B81BC3">
      <w:pPr>
        <w:jc w:val="left"/>
        <w:rPr>
          <w:lang w:val="en-US"/>
        </w:rPr>
      </w:pPr>
      <w:r w:rsidRPr="007A4782">
        <w:rPr>
          <w:lang w:val="en-US"/>
        </w:rPr>
        <w:t xml:space="preserve">Hernández, G. (2023). </w:t>
      </w:r>
      <w:r w:rsidRPr="007A4782">
        <w:rPr>
          <w:i/>
          <w:iCs/>
          <w:lang w:val="en-US"/>
        </w:rPr>
        <w:t>Practical PDF Mining in Python</w:t>
      </w:r>
      <w:r w:rsidRPr="007A4782">
        <w:rPr>
          <w:lang w:val="en-US"/>
        </w:rPr>
        <w:t>.</w:t>
      </w:r>
    </w:p>
    <w:p w14:paraId="1AD14E8D" w14:textId="00474860" w:rsidR="007A4782" w:rsidRPr="007A4782" w:rsidRDefault="007A4782" w:rsidP="00B81BC3">
      <w:pPr>
        <w:jc w:val="left"/>
        <w:rPr>
          <w:lang w:val="en-US"/>
        </w:rPr>
      </w:pPr>
      <w:r w:rsidRPr="007A4782">
        <w:rPr>
          <w:lang w:val="en-US"/>
        </w:rPr>
        <w:t xml:space="preserve">Manning, C.; Raghavan, P.; Schütze, H. (2008). </w:t>
      </w:r>
      <w:proofErr w:type="spellStart"/>
      <w:r w:rsidRPr="007A4782">
        <w:rPr>
          <w:i/>
          <w:iCs/>
        </w:rPr>
        <w:t>Introdu</w:t>
      </w:r>
      <w:proofErr w:type="spellEnd"/>
      <w:r w:rsidRPr="007A4782">
        <w:rPr>
          <w:i/>
          <w:iCs/>
        </w:rPr>
        <w:t>cti</w:t>
      </w:r>
      <w:proofErr w:type="spellStart"/>
      <w:r w:rsidRPr="007A4782">
        <w:rPr>
          <w:i/>
          <w:iCs/>
        </w:rPr>
        <w:t>on</w:t>
      </w:r>
      <w:proofErr w:type="spellEnd"/>
      <w:r w:rsidRPr="007A4782">
        <w:rPr>
          <w:i/>
          <w:iCs/>
        </w:rPr>
        <w:t xml:space="preserve"> </w:t>
      </w:r>
      <w:proofErr w:type="spellStart"/>
      <w:r w:rsidRPr="007A4782">
        <w:rPr>
          <w:i/>
          <w:iCs/>
        </w:rPr>
        <w:t>to</w:t>
      </w:r>
      <w:proofErr w:type="spellEnd"/>
      <w:r w:rsidRPr="007A4782">
        <w:rPr>
          <w:i/>
          <w:iCs/>
        </w:rPr>
        <w:t xml:space="preserve"> </w:t>
      </w:r>
      <w:proofErr w:type="spellStart"/>
      <w:r w:rsidRPr="007A4782">
        <w:rPr>
          <w:i/>
          <w:iCs/>
        </w:rPr>
        <w:t>Information</w:t>
      </w:r>
      <w:proofErr w:type="spellEnd"/>
      <w:r w:rsidRPr="007A4782">
        <w:rPr>
          <w:i/>
          <w:iCs/>
        </w:rPr>
        <w:t xml:space="preserve"> </w:t>
      </w:r>
      <w:proofErr w:type="spellStart"/>
      <w:r w:rsidRPr="007A4782">
        <w:rPr>
          <w:i/>
          <w:iCs/>
        </w:rPr>
        <w:t>Retrieval</w:t>
      </w:r>
      <w:proofErr w:type="spellEnd"/>
      <w:r w:rsidRPr="007A4782">
        <w:t>.</w:t>
      </w:r>
    </w:p>
    <w:p w14:paraId="51C7E130" w14:textId="02B3CDA0" w:rsidR="00B81BC3" w:rsidRDefault="00B81BC3" w:rsidP="00B81BC3">
      <w:pPr>
        <w:jc w:val="left"/>
        <w:rPr>
          <w:lang w:val="en-US"/>
        </w:rPr>
      </w:pPr>
      <w:r w:rsidRPr="00314221">
        <w:rPr>
          <w:lang w:val="en-US"/>
        </w:rPr>
        <w:t xml:space="preserve">Mukhiya, S., &amp; Ahmed, U. (2020). Hands-On Exploratory Data Analysis with Python: Perform EDA Techniques to Understand, Summarize, and Investigate Your Data. </w:t>
      </w:r>
      <w:proofErr w:type="spellStart"/>
      <w:r w:rsidRPr="00314221">
        <w:rPr>
          <w:lang w:val="en-US"/>
        </w:rPr>
        <w:t>Packt</w:t>
      </w:r>
      <w:proofErr w:type="spellEnd"/>
      <w:r w:rsidRPr="00314221">
        <w:rPr>
          <w:lang w:val="en-US"/>
        </w:rPr>
        <w:t xml:space="preserve"> Publishing.</w:t>
      </w:r>
    </w:p>
    <w:p w14:paraId="5B80770B" w14:textId="2349ED6F" w:rsidR="007A4782" w:rsidRDefault="007A4782" w:rsidP="00B81BC3">
      <w:pPr>
        <w:jc w:val="left"/>
        <w:rPr>
          <w:lang w:val="en-US"/>
        </w:rPr>
      </w:pPr>
      <w:r w:rsidRPr="007A4782">
        <w:rPr>
          <w:lang w:val="en-US"/>
        </w:rPr>
        <w:t xml:space="preserve">Roul, K. (2021). </w:t>
      </w:r>
      <w:r w:rsidRPr="007A4782">
        <w:rPr>
          <w:i/>
          <w:iCs/>
          <w:lang w:val="en-US"/>
        </w:rPr>
        <w:t>Boilerplate Removal Techniques in Web Mining</w:t>
      </w:r>
      <w:r w:rsidRPr="007A4782">
        <w:rPr>
          <w:lang w:val="en-US"/>
        </w:rPr>
        <w:t>.</w:t>
      </w:r>
    </w:p>
    <w:p w14:paraId="0B61A373" w14:textId="4B3C0605" w:rsidR="007A4782" w:rsidRPr="007A4782" w:rsidRDefault="007A4782" w:rsidP="00B81BC3">
      <w:pPr>
        <w:jc w:val="left"/>
        <w:rPr>
          <w:lang w:val="en-US"/>
        </w:rPr>
      </w:pPr>
      <w:r w:rsidRPr="007A4782">
        <w:rPr>
          <w:lang w:val="en-US"/>
        </w:rPr>
        <w:t xml:space="preserve">Lewis, P. et al. (2020). </w:t>
      </w:r>
      <w:r w:rsidRPr="007A4782">
        <w:rPr>
          <w:i/>
          <w:iCs/>
          <w:lang w:val="en-US"/>
        </w:rPr>
        <w:t>Retrieval-augmented Generation for Knowledge-Intensive NLP Tasks</w:t>
      </w:r>
      <w:r w:rsidRPr="007A4782">
        <w:rPr>
          <w:lang w:val="en-US"/>
        </w:rPr>
        <w:t>.</w:t>
      </w:r>
    </w:p>
    <w:p w14:paraId="7C16D84F" w14:textId="46E42DCB" w:rsidR="00B81BC3" w:rsidRPr="00314221" w:rsidRDefault="00B81BC3" w:rsidP="00B81BC3">
      <w:pPr>
        <w:jc w:val="left"/>
        <w:rPr>
          <w:lang w:val="en-US"/>
        </w:rPr>
      </w:pPr>
      <w:proofErr w:type="spellStart"/>
      <w:r w:rsidRPr="00314221">
        <w:rPr>
          <w:lang w:val="en-US"/>
        </w:rPr>
        <w:t>Visengeriyeva</w:t>
      </w:r>
      <w:proofErr w:type="spellEnd"/>
      <w:r w:rsidRPr="00314221">
        <w:rPr>
          <w:lang w:val="en-US"/>
        </w:rPr>
        <w:t xml:space="preserve">, L., Kammer, A., Bär, I., Kniesz, A., &amp; </w:t>
      </w:r>
      <w:proofErr w:type="spellStart"/>
      <w:r w:rsidRPr="00314221">
        <w:rPr>
          <w:lang w:val="en-US"/>
        </w:rPr>
        <w:t>Plöd</w:t>
      </w:r>
      <w:proofErr w:type="spellEnd"/>
      <w:r w:rsidRPr="00314221">
        <w:rPr>
          <w:lang w:val="en-US"/>
        </w:rPr>
        <w:t xml:space="preserve">, M. (2023). CRISP-ML(Q): The ML Lifecycle Process. INNOQ. </w:t>
      </w:r>
      <w:hyperlink r:id="rId16" w:tgtFrame="_new" w:history="1">
        <w:r w:rsidRPr="00314221">
          <w:rPr>
            <w:lang w:val="en-US"/>
          </w:rPr>
          <w:t>https://ml-ops.org/content/crisp-ml</w:t>
        </w:r>
      </w:hyperlink>
    </w:p>
    <w:p w14:paraId="137541CB" w14:textId="3ABDA734" w:rsidR="00B81BC3" w:rsidRPr="00B81BC3" w:rsidRDefault="00B81BC3" w:rsidP="00B81BC3">
      <w:pPr>
        <w:jc w:val="left"/>
        <w:rPr>
          <w:lang w:val="es-MX"/>
        </w:rPr>
      </w:pPr>
      <w:r w:rsidRPr="00B81BC3">
        <w:rPr>
          <w:b/>
          <w:bCs/>
          <w:lang w:val="es-MX"/>
        </w:rPr>
        <w:t>MiCoto.</w:t>
      </w:r>
      <w:r w:rsidRPr="00B81BC3">
        <w:rPr>
          <w:lang w:val="es-MX"/>
        </w:rPr>
        <w:t xml:space="preserve"> (2024). Manual de Usuario de la plataforma MiCoto. Documento interno (PDF).</w:t>
      </w:r>
    </w:p>
    <w:p w14:paraId="1469BC3A" w14:textId="17218849" w:rsidR="00B81BC3" w:rsidRPr="00B81BC3" w:rsidRDefault="00B81BC3" w:rsidP="00B81BC3">
      <w:pPr>
        <w:jc w:val="left"/>
        <w:rPr>
          <w:lang w:val="es-MX"/>
        </w:rPr>
      </w:pPr>
      <w:r w:rsidRPr="00B81BC3">
        <w:rPr>
          <w:b/>
          <w:bCs/>
          <w:lang w:val="es-MX"/>
        </w:rPr>
        <w:t>MiCoto.</w:t>
      </w:r>
      <w:r w:rsidRPr="00B81BC3">
        <w:rPr>
          <w:lang w:val="es-MX"/>
        </w:rPr>
        <w:t xml:space="preserve"> (2024). Descripción funcional de MiCoto (dictado). Documento interno (PDF).</w:t>
      </w:r>
    </w:p>
    <w:p w14:paraId="5E03C78C" w14:textId="12DA2C79" w:rsidR="00B81BC3" w:rsidRPr="00B81BC3" w:rsidRDefault="00B81BC3" w:rsidP="00B81BC3">
      <w:pPr>
        <w:jc w:val="left"/>
        <w:rPr>
          <w:lang w:val="es-MX"/>
        </w:rPr>
      </w:pPr>
      <w:r w:rsidRPr="00B81BC3">
        <w:rPr>
          <w:b/>
          <w:bCs/>
          <w:lang w:val="es-MX"/>
        </w:rPr>
        <w:lastRenderedPageBreak/>
        <w:t>MiCoto.</w:t>
      </w:r>
      <w:r w:rsidRPr="00B81BC3">
        <w:rPr>
          <w:lang w:val="es-MX"/>
        </w:rPr>
        <w:t xml:space="preserve"> (2024). Base de datos de mensajes de usuarios (archivo CSV interno). Exportado desde la plataforma MiCoto para fines de análisis.</w:t>
      </w:r>
    </w:p>
    <w:p w14:paraId="2280F1DB" w14:textId="51A38B49" w:rsidR="00E911A4" w:rsidRDefault="007D2003" w:rsidP="00B81BC3">
      <w:pPr>
        <w:spacing w:line="276" w:lineRule="auto"/>
        <w:ind w:left="720" w:hanging="720"/>
        <w:jc w:val="left"/>
      </w:pPr>
      <w:r w:rsidRPr="007D2003">
        <w:rPr>
          <w:b/>
          <w:bCs/>
          <w:lang w:val="es-MX"/>
        </w:rPr>
        <w:t>MiCoto.mx.</w:t>
      </w:r>
      <w:r w:rsidRPr="007D2003">
        <w:rPr>
          <w:lang w:val="es-MX"/>
        </w:rPr>
        <w:t xml:space="preserve"> (s.f.). </w:t>
      </w:r>
      <w:r w:rsidRPr="007D2003">
        <w:rPr>
          <w:i/>
          <w:iCs/>
          <w:lang w:val="es-MX"/>
        </w:rPr>
        <w:t>¿Quiénes somos?</w:t>
      </w:r>
      <w:r w:rsidRPr="007D2003">
        <w:rPr>
          <w:lang w:val="es-MX"/>
        </w:rPr>
        <w:t xml:space="preserve"> </w:t>
      </w:r>
      <w:r>
        <w:rPr>
          <w:lang w:val="es-MX"/>
        </w:rPr>
        <w:t>Recuperado el 01/5/2025</w:t>
      </w:r>
      <w:r w:rsidR="00B81BC3">
        <w:rPr>
          <w:lang w:val="es-MX"/>
        </w:rPr>
        <w:t xml:space="preserve"> </w:t>
      </w:r>
      <w:r>
        <w:rPr>
          <w:lang w:val="es-MX"/>
        </w:rPr>
        <w:t>de:</w:t>
      </w:r>
      <w:r w:rsidR="00B81BC3">
        <w:rPr>
          <w:lang w:val="es-MX"/>
        </w:rPr>
        <w:t xml:space="preserve"> </w:t>
      </w:r>
      <w:hyperlink r:id="rId17" w:anchor="quienes-somos" w:history="1">
        <w:r w:rsidR="00B81BC3" w:rsidRPr="00190370">
          <w:rPr>
            <w:rStyle w:val="Hyperlink"/>
            <w:lang w:val="es-MX"/>
          </w:rPr>
          <w:t>https://micoto.mx/#quienes-somos</w:t>
        </w:r>
      </w:hyperlink>
    </w:p>
    <w:p w14:paraId="300C41A4" w14:textId="5BA0FB22" w:rsidR="006B0386" w:rsidRPr="001B3DBA" w:rsidRDefault="006B0386" w:rsidP="001B3DBA">
      <w:pPr>
        <w:jc w:val="left"/>
      </w:pPr>
    </w:p>
    <w:sectPr w:rsidR="006B0386" w:rsidRPr="001B3DBA" w:rsidSect="00704B6D">
      <w:footerReference w:type="default" r:id="rId18"/>
      <w:headerReference w:type="first" r:id="rId19"/>
      <w:pgSz w:w="12240" w:h="15840" w:code="1"/>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8DD86" w14:textId="77777777" w:rsidR="00261400" w:rsidRDefault="00261400" w:rsidP="00C6554A">
      <w:pPr>
        <w:spacing w:before="0" w:after="0" w:line="240" w:lineRule="auto"/>
      </w:pPr>
      <w:r>
        <w:separator/>
      </w:r>
    </w:p>
  </w:endnote>
  <w:endnote w:type="continuationSeparator" w:id="0">
    <w:p w14:paraId="5EE49EE2" w14:textId="77777777" w:rsidR="00261400" w:rsidRDefault="002614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A510" w14:textId="77777777" w:rsidR="00FC2817" w:rsidRDefault="00ED7C44">
    <w:pPr>
      <w:pStyle w:val="Footer"/>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E578" w14:textId="77777777" w:rsidR="00261400" w:rsidRDefault="00261400" w:rsidP="00C6554A">
      <w:pPr>
        <w:spacing w:before="0" w:after="0" w:line="240" w:lineRule="auto"/>
      </w:pPr>
      <w:r>
        <w:separator/>
      </w:r>
    </w:p>
  </w:footnote>
  <w:footnote w:type="continuationSeparator" w:id="0">
    <w:p w14:paraId="2A4CB193" w14:textId="77777777" w:rsidR="00261400" w:rsidRDefault="0026140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6ED7" w14:textId="77A28903" w:rsidR="00704B6D" w:rsidRDefault="00704B6D">
    <w:pPr>
      <w:pStyle w:val="Header"/>
    </w:pPr>
    <w:r>
      <w:rPr>
        <w:noProof/>
      </w:rPr>
      <w:drawing>
        <wp:anchor distT="0" distB="0" distL="114300" distR="114300" simplePos="0" relativeHeight="251658240" behindDoc="0" locked="0" layoutInCell="1" allowOverlap="1" wp14:anchorId="316F312D" wp14:editId="2BEEBB2B">
          <wp:simplePos x="0" y="0"/>
          <wp:positionH relativeFrom="column">
            <wp:posOffset>-1193800</wp:posOffset>
          </wp:positionH>
          <wp:positionV relativeFrom="paragraph">
            <wp:posOffset>-450850</wp:posOffset>
          </wp:positionV>
          <wp:extent cx="7940675" cy="831850"/>
          <wp:effectExtent l="0" t="0" r="3175" b="6350"/>
          <wp:wrapSquare wrapText="bothSides"/>
          <wp:docPr id="1" name="Imagen 1" descr="Imagen de encabezado con un paisaje de montañas de fondo y logo del Tecnológico de Monterre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ncabezado con un paisaje de montañas de fondo y logo del Tecnológico de Monterrey.">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940675" cy="83185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AA17F3"/>
    <w:multiLevelType w:val="multilevel"/>
    <w:tmpl w:val="13E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E56B7"/>
    <w:multiLevelType w:val="hybridMultilevel"/>
    <w:tmpl w:val="F13AE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C41378"/>
    <w:multiLevelType w:val="multilevel"/>
    <w:tmpl w:val="44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24537"/>
    <w:multiLevelType w:val="multilevel"/>
    <w:tmpl w:val="426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27450"/>
    <w:multiLevelType w:val="multilevel"/>
    <w:tmpl w:val="E43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67376"/>
    <w:multiLevelType w:val="hybridMultilevel"/>
    <w:tmpl w:val="9B6890B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0177BD"/>
    <w:multiLevelType w:val="multilevel"/>
    <w:tmpl w:val="C2A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26AA2"/>
    <w:multiLevelType w:val="multilevel"/>
    <w:tmpl w:val="0C3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8367E"/>
    <w:multiLevelType w:val="multilevel"/>
    <w:tmpl w:val="8DF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D1073"/>
    <w:multiLevelType w:val="multilevel"/>
    <w:tmpl w:val="677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90DB6"/>
    <w:multiLevelType w:val="multilevel"/>
    <w:tmpl w:val="3D6E2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4C4957"/>
    <w:multiLevelType w:val="multilevel"/>
    <w:tmpl w:val="A57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AB59"/>
    <w:multiLevelType w:val="hybridMultilevel"/>
    <w:tmpl w:val="6D3C1988"/>
    <w:lvl w:ilvl="0" w:tplc="C9AA2B4C">
      <w:start w:val="1"/>
      <w:numFmt w:val="bullet"/>
      <w:lvlText w:val=""/>
      <w:lvlJc w:val="left"/>
      <w:pPr>
        <w:ind w:left="720" w:hanging="360"/>
      </w:pPr>
      <w:rPr>
        <w:rFonts w:ascii="Symbol" w:hAnsi="Symbol" w:hint="default"/>
      </w:rPr>
    </w:lvl>
    <w:lvl w:ilvl="1" w:tplc="61AC97BE">
      <w:start w:val="1"/>
      <w:numFmt w:val="bullet"/>
      <w:lvlText w:val="o"/>
      <w:lvlJc w:val="left"/>
      <w:pPr>
        <w:ind w:left="1440" w:hanging="360"/>
      </w:pPr>
      <w:rPr>
        <w:rFonts w:ascii="Courier New" w:hAnsi="Courier New" w:hint="default"/>
      </w:rPr>
    </w:lvl>
    <w:lvl w:ilvl="2" w:tplc="CB6EB036">
      <w:start w:val="1"/>
      <w:numFmt w:val="bullet"/>
      <w:lvlText w:val=""/>
      <w:lvlJc w:val="left"/>
      <w:pPr>
        <w:ind w:left="2160" w:hanging="360"/>
      </w:pPr>
      <w:rPr>
        <w:rFonts w:ascii="Wingdings" w:hAnsi="Wingdings" w:hint="default"/>
      </w:rPr>
    </w:lvl>
    <w:lvl w:ilvl="3" w:tplc="91E8D73C">
      <w:start w:val="1"/>
      <w:numFmt w:val="bullet"/>
      <w:lvlText w:val=""/>
      <w:lvlJc w:val="left"/>
      <w:pPr>
        <w:ind w:left="2880" w:hanging="360"/>
      </w:pPr>
      <w:rPr>
        <w:rFonts w:ascii="Symbol" w:hAnsi="Symbol" w:hint="default"/>
      </w:rPr>
    </w:lvl>
    <w:lvl w:ilvl="4" w:tplc="BEF67906">
      <w:start w:val="1"/>
      <w:numFmt w:val="bullet"/>
      <w:lvlText w:val="o"/>
      <w:lvlJc w:val="left"/>
      <w:pPr>
        <w:ind w:left="3600" w:hanging="360"/>
      </w:pPr>
      <w:rPr>
        <w:rFonts w:ascii="Courier New" w:hAnsi="Courier New" w:hint="default"/>
      </w:rPr>
    </w:lvl>
    <w:lvl w:ilvl="5" w:tplc="4DA2CAD4">
      <w:start w:val="1"/>
      <w:numFmt w:val="bullet"/>
      <w:lvlText w:val=""/>
      <w:lvlJc w:val="left"/>
      <w:pPr>
        <w:ind w:left="4320" w:hanging="360"/>
      </w:pPr>
      <w:rPr>
        <w:rFonts w:ascii="Wingdings" w:hAnsi="Wingdings" w:hint="default"/>
      </w:rPr>
    </w:lvl>
    <w:lvl w:ilvl="6" w:tplc="D1506FA0">
      <w:start w:val="1"/>
      <w:numFmt w:val="bullet"/>
      <w:lvlText w:val=""/>
      <w:lvlJc w:val="left"/>
      <w:pPr>
        <w:ind w:left="5040" w:hanging="360"/>
      </w:pPr>
      <w:rPr>
        <w:rFonts w:ascii="Symbol" w:hAnsi="Symbol" w:hint="default"/>
      </w:rPr>
    </w:lvl>
    <w:lvl w:ilvl="7" w:tplc="CDCA34B4">
      <w:start w:val="1"/>
      <w:numFmt w:val="bullet"/>
      <w:lvlText w:val="o"/>
      <w:lvlJc w:val="left"/>
      <w:pPr>
        <w:ind w:left="5760" w:hanging="360"/>
      </w:pPr>
      <w:rPr>
        <w:rFonts w:ascii="Courier New" w:hAnsi="Courier New" w:hint="default"/>
      </w:rPr>
    </w:lvl>
    <w:lvl w:ilvl="8" w:tplc="5810EB46">
      <w:start w:val="1"/>
      <w:numFmt w:val="bullet"/>
      <w:lvlText w:val=""/>
      <w:lvlJc w:val="left"/>
      <w:pPr>
        <w:ind w:left="6480" w:hanging="360"/>
      </w:pPr>
      <w:rPr>
        <w:rFonts w:ascii="Wingdings" w:hAnsi="Wingdings" w:hint="default"/>
      </w:rPr>
    </w:lvl>
  </w:abstractNum>
  <w:abstractNum w:abstractNumId="15" w15:restartNumberingAfterBreak="0">
    <w:nsid w:val="183E3130"/>
    <w:multiLevelType w:val="multilevel"/>
    <w:tmpl w:val="62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673DE"/>
    <w:multiLevelType w:val="multilevel"/>
    <w:tmpl w:val="9A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47F6F"/>
    <w:multiLevelType w:val="hybridMultilevel"/>
    <w:tmpl w:val="4A2863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1C76248D"/>
    <w:multiLevelType w:val="hybridMultilevel"/>
    <w:tmpl w:val="E10081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E1D7C92"/>
    <w:multiLevelType w:val="hybridMultilevel"/>
    <w:tmpl w:val="9B10659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0483313"/>
    <w:multiLevelType w:val="multilevel"/>
    <w:tmpl w:val="4D0A063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057631D"/>
    <w:multiLevelType w:val="multilevel"/>
    <w:tmpl w:val="50C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F2A86"/>
    <w:multiLevelType w:val="multilevel"/>
    <w:tmpl w:val="08A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018D2"/>
    <w:multiLevelType w:val="multilevel"/>
    <w:tmpl w:val="DD7EDE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4B8525E"/>
    <w:multiLevelType w:val="multilevel"/>
    <w:tmpl w:val="6BE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01A81"/>
    <w:multiLevelType w:val="multilevel"/>
    <w:tmpl w:val="2C9EFF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E4B14"/>
    <w:multiLevelType w:val="multilevel"/>
    <w:tmpl w:val="2BA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82A0F"/>
    <w:multiLevelType w:val="multilevel"/>
    <w:tmpl w:val="5E8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9235DA"/>
    <w:multiLevelType w:val="multilevel"/>
    <w:tmpl w:val="777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D05A25"/>
    <w:multiLevelType w:val="hybridMultilevel"/>
    <w:tmpl w:val="B5E6BAAE"/>
    <w:lvl w:ilvl="0" w:tplc="53DE00EA">
      <w:start w:val="1"/>
      <w:numFmt w:val="bullet"/>
      <w:lvlText w:val=""/>
      <w:lvlJc w:val="left"/>
      <w:pPr>
        <w:ind w:left="720" w:hanging="360"/>
      </w:pPr>
      <w:rPr>
        <w:rFonts w:ascii="Symbol" w:hAnsi="Symbol" w:hint="default"/>
      </w:rPr>
    </w:lvl>
    <w:lvl w:ilvl="1" w:tplc="5B506D14">
      <w:start w:val="1"/>
      <w:numFmt w:val="bullet"/>
      <w:lvlText w:val="o"/>
      <w:lvlJc w:val="left"/>
      <w:pPr>
        <w:ind w:left="1440" w:hanging="360"/>
      </w:pPr>
      <w:rPr>
        <w:rFonts w:ascii="Courier New" w:hAnsi="Courier New" w:hint="default"/>
      </w:rPr>
    </w:lvl>
    <w:lvl w:ilvl="2" w:tplc="FC48EAD0">
      <w:start w:val="1"/>
      <w:numFmt w:val="bullet"/>
      <w:lvlText w:val=""/>
      <w:lvlJc w:val="left"/>
      <w:pPr>
        <w:ind w:left="2160" w:hanging="360"/>
      </w:pPr>
      <w:rPr>
        <w:rFonts w:ascii="Wingdings" w:hAnsi="Wingdings" w:hint="default"/>
      </w:rPr>
    </w:lvl>
    <w:lvl w:ilvl="3" w:tplc="C3729E2A">
      <w:start w:val="1"/>
      <w:numFmt w:val="bullet"/>
      <w:lvlText w:val=""/>
      <w:lvlJc w:val="left"/>
      <w:pPr>
        <w:ind w:left="2880" w:hanging="360"/>
      </w:pPr>
      <w:rPr>
        <w:rFonts w:ascii="Symbol" w:hAnsi="Symbol" w:hint="default"/>
      </w:rPr>
    </w:lvl>
    <w:lvl w:ilvl="4" w:tplc="3DF8C960">
      <w:start w:val="1"/>
      <w:numFmt w:val="bullet"/>
      <w:lvlText w:val="o"/>
      <w:lvlJc w:val="left"/>
      <w:pPr>
        <w:ind w:left="3600" w:hanging="360"/>
      </w:pPr>
      <w:rPr>
        <w:rFonts w:ascii="Courier New" w:hAnsi="Courier New" w:hint="default"/>
      </w:rPr>
    </w:lvl>
    <w:lvl w:ilvl="5" w:tplc="E3C804F6">
      <w:start w:val="1"/>
      <w:numFmt w:val="bullet"/>
      <w:lvlText w:val=""/>
      <w:lvlJc w:val="left"/>
      <w:pPr>
        <w:ind w:left="4320" w:hanging="360"/>
      </w:pPr>
      <w:rPr>
        <w:rFonts w:ascii="Wingdings" w:hAnsi="Wingdings" w:hint="default"/>
      </w:rPr>
    </w:lvl>
    <w:lvl w:ilvl="6" w:tplc="B3CE9980">
      <w:start w:val="1"/>
      <w:numFmt w:val="bullet"/>
      <w:lvlText w:val=""/>
      <w:lvlJc w:val="left"/>
      <w:pPr>
        <w:ind w:left="5040" w:hanging="360"/>
      </w:pPr>
      <w:rPr>
        <w:rFonts w:ascii="Symbol" w:hAnsi="Symbol" w:hint="default"/>
      </w:rPr>
    </w:lvl>
    <w:lvl w:ilvl="7" w:tplc="5AA25156">
      <w:start w:val="1"/>
      <w:numFmt w:val="bullet"/>
      <w:lvlText w:val="o"/>
      <w:lvlJc w:val="left"/>
      <w:pPr>
        <w:ind w:left="5760" w:hanging="360"/>
      </w:pPr>
      <w:rPr>
        <w:rFonts w:ascii="Courier New" w:hAnsi="Courier New" w:hint="default"/>
      </w:rPr>
    </w:lvl>
    <w:lvl w:ilvl="8" w:tplc="C7BE499E">
      <w:start w:val="1"/>
      <w:numFmt w:val="bullet"/>
      <w:lvlText w:val=""/>
      <w:lvlJc w:val="left"/>
      <w:pPr>
        <w:ind w:left="6480" w:hanging="360"/>
      </w:pPr>
      <w:rPr>
        <w:rFonts w:ascii="Wingdings" w:hAnsi="Wingdings" w:hint="default"/>
      </w:rPr>
    </w:lvl>
  </w:abstractNum>
  <w:abstractNum w:abstractNumId="30" w15:restartNumberingAfterBreak="0">
    <w:nsid w:val="3FA97C0D"/>
    <w:multiLevelType w:val="hybridMultilevel"/>
    <w:tmpl w:val="A6047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1E00326"/>
    <w:multiLevelType w:val="hybridMultilevel"/>
    <w:tmpl w:val="D9C4E62C"/>
    <w:lvl w:ilvl="0" w:tplc="C11E1022">
      <w:start w:val="1"/>
      <w:numFmt w:val="bullet"/>
      <w:lvlText w:val=""/>
      <w:lvlJc w:val="left"/>
      <w:pPr>
        <w:ind w:left="720" w:hanging="360"/>
      </w:pPr>
      <w:rPr>
        <w:rFonts w:ascii="Symbol" w:hAnsi="Symbol" w:hint="default"/>
      </w:rPr>
    </w:lvl>
    <w:lvl w:ilvl="1" w:tplc="4FDAED58">
      <w:start w:val="1"/>
      <w:numFmt w:val="bullet"/>
      <w:lvlText w:val="o"/>
      <w:lvlJc w:val="left"/>
      <w:pPr>
        <w:ind w:left="1440" w:hanging="360"/>
      </w:pPr>
      <w:rPr>
        <w:rFonts w:ascii="Courier New" w:hAnsi="Courier New" w:hint="default"/>
      </w:rPr>
    </w:lvl>
    <w:lvl w:ilvl="2" w:tplc="E034E9C8">
      <w:start w:val="1"/>
      <w:numFmt w:val="bullet"/>
      <w:lvlText w:val=""/>
      <w:lvlJc w:val="left"/>
      <w:pPr>
        <w:ind w:left="2160" w:hanging="360"/>
      </w:pPr>
      <w:rPr>
        <w:rFonts w:ascii="Wingdings" w:hAnsi="Wingdings" w:hint="default"/>
      </w:rPr>
    </w:lvl>
    <w:lvl w:ilvl="3" w:tplc="28FC945C">
      <w:start w:val="1"/>
      <w:numFmt w:val="bullet"/>
      <w:lvlText w:val=""/>
      <w:lvlJc w:val="left"/>
      <w:pPr>
        <w:ind w:left="2880" w:hanging="360"/>
      </w:pPr>
      <w:rPr>
        <w:rFonts w:ascii="Symbol" w:hAnsi="Symbol" w:hint="default"/>
      </w:rPr>
    </w:lvl>
    <w:lvl w:ilvl="4" w:tplc="019C16DC">
      <w:start w:val="1"/>
      <w:numFmt w:val="bullet"/>
      <w:lvlText w:val="o"/>
      <w:lvlJc w:val="left"/>
      <w:pPr>
        <w:ind w:left="3600" w:hanging="360"/>
      </w:pPr>
      <w:rPr>
        <w:rFonts w:ascii="Courier New" w:hAnsi="Courier New" w:hint="default"/>
      </w:rPr>
    </w:lvl>
    <w:lvl w:ilvl="5" w:tplc="75F4A800">
      <w:start w:val="1"/>
      <w:numFmt w:val="bullet"/>
      <w:lvlText w:val=""/>
      <w:lvlJc w:val="left"/>
      <w:pPr>
        <w:ind w:left="4320" w:hanging="360"/>
      </w:pPr>
      <w:rPr>
        <w:rFonts w:ascii="Wingdings" w:hAnsi="Wingdings" w:hint="default"/>
      </w:rPr>
    </w:lvl>
    <w:lvl w:ilvl="6" w:tplc="7974E1C8">
      <w:start w:val="1"/>
      <w:numFmt w:val="bullet"/>
      <w:lvlText w:val=""/>
      <w:lvlJc w:val="left"/>
      <w:pPr>
        <w:ind w:left="5040" w:hanging="360"/>
      </w:pPr>
      <w:rPr>
        <w:rFonts w:ascii="Symbol" w:hAnsi="Symbol" w:hint="default"/>
      </w:rPr>
    </w:lvl>
    <w:lvl w:ilvl="7" w:tplc="349CB2AC">
      <w:start w:val="1"/>
      <w:numFmt w:val="bullet"/>
      <w:lvlText w:val="o"/>
      <w:lvlJc w:val="left"/>
      <w:pPr>
        <w:ind w:left="5760" w:hanging="360"/>
      </w:pPr>
      <w:rPr>
        <w:rFonts w:ascii="Courier New" w:hAnsi="Courier New" w:hint="default"/>
      </w:rPr>
    </w:lvl>
    <w:lvl w:ilvl="8" w:tplc="E5CC54D6">
      <w:start w:val="1"/>
      <w:numFmt w:val="bullet"/>
      <w:lvlText w:val=""/>
      <w:lvlJc w:val="left"/>
      <w:pPr>
        <w:ind w:left="6480" w:hanging="360"/>
      </w:pPr>
      <w:rPr>
        <w:rFonts w:ascii="Wingdings" w:hAnsi="Wingdings" w:hint="default"/>
      </w:rPr>
    </w:lvl>
  </w:abstractNum>
  <w:abstractNum w:abstractNumId="32" w15:restartNumberingAfterBreak="0">
    <w:nsid w:val="434B4CDC"/>
    <w:multiLevelType w:val="multilevel"/>
    <w:tmpl w:val="C658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1E7673"/>
    <w:multiLevelType w:val="multilevel"/>
    <w:tmpl w:val="F44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72342"/>
    <w:multiLevelType w:val="hybridMultilevel"/>
    <w:tmpl w:val="C7524AA8"/>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6267202"/>
    <w:multiLevelType w:val="multilevel"/>
    <w:tmpl w:val="FB6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1719D"/>
    <w:multiLevelType w:val="multilevel"/>
    <w:tmpl w:val="B55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E7A01"/>
    <w:multiLevelType w:val="multilevel"/>
    <w:tmpl w:val="B1B0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7693A"/>
    <w:multiLevelType w:val="multilevel"/>
    <w:tmpl w:val="380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F9A318"/>
    <w:multiLevelType w:val="hybridMultilevel"/>
    <w:tmpl w:val="1A28DBD2"/>
    <w:lvl w:ilvl="0" w:tplc="C2BE8242">
      <w:start w:val="1"/>
      <w:numFmt w:val="bullet"/>
      <w:lvlText w:val=""/>
      <w:lvlJc w:val="left"/>
      <w:pPr>
        <w:ind w:left="360" w:hanging="360"/>
      </w:pPr>
      <w:rPr>
        <w:rFonts w:ascii="Symbol" w:hAnsi="Symbol" w:hint="default"/>
      </w:rPr>
    </w:lvl>
    <w:lvl w:ilvl="1" w:tplc="94D2C116">
      <w:start w:val="1"/>
      <w:numFmt w:val="bullet"/>
      <w:lvlText w:val="o"/>
      <w:lvlJc w:val="left"/>
      <w:pPr>
        <w:ind w:left="1080" w:hanging="360"/>
      </w:pPr>
      <w:rPr>
        <w:rFonts w:ascii="Courier New" w:hAnsi="Courier New" w:hint="default"/>
      </w:rPr>
    </w:lvl>
    <w:lvl w:ilvl="2" w:tplc="E3B2D5F2">
      <w:start w:val="1"/>
      <w:numFmt w:val="bullet"/>
      <w:lvlText w:val=""/>
      <w:lvlJc w:val="left"/>
      <w:pPr>
        <w:ind w:left="1800" w:hanging="360"/>
      </w:pPr>
      <w:rPr>
        <w:rFonts w:ascii="Wingdings" w:hAnsi="Wingdings" w:hint="default"/>
      </w:rPr>
    </w:lvl>
    <w:lvl w:ilvl="3" w:tplc="2628273E">
      <w:start w:val="1"/>
      <w:numFmt w:val="bullet"/>
      <w:lvlText w:val=""/>
      <w:lvlJc w:val="left"/>
      <w:pPr>
        <w:ind w:left="2520" w:hanging="360"/>
      </w:pPr>
      <w:rPr>
        <w:rFonts w:ascii="Symbol" w:hAnsi="Symbol" w:hint="default"/>
      </w:rPr>
    </w:lvl>
    <w:lvl w:ilvl="4" w:tplc="F1F01B7E">
      <w:start w:val="1"/>
      <w:numFmt w:val="bullet"/>
      <w:lvlText w:val="o"/>
      <w:lvlJc w:val="left"/>
      <w:pPr>
        <w:ind w:left="3240" w:hanging="360"/>
      </w:pPr>
      <w:rPr>
        <w:rFonts w:ascii="Courier New" w:hAnsi="Courier New" w:hint="default"/>
      </w:rPr>
    </w:lvl>
    <w:lvl w:ilvl="5" w:tplc="013805C6">
      <w:start w:val="1"/>
      <w:numFmt w:val="bullet"/>
      <w:lvlText w:val=""/>
      <w:lvlJc w:val="left"/>
      <w:pPr>
        <w:ind w:left="3960" w:hanging="360"/>
      </w:pPr>
      <w:rPr>
        <w:rFonts w:ascii="Wingdings" w:hAnsi="Wingdings" w:hint="default"/>
      </w:rPr>
    </w:lvl>
    <w:lvl w:ilvl="6" w:tplc="EB5CAAE0">
      <w:start w:val="1"/>
      <w:numFmt w:val="bullet"/>
      <w:lvlText w:val=""/>
      <w:lvlJc w:val="left"/>
      <w:pPr>
        <w:ind w:left="4680" w:hanging="360"/>
      </w:pPr>
      <w:rPr>
        <w:rFonts w:ascii="Symbol" w:hAnsi="Symbol" w:hint="default"/>
      </w:rPr>
    </w:lvl>
    <w:lvl w:ilvl="7" w:tplc="C414C884">
      <w:start w:val="1"/>
      <w:numFmt w:val="bullet"/>
      <w:lvlText w:val="o"/>
      <w:lvlJc w:val="left"/>
      <w:pPr>
        <w:ind w:left="5400" w:hanging="360"/>
      </w:pPr>
      <w:rPr>
        <w:rFonts w:ascii="Courier New" w:hAnsi="Courier New" w:hint="default"/>
      </w:rPr>
    </w:lvl>
    <w:lvl w:ilvl="8" w:tplc="1B8C2250">
      <w:start w:val="1"/>
      <w:numFmt w:val="bullet"/>
      <w:lvlText w:val=""/>
      <w:lvlJc w:val="left"/>
      <w:pPr>
        <w:ind w:left="6120" w:hanging="360"/>
      </w:pPr>
      <w:rPr>
        <w:rFonts w:ascii="Wingdings" w:hAnsi="Wingdings" w:hint="default"/>
      </w:rPr>
    </w:lvl>
  </w:abstractNum>
  <w:abstractNum w:abstractNumId="40" w15:restartNumberingAfterBreak="0">
    <w:nsid w:val="554F7663"/>
    <w:multiLevelType w:val="multilevel"/>
    <w:tmpl w:val="0C4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32F8F"/>
    <w:multiLevelType w:val="multilevel"/>
    <w:tmpl w:val="72B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441955"/>
    <w:multiLevelType w:val="hybridMultilevel"/>
    <w:tmpl w:val="8D9637A6"/>
    <w:lvl w:ilvl="0" w:tplc="6B32DA20">
      <w:start w:val="1"/>
      <w:numFmt w:val="bullet"/>
      <w:lvlText w:val=""/>
      <w:lvlJc w:val="left"/>
      <w:pPr>
        <w:ind w:left="720" w:hanging="360"/>
      </w:pPr>
      <w:rPr>
        <w:rFonts w:ascii="Symbol" w:hAnsi="Symbol" w:hint="default"/>
      </w:rPr>
    </w:lvl>
    <w:lvl w:ilvl="1" w:tplc="A9128300">
      <w:start w:val="1"/>
      <w:numFmt w:val="bullet"/>
      <w:lvlText w:val="o"/>
      <w:lvlJc w:val="left"/>
      <w:pPr>
        <w:ind w:left="1440" w:hanging="360"/>
      </w:pPr>
      <w:rPr>
        <w:rFonts w:ascii="Courier New" w:hAnsi="Courier New" w:hint="default"/>
      </w:rPr>
    </w:lvl>
    <w:lvl w:ilvl="2" w:tplc="209AF858">
      <w:start w:val="1"/>
      <w:numFmt w:val="bullet"/>
      <w:lvlText w:val=""/>
      <w:lvlJc w:val="left"/>
      <w:pPr>
        <w:ind w:left="2160" w:hanging="360"/>
      </w:pPr>
      <w:rPr>
        <w:rFonts w:ascii="Wingdings" w:hAnsi="Wingdings" w:hint="default"/>
      </w:rPr>
    </w:lvl>
    <w:lvl w:ilvl="3" w:tplc="EF7863DA">
      <w:start w:val="1"/>
      <w:numFmt w:val="bullet"/>
      <w:lvlText w:val=""/>
      <w:lvlJc w:val="left"/>
      <w:pPr>
        <w:ind w:left="2880" w:hanging="360"/>
      </w:pPr>
      <w:rPr>
        <w:rFonts w:ascii="Symbol" w:hAnsi="Symbol" w:hint="default"/>
      </w:rPr>
    </w:lvl>
    <w:lvl w:ilvl="4" w:tplc="26F27F52">
      <w:start w:val="1"/>
      <w:numFmt w:val="bullet"/>
      <w:lvlText w:val="o"/>
      <w:lvlJc w:val="left"/>
      <w:pPr>
        <w:ind w:left="3600" w:hanging="360"/>
      </w:pPr>
      <w:rPr>
        <w:rFonts w:ascii="Courier New" w:hAnsi="Courier New" w:hint="default"/>
      </w:rPr>
    </w:lvl>
    <w:lvl w:ilvl="5" w:tplc="DE40ECAE">
      <w:start w:val="1"/>
      <w:numFmt w:val="bullet"/>
      <w:lvlText w:val=""/>
      <w:lvlJc w:val="left"/>
      <w:pPr>
        <w:ind w:left="4320" w:hanging="360"/>
      </w:pPr>
      <w:rPr>
        <w:rFonts w:ascii="Wingdings" w:hAnsi="Wingdings" w:hint="default"/>
      </w:rPr>
    </w:lvl>
    <w:lvl w:ilvl="6" w:tplc="7A00BA64">
      <w:start w:val="1"/>
      <w:numFmt w:val="bullet"/>
      <w:lvlText w:val=""/>
      <w:lvlJc w:val="left"/>
      <w:pPr>
        <w:ind w:left="5040" w:hanging="360"/>
      </w:pPr>
      <w:rPr>
        <w:rFonts w:ascii="Symbol" w:hAnsi="Symbol" w:hint="default"/>
      </w:rPr>
    </w:lvl>
    <w:lvl w:ilvl="7" w:tplc="38B60EEC">
      <w:start w:val="1"/>
      <w:numFmt w:val="bullet"/>
      <w:lvlText w:val="o"/>
      <w:lvlJc w:val="left"/>
      <w:pPr>
        <w:ind w:left="5760" w:hanging="360"/>
      </w:pPr>
      <w:rPr>
        <w:rFonts w:ascii="Courier New" w:hAnsi="Courier New" w:hint="default"/>
      </w:rPr>
    </w:lvl>
    <w:lvl w:ilvl="8" w:tplc="B96844AE">
      <w:start w:val="1"/>
      <w:numFmt w:val="bullet"/>
      <w:lvlText w:val=""/>
      <w:lvlJc w:val="left"/>
      <w:pPr>
        <w:ind w:left="6480" w:hanging="360"/>
      </w:pPr>
      <w:rPr>
        <w:rFonts w:ascii="Wingdings" w:hAnsi="Wingdings" w:hint="default"/>
      </w:rPr>
    </w:lvl>
  </w:abstractNum>
  <w:abstractNum w:abstractNumId="43" w15:restartNumberingAfterBreak="0">
    <w:nsid w:val="5A430342"/>
    <w:multiLevelType w:val="multilevel"/>
    <w:tmpl w:val="61E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040DE"/>
    <w:multiLevelType w:val="hybridMultilevel"/>
    <w:tmpl w:val="80E2D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043D64C"/>
    <w:multiLevelType w:val="hybridMultilevel"/>
    <w:tmpl w:val="7BCC9E80"/>
    <w:lvl w:ilvl="0" w:tplc="FA58B55E">
      <w:start w:val="1"/>
      <w:numFmt w:val="bullet"/>
      <w:lvlText w:val=""/>
      <w:lvlJc w:val="left"/>
      <w:pPr>
        <w:ind w:left="720" w:hanging="360"/>
      </w:pPr>
      <w:rPr>
        <w:rFonts w:ascii="Symbol" w:hAnsi="Symbol" w:hint="default"/>
      </w:rPr>
    </w:lvl>
    <w:lvl w:ilvl="1" w:tplc="7F4E758A">
      <w:start w:val="1"/>
      <w:numFmt w:val="bullet"/>
      <w:lvlText w:val="o"/>
      <w:lvlJc w:val="left"/>
      <w:pPr>
        <w:ind w:left="1440" w:hanging="360"/>
      </w:pPr>
      <w:rPr>
        <w:rFonts w:ascii="Courier New" w:hAnsi="Courier New" w:hint="default"/>
      </w:rPr>
    </w:lvl>
    <w:lvl w:ilvl="2" w:tplc="CEBEE654">
      <w:start w:val="1"/>
      <w:numFmt w:val="bullet"/>
      <w:lvlText w:val=""/>
      <w:lvlJc w:val="left"/>
      <w:pPr>
        <w:ind w:left="2160" w:hanging="360"/>
      </w:pPr>
      <w:rPr>
        <w:rFonts w:ascii="Wingdings" w:hAnsi="Wingdings" w:hint="default"/>
      </w:rPr>
    </w:lvl>
    <w:lvl w:ilvl="3" w:tplc="D6145CFC">
      <w:start w:val="1"/>
      <w:numFmt w:val="bullet"/>
      <w:lvlText w:val=""/>
      <w:lvlJc w:val="left"/>
      <w:pPr>
        <w:ind w:left="2880" w:hanging="360"/>
      </w:pPr>
      <w:rPr>
        <w:rFonts w:ascii="Symbol" w:hAnsi="Symbol" w:hint="default"/>
      </w:rPr>
    </w:lvl>
    <w:lvl w:ilvl="4" w:tplc="A5902A3E">
      <w:start w:val="1"/>
      <w:numFmt w:val="bullet"/>
      <w:lvlText w:val="o"/>
      <w:lvlJc w:val="left"/>
      <w:pPr>
        <w:ind w:left="3600" w:hanging="360"/>
      </w:pPr>
      <w:rPr>
        <w:rFonts w:ascii="Courier New" w:hAnsi="Courier New" w:hint="default"/>
      </w:rPr>
    </w:lvl>
    <w:lvl w:ilvl="5" w:tplc="D5F48E08">
      <w:start w:val="1"/>
      <w:numFmt w:val="bullet"/>
      <w:lvlText w:val=""/>
      <w:lvlJc w:val="left"/>
      <w:pPr>
        <w:ind w:left="4320" w:hanging="360"/>
      </w:pPr>
      <w:rPr>
        <w:rFonts w:ascii="Wingdings" w:hAnsi="Wingdings" w:hint="default"/>
      </w:rPr>
    </w:lvl>
    <w:lvl w:ilvl="6" w:tplc="6E32D2EA">
      <w:start w:val="1"/>
      <w:numFmt w:val="bullet"/>
      <w:lvlText w:val=""/>
      <w:lvlJc w:val="left"/>
      <w:pPr>
        <w:ind w:left="5040" w:hanging="360"/>
      </w:pPr>
      <w:rPr>
        <w:rFonts w:ascii="Symbol" w:hAnsi="Symbol" w:hint="default"/>
      </w:rPr>
    </w:lvl>
    <w:lvl w:ilvl="7" w:tplc="F75E80C0">
      <w:start w:val="1"/>
      <w:numFmt w:val="bullet"/>
      <w:lvlText w:val="o"/>
      <w:lvlJc w:val="left"/>
      <w:pPr>
        <w:ind w:left="5760" w:hanging="360"/>
      </w:pPr>
      <w:rPr>
        <w:rFonts w:ascii="Courier New" w:hAnsi="Courier New" w:hint="default"/>
      </w:rPr>
    </w:lvl>
    <w:lvl w:ilvl="8" w:tplc="CE762A3A">
      <w:start w:val="1"/>
      <w:numFmt w:val="bullet"/>
      <w:lvlText w:val=""/>
      <w:lvlJc w:val="left"/>
      <w:pPr>
        <w:ind w:left="6480" w:hanging="360"/>
      </w:pPr>
      <w:rPr>
        <w:rFonts w:ascii="Wingdings" w:hAnsi="Wingdings" w:hint="default"/>
      </w:rPr>
    </w:lvl>
  </w:abstractNum>
  <w:abstractNum w:abstractNumId="46" w15:restartNumberingAfterBreak="0">
    <w:nsid w:val="6421035F"/>
    <w:multiLevelType w:val="hybridMultilevel"/>
    <w:tmpl w:val="171CEC5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5DF5BFC"/>
    <w:multiLevelType w:val="multilevel"/>
    <w:tmpl w:val="170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D249E"/>
    <w:multiLevelType w:val="multilevel"/>
    <w:tmpl w:val="DF5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241024"/>
    <w:multiLevelType w:val="multilevel"/>
    <w:tmpl w:val="17E865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D69C2"/>
    <w:multiLevelType w:val="multilevel"/>
    <w:tmpl w:val="059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111383"/>
    <w:multiLevelType w:val="hybridMultilevel"/>
    <w:tmpl w:val="A8020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33CF79C"/>
    <w:multiLevelType w:val="hybridMultilevel"/>
    <w:tmpl w:val="0B90E40C"/>
    <w:lvl w:ilvl="0" w:tplc="29809C34">
      <w:start w:val="1"/>
      <w:numFmt w:val="bullet"/>
      <w:lvlText w:val=""/>
      <w:lvlJc w:val="left"/>
      <w:pPr>
        <w:ind w:left="720" w:hanging="360"/>
      </w:pPr>
      <w:rPr>
        <w:rFonts w:ascii="Symbol" w:hAnsi="Symbol" w:hint="default"/>
      </w:rPr>
    </w:lvl>
    <w:lvl w:ilvl="1" w:tplc="FBA6D6C4">
      <w:start w:val="1"/>
      <w:numFmt w:val="bullet"/>
      <w:lvlText w:val="o"/>
      <w:lvlJc w:val="left"/>
      <w:pPr>
        <w:ind w:left="1440" w:hanging="360"/>
      </w:pPr>
      <w:rPr>
        <w:rFonts w:ascii="Courier New" w:hAnsi="Courier New" w:hint="default"/>
      </w:rPr>
    </w:lvl>
    <w:lvl w:ilvl="2" w:tplc="D1A68224">
      <w:start w:val="1"/>
      <w:numFmt w:val="bullet"/>
      <w:lvlText w:val=""/>
      <w:lvlJc w:val="left"/>
      <w:pPr>
        <w:ind w:left="2160" w:hanging="360"/>
      </w:pPr>
      <w:rPr>
        <w:rFonts w:ascii="Wingdings" w:hAnsi="Wingdings" w:hint="default"/>
      </w:rPr>
    </w:lvl>
    <w:lvl w:ilvl="3" w:tplc="32741BE4">
      <w:start w:val="1"/>
      <w:numFmt w:val="bullet"/>
      <w:lvlText w:val=""/>
      <w:lvlJc w:val="left"/>
      <w:pPr>
        <w:ind w:left="2880" w:hanging="360"/>
      </w:pPr>
      <w:rPr>
        <w:rFonts w:ascii="Symbol" w:hAnsi="Symbol" w:hint="default"/>
      </w:rPr>
    </w:lvl>
    <w:lvl w:ilvl="4" w:tplc="47F28092">
      <w:start w:val="1"/>
      <w:numFmt w:val="bullet"/>
      <w:lvlText w:val="o"/>
      <w:lvlJc w:val="left"/>
      <w:pPr>
        <w:ind w:left="3600" w:hanging="360"/>
      </w:pPr>
      <w:rPr>
        <w:rFonts w:ascii="Courier New" w:hAnsi="Courier New" w:hint="default"/>
      </w:rPr>
    </w:lvl>
    <w:lvl w:ilvl="5" w:tplc="CBF4F218">
      <w:start w:val="1"/>
      <w:numFmt w:val="bullet"/>
      <w:lvlText w:val=""/>
      <w:lvlJc w:val="left"/>
      <w:pPr>
        <w:ind w:left="4320" w:hanging="360"/>
      </w:pPr>
      <w:rPr>
        <w:rFonts w:ascii="Wingdings" w:hAnsi="Wingdings" w:hint="default"/>
      </w:rPr>
    </w:lvl>
    <w:lvl w:ilvl="6" w:tplc="1E3E8D26">
      <w:start w:val="1"/>
      <w:numFmt w:val="bullet"/>
      <w:lvlText w:val=""/>
      <w:lvlJc w:val="left"/>
      <w:pPr>
        <w:ind w:left="5040" w:hanging="360"/>
      </w:pPr>
      <w:rPr>
        <w:rFonts w:ascii="Symbol" w:hAnsi="Symbol" w:hint="default"/>
      </w:rPr>
    </w:lvl>
    <w:lvl w:ilvl="7" w:tplc="94061168">
      <w:start w:val="1"/>
      <w:numFmt w:val="bullet"/>
      <w:lvlText w:val="o"/>
      <w:lvlJc w:val="left"/>
      <w:pPr>
        <w:ind w:left="5760" w:hanging="360"/>
      </w:pPr>
      <w:rPr>
        <w:rFonts w:ascii="Courier New" w:hAnsi="Courier New" w:hint="default"/>
      </w:rPr>
    </w:lvl>
    <w:lvl w:ilvl="8" w:tplc="FFEA6862">
      <w:start w:val="1"/>
      <w:numFmt w:val="bullet"/>
      <w:lvlText w:val=""/>
      <w:lvlJc w:val="left"/>
      <w:pPr>
        <w:ind w:left="6480" w:hanging="360"/>
      </w:pPr>
      <w:rPr>
        <w:rFonts w:ascii="Wingdings" w:hAnsi="Wingdings" w:hint="default"/>
      </w:rPr>
    </w:lvl>
  </w:abstractNum>
  <w:abstractNum w:abstractNumId="53" w15:restartNumberingAfterBreak="0">
    <w:nsid w:val="737054F0"/>
    <w:multiLevelType w:val="hybridMultilevel"/>
    <w:tmpl w:val="81B20D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4" w15:restartNumberingAfterBreak="0">
    <w:nsid w:val="75A457E9"/>
    <w:multiLevelType w:val="hybridMultilevel"/>
    <w:tmpl w:val="8D48A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639300E"/>
    <w:multiLevelType w:val="multilevel"/>
    <w:tmpl w:val="A940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332361"/>
    <w:multiLevelType w:val="multilevel"/>
    <w:tmpl w:val="D9B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0038F"/>
    <w:multiLevelType w:val="hybridMultilevel"/>
    <w:tmpl w:val="6600776C"/>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8122A6F"/>
    <w:multiLevelType w:val="multilevel"/>
    <w:tmpl w:val="3BA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63261C"/>
    <w:multiLevelType w:val="multilevel"/>
    <w:tmpl w:val="57525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803E32"/>
    <w:multiLevelType w:val="hybridMultilevel"/>
    <w:tmpl w:val="ADE006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1" w15:restartNumberingAfterBreak="0">
    <w:nsid w:val="7DAD3864"/>
    <w:multiLevelType w:val="multilevel"/>
    <w:tmpl w:val="1DC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B3918"/>
    <w:multiLevelType w:val="hybridMultilevel"/>
    <w:tmpl w:val="FDEA8F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570338780">
    <w:abstractNumId w:val="31"/>
  </w:num>
  <w:num w:numId="2" w16cid:durableId="1617591346">
    <w:abstractNumId w:val="45"/>
  </w:num>
  <w:num w:numId="3" w16cid:durableId="446583468">
    <w:abstractNumId w:val="39"/>
  </w:num>
  <w:num w:numId="4" w16cid:durableId="1269510704">
    <w:abstractNumId w:val="52"/>
  </w:num>
  <w:num w:numId="5" w16cid:durableId="2077320086">
    <w:abstractNumId w:val="14"/>
  </w:num>
  <w:num w:numId="6" w16cid:durableId="315838661">
    <w:abstractNumId w:val="42"/>
  </w:num>
  <w:num w:numId="7" w16cid:durableId="95054504">
    <w:abstractNumId w:val="29"/>
  </w:num>
  <w:num w:numId="8" w16cid:durableId="114523229">
    <w:abstractNumId w:val="0"/>
  </w:num>
  <w:num w:numId="9" w16cid:durableId="983201183">
    <w:abstractNumId w:val="1"/>
  </w:num>
  <w:num w:numId="10" w16cid:durableId="1351443721">
    <w:abstractNumId w:val="13"/>
  </w:num>
  <w:num w:numId="11" w16cid:durableId="281809450">
    <w:abstractNumId w:val="36"/>
  </w:num>
  <w:num w:numId="12" w16cid:durableId="997079981">
    <w:abstractNumId w:val="8"/>
  </w:num>
  <w:num w:numId="13" w16cid:durableId="1429546263">
    <w:abstractNumId w:val="22"/>
  </w:num>
  <w:num w:numId="14" w16cid:durableId="1183861578">
    <w:abstractNumId w:val="15"/>
  </w:num>
  <w:num w:numId="15" w16cid:durableId="1309626415">
    <w:abstractNumId w:val="28"/>
  </w:num>
  <w:num w:numId="16" w16cid:durableId="1256667863">
    <w:abstractNumId w:val="41"/>
  </w:num>
  <w:num w:numId="17" w16cid:durableId="989941027">
    <w:abstractNumId w:val="54"/>
  </w:num>
  <w:num w:numId="18" w16cid:durableId="1334453586">
    <w:abstractNumId w:val="16"/>
  </w:num>
  <w:num w:numId="19" w16cid:durableId="1070999666">
    <w:abstractNumId w:val="61"/>
  </w:num>
  <w:num w:numId="20" w16cid:durableId="1816216840">
    <w:abstractNumId w:val="35"/>
  </w:num>
  <w:num w:numId="21" w16cid:durableId="1028486480">
    <w:abstractNumId w:val="4"/>
  </w:num>
  <w:num w:numId="22" w16cid:durableId="337927744">
    <w:abstractNumId w:val="17"/>
  </w:num>
  <w:num w:numId="23" w16cid:durableId="1659268542">
    <w:abstractNumId w:val="53"/>
  </w:num>
  <w:num w:numId="24" w16cid:durableId="630017228">
    <w:abstractNumId w:val="60"/>
  </w:num>
  <w:num w:numId="25" w16cid:durableId="1342589195">
    <w:abstractNumId w:val="62"/>
  </w:num>
  <w:num w:numId="26" w16cid:durableId="1567449680">
    <w:abstractNumId w:val="24"/>
  </w:num>
  <w:num w:numId="27" w16cid:durableId="421535538">
    <w:abstractNumId w:val="37"/>
  </w:num>
  <w:num w:numId="28" w16cid:durableId="1922179670">
    <w:abstractNumId w:val="55"/>
  </w:num>
  <w:num w:numId="29" w16cid:durableId="1798451400">
    <w:abstractNumId w:val="19"/>
  </w:num>
  <w:num w:numId="30" w16cid:durableId="1947882170">
    <w:abstractNumId w:val="50"/>
  </w:num>
  <w:num w:numId="31" w16cid:durableId="94978798">
    <w:abstractNumId w:val="47"/>
  </w:num>
  <w:num w:numId="32" w16cid:durableId="1311598255">
    <w:abstractNumId w:val="48"/>
  </w:num>
  <w:num w:numId="33" w16cid:durableId="147065358">
    <w:abstractNumId w:val="11"/>
  </w:num>
  <w:num w:numId="34" w16cid:durableId="884029074">
    <w:abstractNumId w:val="58"/>
  </w:num>
  <w:num w:numId="35" w16cid:durableId="1580600143">
    <w:abstractNumId w:val="33"/>
  </w:num>
  <w:num w:numId="36" w16cid:durableId="2116097841">
    <w:abstractNumId w:val="59"/>
  </w:num>
  <w:num w:numId="37" w16cid:durableId="72431698">
    <w:abstractNumId w:val="23"/>
  </w:num>
  <w:num w:numId="38" w16cid:durableId="58213644">
    <w:abstractNumId w:val="27"/>
  </w:num>
  <w:num w:numId="39" w16cid:durableId="1736317817">
    <w:abstractNumId w:val="26"/>
  </w:num>
  <w:num w:numId="40" w16cid:durableId="650980965">
    <w:abstractNumId w:val="6"/>
  </w:num>
  <w:num w:numId="41" w16cid:durableId="606236839">
    <w:abstractNumId w:val="10"/>
  </w:num>
  <w:num w:numId="42" w16cid:durableId="303851060">
    <w:abstractNumId w:val="2"/>
  </w:num>
  <w:num w:numId="43" w16cid:durableId="741685093">
    <w:abstractNumId w:val="51"/>
  </w:num>
  <w:num w:numId="44" w16cid:durableId="2023774198">
    <w:abstractNumId w:val="20"/>
  </w:num>
  <w:num w:numId="45" w16cid:durableId="1126585067">
    <w:abstractNumId w:val="30"/>
  </w:num>
  <w:num w:numId="46" w16cid:durableId="1633443788">
    <w:abstractNumId w:val="34"/>
  </w:num>
  <w:num w:numId="47" w16cid:durableId="880557391">
    <w:abstractNumId w:val="57"/>
  </w:num>
  <w:num w:numId="48" w16cid:durableId="2028822030">
    <w:abstractNumId w:val="18"/>
  </w:num>
  <w:num w:numId="49" w16cid:durableId="1284073884">
    <w:abstractNumId w:val="7"/>
  </w:num>
  <w:num w:numId="50" w16cid:durableId="1263105504">
    <w:abstractNumId w:val="44"/>
  </w:num>
  <w:num w:numId="51" w16cid:durableId="607850843">
    <w:abstractNumId w:val="3"/>
  </w:num>
  <w:num w:numId="52" w16cid:durableId="575743190">
    <w:abstractNumId w:val="49"/>
  </w:num>
  <w:num w:numId="53" w16cid:durableId="815607755">
    <w:abstractNumId w:val="38"/>
  </w:num>
  <w:num w:numId="54" w16cid:durableId="1530411317">
    <w:abstractNumId w:val="9"/>
  </w:num>
  <w:num w:numId="55" w16cid:durableId="45376399">
    <w:abstractNumId w:val="40"/>
  </w:num>
  <w:num w:numId="56" w16cid:durableId="667095334">
    <w:abstractNumId w:val="25"/>
  </w:num>
  <w:num w:numId="57" w16cid:durableId="1949921244">
    <w:abstractNumId w:val="21"/>
  </w:num>
  <w:num w:numId="58" w16cid:durableId="755396274">
    <w:abstractNumId w:val="46"/>
  </w:num>
  <w:num w:numId="59" w16cid:durableId="1260917122">
    <w:abstractNumId w:val="32"/>
  </w:num>
  <w:num w:numId="60" w16cid:durableId="496069885">
    <w:abstractNumId w:val="12"/>
  </w:num>
  <w:num w:numId="61" w16cid:durableId="1542131023">
    <w:abstractNumId w:val="56"/>
  </w:num>
  <w:num w:numId="62" w16cid:durableId="473762269">
    <w:abstractNumId w:val="43"/>
  </w:num>
  <w:num w:numId="63" w16cid:durableId="3257802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A"/>
    <w:rsid w:val="00035918"/>
    <w:rsid w:val="00042A5B"/>
    <w:rsid w:val="00047E3B"/>
    <w:rsid w:val="000705AB"/>
    <w:rsid w:val="00072308"/>
    <w:rsid w:val="000C51D9"/>
    <w:rsid w:val="000E3B25"/>
    <w:rsid w:val="00105531"/>
    <w:rsid w:val="00112C9E"/>
    <w:rsid w:val="0011316F"/>
    <w:rsid w:val="00113AEC"/>
    <w:rsid w:val="001220B5"/>
    <w:rsid w:val="001228E0"/>
    <w:rsid w:val="00126193"/>
    <w:rsid w:val="00132909"/>
    <w:rsid w:val="00146A68"/>
    <w:rsid w:val="00154947"/>
    <w:rsid w:val="001671BA"/>
    <w:rsid w:val="001B1C3C"/>
    <w:rsid w:val="001B30A1"/>
    <w:rsid w:val="001B3DBA"/>
    <w:rsid w:val="002363F7"/>
    <w:rsid w:val="002554CD"/>
    <w:rsid w:val="00261400"/>
    <w:rsid w:val="002705B2"/>
    <w:rsid w:val="002773A5"/>
    <w:rsid w:val="00293B83"/>
    <w:rsid w:val="002B2F04"/>
    <w:rsid w:val="002B39A7"/>
    <w:rsid w:val="002B4294"/>
    <w:rsid w:val="002C158B"/>
    <w:rsid w:val="002C505E"/>
    <w:rsid w:val="002E1DE6"/>
    <w:rsid w:val="00310CE1"/>
    <w:rsid w:val="00314221"/>
    <w:rsid w:val="003221A8"/>
    <w:rsid w:val="00325B8F"/>
    <w:rsid w:val="003271A2"/>
    <w:rsid w:val="00333D0D"/>
    <w:rsid w:val="00391A73"/>
    <w:rsid w:val="00393DD2"/>
    <w:rsid w:val="00393E7B"/>
    <w:rsid w:val="003A2700"/>
    <w:rsid w:val="003B510D"/>
    <w:rsid w:val="003C1B3E"/>
    <w:rsid w:val="003D555A"/>
    <w:rsid w:val="004142F1"/>
    <w:rsid w:val="00436B25"/>
    <w:rsid w:val="00441D14"/>
    <w:rsid w:val="00450DC2"/>
    <w:rsid w:val="004555C6"/>
    <w:rsid w:val="00462C71"/>
    <w:rsid w:val="004C049F"/>
    <w:rsid w:val="004E730F"/>
    <w:rsid w:val="005000E2"/>
    <w:rsid w:val="0051785D"/>
    <w:rsid w:val="00537A0B"/>
    <w:rsid w:val="00542359"/>
    <w:rsid w:val="00555729"/>
    <w:rsid w:val="00560AF7"/>
    <w:rsid w:val="00582C65"/>
    <w:rsid w:val="005A44A2"/>
    <w:rsid w:val="005B1BC5"/>
    <w:rsid w:val="005B3BED"/>
    <w:rsid w:val="00631C29"/>
    <w:rsid w:val="00643B13"/>
    <w:rsid w:val="00683914"/>
    <w:rsid w:val="006906C9"/>
    <w:rsid w:val="00690A22"/>
    <w:rsid w:val="00695BAC"/>
    <w:rsid w:val="00695C24"/>
    <w:rsid w:val="006A1729"/>
    <w:rsid w:val="006A2E41"/>
    <w:rsid w:val="006A3CE7"/>
    <w:rsid w:val="006B0386"/>
    <w:rsid w:val="006E3A70"/>
    <w:rsid w:val="007018A9"/>
    <w:rsid w:val="00704B6D"/>
    <w:rsid w:val="0072057E"/>
    <w:rsid w:val="00722F39"/>
    <w:rsid w:val="0074715D"/>
    <w:rsid w:val="0074785B"/>
    <w:rsid w:val="00751164"/>
    <w:rsid w:val="007515C2"/>
    <w:rsid w:val="007706FF"/>
    <w:rsid w:val="00790FF8"/>
    <w:rsid w:val="007A4782"/>
    <w:rsid w:val="007D2003"/>
    <w:rsid w:val="007D497C"/>
    <w:rsid w:val="007E1063"/>
    <w:rsid w:val="00811B5E"/>
    <w:rsid w:val="008126D8"/>
    <w:rsid w:val="00862108"/>
    <w:rsid w:val="0089714F"/>
    <w:rsid w:val="008B1631"/>
    <w:rsid w:val="008B19C9"/>
    <w:rsid w:val="008C66AE"/>
    <w:rsid w:val="008C73BE"/>
    <w:rsid w:val="008D211D"/>
    <w:rsid w:val="008E3896"/>
    <w:rsid w:val="009679B1"/>
    <w:rsid w:val="00970752"/>
    <w:rsid w:val="00986062"/>
    <w:rsid w:val="009B3E2E"/>
    <w:rsid w:val="009D37E6"/>
    <w:rsid w:val="009F1664"/>
    <w:rsid w:val="00A25D65"/>
    <w:rsid w:val="00A71E3A"/>
    <w:rsid w:val="00A76CA3"/>
    <w:rsid w:val="00AB21E0"/>
    <w:rsid w:val="00AC48F2"/>
    <w:rsid w:val="00B455E6"/>
    <w:rsid w:val="00B5246D"/>
    <w:rsid w:val="00B568A6"/>
    <w:rsid w:val="00B74AD3"/>
    <w:rsid w:val="00B81BC3"/>
    <w:rsid w:val="00BA4E63"/>
    <w:rsid w:val="00BB0924"/>
    <w:rsid w:val="00BC63BB"/>
    <w:rsid w:val="00BE01ED"/>
    <w:rsid w:val="00BE5A2C"/>
    <w:rsid w:val="00BF11C0"/>
    <w:rsid w:val="00C02D87"/>
    <w:rsid w:val="00C557A1"/>
    <w:rsid w:val="00C6554A"/>
    <w:rsid w:val="00C85482"/>
    <w:rsid w:val="00CA3AFC"/>
    <w:rsid w:val="00CA4649"/>
    <w:rsid w:val="00CB0705"/>
    <w:rsid w:val="00CD5288"/>
    <w:rsid w:val="00CD786D"/>
    <w:rsid w:val="00CF278B"/>
    <w:rsid w:val="00CF6C1B"/>
    <w:rsid w:val="00D05407"/>
    <w:rsid w:val="00D20805"/>
    <w:rsid w:val="00D225B5"/>
    <w:rsid w:val="00D425F4"/>
    <w:rsid w:val="00D756F5"/>
    <w:rsid w:val="00DC264D"/>
    <w:rsid w:val="00DC57C5"/>
    <w:rsid w:val="00DD7B33"/>
    <w:rsid w:val="00E22446"/>
    <w:rsid w:val="00E31BE6"/>
    <w:rsid w:val="00E45088"/>
    <w:rsid w:val="00E4527D"/>
    <w:rsid w:val="00E86292"/>
    <w:rsid w:val="00E911A4"/>
    <w:rsid w:val="00EA5A1C"/>
    <w:rsid w:val="00EB16EE"/>
    <w:rsid w:val="00EB774D"/>
    <w:rsid w:val="00EC477A"/>
    <w:rsid w:val="00ED40F0"/>
    <w:rsid w:val="00ED7C44"/>
    <w:rsid w:val="00EE6223"/>
    <w:rsid w:val="00EF3CBB"/>
    <w:rsid w:val="00F34874"/>
    <w:rsid w:val="00F35A05"/>
    <w:rsid w:val="00F36CC0"/>
    <w:rsid w:val="00F4780C"/>
    <w:rsid w:val="00F57D4A"/>
    <w:rsid w:val="00FA29FE"/>
    <w:rsid w:val="00FA5207"/>
    <w:rsid w:val="00FC0577"/>
    <w:rsid w:val="00FC2817"/>
    <w:rsid w:val="00FD59FB"/>
    <w:rsid w:val="00FD60B0"/>
    <w:rsid w:val="00FE07DA"/>
    <w:rsid w:val="00FE70CE"/>
    <w:rsid w:val="00FF03DF"/>
    <w:rsid w:val="00FF345D"/>
    <w:rsid w:val="00FF36C2"/>
    <w:rsid w:val="00FF4DDC"/>
    <w:rsid w:val="00FF7B26"/>
    <w:rsid w:val="015E4CE8"/>
    <w:rsid w:val="01F93087"/>
    <w:rsid w:val="02A09A51"/>
    <w:rsid w:val="02FEC287"/>
    <w:rsid w:val="04DC88AE"/>
    <w:rsid w:val="04E04269"/>
    <w:rsid w:val="0596F262"/>
    <w:rsid w:val="05B68729"/>
    <w:rsid w:val="060BE444"/>
    <w:rsid w:val="066A0312"/>
    <w:rsid w:val="07AE20AC"/>
    <w:rsid w:val="08E2B5CE"/>
    <w:rsid w:val="091B5077"/>
    <w:rsid w:val="09CFFE70"/>
    <w:rsid w:val="0CA3B778"/>
    <w:rsid w:val="0CB85B96"/>
    <w:rsid w:val="0D6FF0FD"/>
    <w:rsid w:val="0DF53022"/>
    <w:rsid w:val="0E033A6C"/>
    <w:rsid w:val="0EEAB8B8"/>
    <w:rsid w:val="0F675C6E"/>
    <w:rsid w:val="0F7F3CC5"/>
    <w:rsid w:val="0FC3C0E8"/>
    <w:rsid w:val="103AB50E"/>
    <w:rsid w:val="10D02A37"/>
    <w:rsid w:val="11D72611"/>
    <w:rsid w:val="12DEB105"/>
    <w:rsid w:val="13198229"/>
    <w:rsid w:val="147A8166"/>
    <w:rsid w:val="147BDBA0"/>
    <w:rsid w:val="1654DBE5"/>
    <w:rsid w:val="168454E6"/>
    <w:rsid w:val="16DEB567"/>
    <w:rsid w:val="170C2976"/>
    <w:rsid w:val="174B7F91"/>
    <w:rsid w:val="1832C927"/>
    <w:rsid w:val="187A88CF"/>
    <w:rsid w:val="188B97AD"/>
    <w:rsid w:val="188D2D2C"/>
    <w:rsid w:val="1895428A"/>
    <w:rsid w:val="18978583"/>
    <w:rsid w:val="194D32D8"/>
    <w:rsid w:val="194E7517"/>
    <w:rsid w:val="1A9A3433"/>
    <w:rsid w:val="1AFEF846"/>
    <w:rsid w:val="1B0A1821"/>
    <w:rsid w:val="1C84D39A"/>
    <w:rsid w:val="1D373BC2"/>
    <w:rsid w:val="1EF410BC"/>
    <w:rsid w:val="1FB4882E"/>
    <w:rsid w:val="1FCA1449"/>
    <w:rsid w:val="2091E998"/>
    <w:rsid w:val="20D14C37"/>
    <w:rsid w:val="22493B57"/>
    <w:rsid w:val="2329ACD1"/>
    <w:rsid w:val="23C90556"/>
    <w:rsid w:val="2408ECF9"/>
    <w:rsid w:val="246ACF1D"/>
    <w:rsid w:val="24BF582D"/>
    <w:rsid w:val="2529A978"/>
    <w:rsid w:val="256C9188"/>
    <w:rsid w:val="264F4E9F"/>
    <w:rsid w:val="26641490"/>
    <w:rsid w:val="26F337D0"/>
    <w:rsid w:val="2723C5F3"/>
    <w:rsid w:val="27CF73C7"/>
    <w:rsid w:val="298E5C23"/>
    <w:rsid w:val="2B7740B5"/>
    <w:rsid w:val="2C95A82B"/>
    <w:rsid w:val="2D5EA58C"/>
    <w:rsid w:val="2E308FD4"/>
    <w:rsid w:val="2F81A780"/>
    <w:rsid w:val="2FD01D55"/>
    <w:rsid w:val="30016233"/>
    <w:rsid w:val="30E0399E"/>
    <w:rsid w:val="3112A9C8"/>
    <w:rsid w:val="31BD662B"/>
    <w:rsid w:val="328B9FFD"/>
    <w:rsid w:val="328DEF74"/>
    <w:rsid w:val="336EB7E4"/>
    <w:rsid w:val="33EB3F6B"/>
    <w:rsid w:val="3457CFE4"/>
    <w:rsid w:val="3590EE56"/>
    <w:rsid w:val="36C43605"/>
    <w:rsid w:val="36C74F43"/>
    <w:rsid w:val="373D8A23"/>
    <w:rsid w:val="3756F957"/>
    <w:rsid w:val="3994E1B7"/>
    <w:rsid w:val="3A2E4771"/>
    <w:rsid w:val="3A752AE5"/>
    <w:rsid w:val="3AAB6AE1"/>
    <w:rsid w:val="3B3E4D3B"/>
    <w:rsid w:val="3BB956DA"/>
    <w:rsid w:val="3C2D36E6"/>
    <w:rsid w:val="3C6553B9"/>
    <w:rsid w:val="3C68A9A2"/>
    <w:rsid w:val="3C7642BC"/>
    <w:rsid w:val="3CD208D8"/>
    <w:rsid w:val="3D2650C3"/>
    <w:rsid w:val="3D5906E9"/>
    <w:rsid w:val="3D62D4CC"/>
    <w:rsid w:val="3D81525E"/>
    <w:rsid w:val="3DDF3DD2"/>
    <w:rsid w:val="3E8EE25B"/>
    <w:rsid w:val="3F17D683"/>
    <w:rsid w:val="3F850024"/>
    <w:rsid w:val="3FA1D37F"/>
    <w:rsid w:val="40AAEDDA"/>
    <w:rsid w:val="41E37766"/>
    <w:rsid w:val="4246BE3B"/>
    <w:rsid w:val="42A1813F"/>
    <w:rsid w:val="42CF4006"/>
    <w:rsid w:val="42D5BA90"/>
    <w:rsid w:val="44E308B0"/>
    <w:rsid w:val="45802FFD"/>
    <w:rsid w:val="45E44E5A"/>
    <w:rsid w:val="464E4E9D"/>
    <w:rsid w:val="46879AF2"/>
    <w:rsid w:val="46E1E1AA"/>
    <w:rsid w:val="47AC64E6"/>
    <w:rsid w:val="48730AB9"/>
    <w:rsid w:val="48B8FC48"/>
    <w:rsid w:val="49328081"/>
    <w:rsid w:val="498B1E4C"/>
    <w:rsid w:val="4AEB4F71"/>
    <w:rsid w:val="4BC46C3D"/>
    <w:rsid w:val="4C72D39A"/>
    <w:rsid w:val="4CAC4F03"/>
    <w:rsid w:val="4CE6ADB5"/>
    <w:rsid w:val="4D5C9AC2"/>
    <w:rsid w:val="4DD99EF4"/>
    <w:rsid w:val="4E64EAA8"/>
    <w:rsid w:val="4E9B38E8"/>
    <w:rsid w:val="4F5AA99B"/>
    <w:rsid w:val="5011ADEE"/>
    <w:rsid w:val="5024254B"/>
    <w:rsid w:val="507C993B"/>
    <w:rsid w:val="5166C22D"/>
    <w:rsid w:val="529E4D1F"/>
    <w:rsid w:val="55494487"/>
    <w:rsid w:val="56455354"/>
    <w:rsid w:val="565709EA"/>
    <w:rsid w:val="591C5E2F"/>
    <w:rsid w:val="5A12652F"/>
    <w:rsid w:val="5AF7C547"/>
    <w:rsid w:val="5B438820"/>
    <w:rsid w:val="5C4C2056"/>
    <w:rsid w:val="5D3086B2"/>
    <w:rsid w:val="5D3DFA7F"/>
    <w:rsid w:val="5D820BFA"/>
    <w:rsid w:val="5D90FAF4"/>
    <w:rsid w:val="5F2A8F81"/>
    <w:rsid w:val="5FC563EA"/>
    <w:rsid w:val="5FE7798F"/>
    <w:rsid w:val="60C697D0"/>
    <w:rsid w:val="6103D02B"/>
    <w:rsid w:val="61664F99"/>
    <w:rsid w:val="61F757BA"/>
    <w:rsid w:val="62CF2CDE"/>
    <w:rsid w:val="62D5A4AC"/>
    <w:rsid w:val="6375C4B1"/>
    <w:rsid w:val="63CB4DDD"/>
    <w:rsid w:val="63CF2105"/>
    <w:rsid w:val="6419AD46"/>
    <w:rsid w:val="642FBD60"/>
    <w:rsid w:val="645127EC"/>
    <w:rsid w:val="64975F27"/>
    <w:rsid w:val="652A109D"/>
    <w:rsid w:val="6680212B"/>
    <w:rsid w:val="66B1C8DD"/>
    <w:rsid w:val="66C6AC41"/>
    <w:rsid w:val="66D7BFDA"/>
    <w:rsid w:val="67D699E4"/>
    <w:rsid w:val="68257D6F"/>
    <w:rsid w:val="688A6713"/>
    <w:rsid w:val="696726C1"/>
    <w:rsid w:val="69ACFC2F"/>
    <w:rsid w:val="6A4CF6E5"/>
    <w:rsid w:val="6B047031"/>
    <w:rsid w:val="6B609FD0"/>
    <w:rsid w:val="6C7BB5CD"/>
    <w:rsid w:val="6E296FDE"/>
    <w:rsid w:val="6E2C8C4E"/>
    <w:rsid w:val="7068997C"/>
    <w:rsid w:val="71A4391D"/>
    <w:rsid w:val="71E818C1"/>
    <w:rsid w:val="71F03786"/>
    <w:rsid w:val="7254DAAF"/>
    <w:rsid w:val="7271E671"/>
    <w:rsid w:val="72A6956E"/>
    <w:rsid w:val="7314F2DB"/>
    <w:rsid w:val="73528958"/>
    <w:rsid w:val="747FC9DF"/>
    <w:rsid w:val="74A23E80"/>
    <w:rsid w:val="74EE59B9"/>
    <w:rsid w:val="75095316"/>
    <w:rsid w:val="750DA2D8"/>
    <w:rsid w:val="75AA4425"/>
    <w:rsid w:val="77325234"/>
    <w:rsid w:val="77D092FE"/>
    <w:rsid w:val="78808DF2"/>
    <w:rsid w:val="793A5FEC"/>
    <w:rsid w:val="79533B02"/>
    <w:rsid w:val="79DF94B4"/>
    <w:rsid w:val="7A1C5E53"/>
    <w:rsid w:val="7A9991D9"/>
    <w:rsid w:val="7B0C0AE5"/>
    <w:rsid w:val="7B4D4754"/>
    <w:rsid w:val="7BEE7B8A"/>
    <w:rsid w:val="7C32DB52"/>
    <w:rsid w:val="7C3B18BE"/>
    <w:rsid w:val="7CA18ADA"/>
    <w:rsid w:val="7CAC9B63"/>
    <w:rsid w:val="7D56B454"/>
    <w:rsid w:val="7D6C1A06"/>
    <w:rsid w:val="7E5FF290"/>
    <w:rsid w:val="7E655743"/>
    <w:rsid w:val="7ECBBEA2"/>
    <w:rsid w:val="7F87621F"/>
    <w:rsid w:val="7F988F68"/>
    <w:rsid w:val="7FDF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6B464"/>
  <w15:chartTrackingRefBased/>
  <w15:docId w15:val="{54BB2A1F-B2A2-4340-9510-7ED03791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ED"/>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113AE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72057E"/>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9"/>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D425F4"/>
    <w:pPr>
      <w:numPr>
        <w:ilvl w:val="1"/>
      </w:numPr>
      <w:spacing w:before="0" w:after="480"/>
      <w:contextualSpacing/>
      <w:jc w:val="left"/>
    </w:pPr>
    <w:rPr>
      <w:rFonts w:asciiTheme="majorHAnsi" w:eastAsiaTheme="majorEastAsia" w:hAnsiTheme="majorHAnsi" w:cstheme="majorBidi"/>
      <w:caps/>
      <w:color w:val="138576" w:themeColor="accent6" w:themeShade="BF"/>
      <w:sz w:val="26"/>
    </w:rPr>
  </w:style>
  <w:style w:type="character" w:customStyle="1" w:styleId="SubtitleChar">
    <w:name w:val="Subtitle Char"/>
    <w:basedOn w:val="DefaultParagraphFont"/>
    <w:link w:val="Subtitle"/>
    <w:uiPriority w:val="3"/>
    <w:rsid w:val="00D425F4"/>
    <w:rPr>
      <w:rFonts w:asciiTheme="majorHAnsi" w:eastAsiaTheme="majorEastAsia" w:hAnsiTheme="majorHAnsi" w:cstheme="majorBidi"/>
      <w:caps/>
      <w:color w:val="138576" w:themeColor="accent6" w:themeShade="BF"/>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8"/>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8126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3AEC"/>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4555C6"/>
    <w:rPr>
      <w:color w:val="605E5C"/>
      <w:shd w:val="clear" w:color="auto" w:fill="E1DFDD"/>
    </w:rPr>
  </w:style>
  <w:style w:type="paragraph" w:styleId="TOCHeading">
    <w:name w:val="TOC Heading"/>
    <w:basedOn w:val="Heading1"/>
    <w:next w:val="Normal"/>
    <w:uiPriority w:val="39"/>
    <w:unhideWhenUsed/>
    <w:qFormat/>
    <w:rsid w:val="004555C6"/>
    <w:pPr>
      <w:spacing w:before="480" w:after="0" w:line="276" w:lineRule="auto"/>
      <w:contextualSpacing w:val="0"/>
      <w:outlineLvl w:val="9"/>
    </w:pPr>
    <w:rPr>
      <w:b/>
      <w:bCs/>
      <w:sz w:val="28"/>
      <w:szCs w:val="28"/>
      <w:lang w:val="en-US"/>
    </w:rPr>
  </w:style>
  <w:style w:type="paragraph" w:styleId="TOC2">
    <w:name w:val="toc 2"/>
    <w:basedOn w:val="Normal"/>
    <w:next w:val="Normal"/>
    <w:autoRedefine/>
    <w:uiPriority w:val="39"/>
    <w:unhideWhenUsed/>
    <w:rsid w:val="004555C6"/>
    <w:pPr>
      <w:spacing w:after="0"/>
      <w:ind w:left="220"/>
    </w:pPr>
    <w:rPr>
      <w:b/>
      <w:bCs/>
    </w:rPr>
  </w:style>
  <w:style w:type="paragraph" w:styleId="TOC1">
    <w:name w:val="toc 1"/>
    <w:basedOn w:val="Normal"/>
    <w:next w:val="Normal"/>
    <w:autoRedefine/>
    <w:uiPriority w:val="39"/>
    <w:unhideWhenUsed/>
    <w:rsid w:val="004555C6"/>
    <w:pPr>
      <w:spacing w:after="0"/>
    </w:pPr>
    <w:rPr>
      <w:b/>
      <w:bCs/>
      <w:i/>
      <w:iCs/>
      <w:sz w:val="24"/>
      <w:szCs w:val="24"/>
    </w:rPr>
  </w:style>
  <w:style w:type="paragraph" w:styleId="TOC3">
    <w:name w:val="toc 3"/>
    <w:basedOn w:val="Normal"/>
    <w:next w:val="Normal"/>
    <w:autoRedefine/>
    <w:uiPriority w:val="39"/>
    <w:unhideWhenUsed/>
    <w:rsid w:val="004555C6"/>
    <w:pPr>
      <w:spacing w:before="0" w:after="0"/>
      <w:ind w:left="440"/>
    </w:pPr>
    <w:rPr>
      <w:sz w:val="20"/>
      <w:szCs w:val="20"/>
    </w:rPr>
  </w:style>
  <w:style w:type="paragraph" w:styleId="TOC4">
    <w:name w:val="toc 4"/>
    <w:basedOn w:val="Normal"/>
    <w:next w:val="Normal"/>
    <w:autoRedefine/>
    <w:uiPriority w:val="39"/>
    <w:unhideWhenUsed/>
    <w:rsid w:val="004555C6"/>
    <w:pPr>
      <w:spacing w:before="0" w:after="0"/>
      <w:ind w:left="660"/>
    </w:pPr>
    <w:rPr>
      <w:sz w:val="20"/>
      <w:szCs w:val="20"/>
    </w:rPr>
  </w:style>
  <w:style w:type="paragraph" w:styleId="TOC5">
    <w:name w:val="toc 5"/>
    <w:basedOn w:val="Normal"/>
    <w:next w:val="Normal"/>
    <w:autoRedefine/>
    <w:uiPriority w:val="39"/>
    <w:unhideWhenUsed/>
    <w:rsid w:val="004555C6"/>
    <w:pPr>
      <w:spacing w:before="0" w:after="0"/>
      <w:ind w:left="880"/>
    </w:pPr>
    <w:rPr>
      <w:sz w:val="20"/>
      <w:szCs w:val="20"/>
    </w:rPr>
  </w:style>
  <w:style w:type="paragraph" w:styleId="TOC6">
    <w:name w:val="toc 6"/>
    <w:basedOn w:val="Normal"/>
    <w:next w:val="Normal"/>
    <w:autoRedefine/>
    <w:uiPriority w:val="39"/>
    <w:unhideWhenUsed/>
    <w:rsid w:val="004555C6"/>
    <w:pPr>
      <w:spacing w:before="0" w:after="0"/>
      <w:ind w:left="1100"/>
    </w:pPr>
    <w:rPr>
      <w:sz w:val="20"/>
      <w:szCs w:val="20"/>
    </w:rPr>
  </w:style>
  <w:style w:type="paragraph" w:styleId="TOC7">
    <w:name w:val="toc 7"/>
    <w:basedOn w:val="Normal"/>
    <w:next w:val="Normal"/>
    <w:autoRedefine/>
    <w:uiPriority w:val="39"/>
    <w:unhideWhenUsed/>
    <w:rsid w:val="004555C6"/>
    <w:pPr>
      <w:spacing w:before="0" w:after="0"/>
      <w:ind w:left="1320"/>
    </w:pPr>
    <w:rPr>
      <w:sz w:val="20"/>
      <w:szCs w:val="20"/>
    </w:rPr>
  </w:style>
  <w:style w:type="paragraph" w:styleId="TOC8">
    <w:name w:val="toc 8"/>
    <w:basedOn w:val="Normal"/>
    <w:next w:val="Normal"/>
    <w:autoRedefine/>
    <w:uiPriority w:val="39"/>
    <w:unhideWhenUsed/>
    <w:rsid w:val="004555C6"/>
    <w:pPr>
      <w:spacing w:before="0" w:after="0"/>
      <w:ind w:left="1540"/>
    </w:pPr>
    <w:rPr>
      <w:sz w:val="20"/>
      <w:szCs w:val="20"/>
    </w:rPr>
  </w:style>
  <w:style w:type="paragraph" w:styleId="TOC9">
    <w:name w:val="toc 9"/>
    <w:basedOn w:val="Normal"/>
    <w:next w:val="Normal"/>
    <w:autoRedefine/>
    <w:uiPriority w:val="39"/>
    <w:unhideWhenUsed/>
    <w:rsid w:val="004555C6"/>
    <w:pPr>
      <w:spacing w:before="0" w:after="0"/>
      <w:ind w:left="1760"/>
    </w:pPr>
    <w:rPr>
      <w:sz w:val="20"/>
      <w:szCs w:val="20"/>
    </w:rPr>
  </w:style>
  <w:style w:type="paragraph" w:styleId="ListParagraph">
    <w:name w:val="List Paragraph"/>
    <w:basedOn w:val="Normal"/>
    <w:uiPriority w:val="34"/>
    <w:unhideWhenUsed/>
    <w:qFormat/>
    <w:rsid w:val="001B30A1"/>
    <w:pPr>
      <w:ind w:left="720"/>
      <w:contextualSpacing/>
    </w:pPr>
  </w:style>
  <w:style w:type="paragraph" w:styleId="NormalWeb">
    <w:name w:val="Normal (Web)"/>
    <w:basedOn w:val="Normal"/>
    <w:uiPriority w:val="99"/>
    <w:unhideWhenUsed/>
    <w:rsid w:val="00722F39"/>
    <w:rPr>
      <w:rFonts w:ascii="Times New Roman" w:hAnsi="Times New Roman" w:cs="Times New Roman"/>
      <w:sz w:val="24"/>
      <w:szCs w:val="24"/>
    </w:rPr>
  </w:style>
  <w:style w:type="character" w:styleId="Strong">
    <w:name w:val="Strong"/>
    <w:basedOn w:val="DefaultParagraphFont"/>
    <w:uiPriority w:val="22"/>
    <w:qFormat/>
    <w:rsid w:val="002773A5"/>
    <w:rPr>
      <w:b/>
      <w:bCs/>
    </w:rPr>
  </w:style>
  <w:style w:type="table" w:styleId="GridTable4-Accent4">
    <w:name w:val="Grid Table 4 Accent 4"/>
    <w:basedOn w:val="TableNormal"/>
    <w:uiPriority w:val="49"/>
    <w:rsid w:val="00542359"/>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5Dark-Accent4">
    <w:name w:val="Grid Table 5 Dark Accent 4"/>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5Dark-Accent1">
    <w:name w:val="Grid Table 5 Dark Accent 1"/>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character" w:customStyle="1" w:styleId="Heading5Char">
    <w:name w:val="Heading 5 Char"/>
    <w:basedOn w:val="DefaultParagraphFont"/>
    <w:link w:val="Heading5"/>
    <w:uiPriority w:val="9"/>
    <w:semiHidden/>
    <w:rsid w:val="0072057E"/>
    <w:rPr>
      <w:rFonts w:asciiTheme="majorHAnsi" w:eastAsiaTheme="majorEastAsia" w:hAnsiTheme="majorHAnsi" w:cstheme="majorBidi"/>
      <w:color w:val="007789" w:themeColor="accent1" w:themeShade="BF"/>
    </w:rPr>
  </w:style>
  <w:style w:type="character" w:styleId="Emphasis">
    <w:name w:val="Emphasis"/>
    <w:basedOn w:val="DefaultParagraphFont"/>
    <w:uiPriority w:val="20"/>
    <w:qFormat/>
    <w:rsid w:val="00414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862">
      <w:bodyDiv w:val="1"/>
      <w:marLeft w:val="0"/>
      <w:marRight w:val="0"/>
      <w:marTop w:val="0"/>
      <w:marBottom w:val="0"/>
      <w:divBdr>
        <w:top w:val="none" w:sz="0" w:space="0" w:color="auto"/>
        <w:left w:val="none" w:sz="0" w:space="0" w:color="auto"/>
        <w:bottom w:val="none" w:sz="0" w:space="0" w:color="auto"/>
        <w:right w:val="none" w:sz="0" w:space="0" w:color="auto"/>
      </w:divBdr>
      <w:divsChild>
        <w:div w:id="52051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01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4961">
      <w:bodyDiv w:val="1"/>
      <w:marLeft w:val="0"/>
      <w:marRight w:val="0"/>
      <w:marTop w:val="0"/>
      <w:marBottom w:val="0"/>
      <w:divBdr>
        <w:top w:val="none" w:sz="0" w:space="0" w:color="auto"/>
        <w:left w:val="none" w:sz="0" w:space="0" w:color="auto"/>
        <w:bottom w:val="none" w:sz="0" w:space="0" w:color="auto"/>
        <w:right w:val="none" w:sz="0" w:space="0" w:color="auto"/>
      </w:divBdr>
    </w:div>
    <w:div w:id="28384104">
      <w:bodyDiv w:val="1"/>
      <w:marLeft w:val="0"/>
      <w:marRight w:val="0"/>
      <w:marTop w:val="0"/>
      <w:marBottom w:val="0"/>
      <w:divBdr>
        <w:top w:val="none" w:sz="0" w:space="0" w:color="auto"/>
        <w:left w:val="none" w:sz="0" w:space="0" w:color="auto"/>
        <w:bottom w:val="none" w:sz="0" w:space="0" w:color="auto"/>
        <w:right w:val="none" w:sz="0" w:space="0" w:color="auto"/>
      </w:divBdr>
    </w:div>
    <w:div w:id="83842742">
      <w:bodyDiv w:val="1"/>
      <w:marLeft w:val="0"/>
      <w:marRight w:val="0"/>
      <w:marTop w:val="0"/>
      <w:marBottom w:val="0"/>
      <w:divBdr>
        <w:top w:val="none" w:sz="0" w:space="0" w:color="auto"/>
        <w:left w:val="none" w:sz="0" w:space="0" w:color="auto"/>
        <w:bottom w:val="none" w:sz="0" w:space="0" w:color="auto"/>
        <w:right w:val="none" w:sz="0" w:space="0" w:color="auto"/>
      </w:divBdr>
    </w:div>
    <w:div w:id="128284424">
      <w:bodyDiv w:val="1"/>
      <w:marLeft w:val="0"/>
      <w:marRight w:val="0"/>
      <w:marTop w:val="0"/>
      <w:marBottom w:val="0"/>
      <w:divBdr>
        <w:top w:val="none" w:sz="0" w:space="0" w:color="auto"/>
        <w:left w:val="none" w:sz="0" w:space="0" w:color="auto"/>
        <w:bottom w:val="none" w:sz="0" w:space="0" w:color="auto"/>
        <w:right w:val="none" w:sz="0" w:space="0" w:color="auto"/>
      </w:divBdr>
    </w:div>
    <w:div w:id="130252113">
      <w:bodyDiv w:val="1"/>
      <w:marLeft w:val="0"/>
      <w:marRight w:val="0"/>
      <w:marTop w:val="0"/>
      <w:marBottom w:val="0"/>
      <w:divBdr>
        <w:top w:val="none" w:sz="0" w:space="0" w:color="auto"/>
        <w:left w:val="none" w:sz="0" w:space="0" w:color="auto"/>
        <w:bottom w:val="none" w:sz="0" w:space="0" w:color="auto"/>
        <w:right w:val="none" w:sz="0" w:space="0" w:color="auto"/>
      </w:divBdr>
    </w:div>
    <w:div w:id="144202010">
      <w:bodyDiv w:val="1"/>
      <w:marLeft w:val="0"/>
      <w:marRight w:val="0"/>
      <w:marTop w:val="0"/>
      <w:marBottom w:val="0"/>
      <w:divBdr>
        <w:top w:val="none" w:sz="0" w:space="0" w:color="auto"/>
        <w:left w:val="none" w:sz="0" w:space="0" w:color="auto"/>
        <w:bottom w:val="none" w:sz="0" w:space="0" w:color="auto"/>
        <w:right w:val="none" w:sz="0" w:space="0" w:color="auto"/>
      </w:divBdr>
    </w:div>
    <w:div w:id="172647481">
      <w:bodyDiv w:val="1"/>
      <w:marLeft w:val="0"/>
      <w:marRight w:val="0"/>
      <w:marTop w:val="0"/>
      <w:marBottom w:val="0"/>
      <w:divBdr>
        <w:top w:val="none" w:sz="0" w:space="0" w:color="auto"/>
        <w:left w:val="none" w:sz="0" w:space="0" w:color="auto"/>
        <w:bottom w:val="none" w:sz="0" w:space="0" w:color="auto"/>
        <w:right w:val="none" w:sz="0" w:space="0" w:color="auto"/>
      </w:divBdr>
    </w:div>
    <w:div w:id="177933537">
      <w:bodyDiv w:val="1"/>
      <w:marLeft w:val="0"/>
      <w:marRight w:val="0"/>
      <w:marTop w:val="0"/>
      <w:marBottom w:val="0"/>
      <w:divBdr>
        <w:top w:val="none" w:sz="0" w:space="0" w:color="auto"/>
        <w:left w:val="none" w:sz="0" w:space="0" w:color="auto"/>
        <w:bottom w:val="none" w:sz="0" w:space="0" w:color="auto"/>
        <w:right w:val="none" w:sz="0" w:space="0" w:color="auto"/>
      </w:divBdr>
    </w:div>
    <w:div w:id="192110386">
      <w:bodyDiv w:val="1"/>
      <w:marLeft w:val="0"/>
      <w:marRight w:val="0"/>
      <w:marTop w:val="0"/>
      <w:marBottom w:val="0"/>
      <w:divBdr>
        <w:top w:val="none" w:sz="0" w:space="0" w:color="auto"/>
        <w:left w:val="none" w:sz="0" w:space="0" w:color="auto"/>
        <w:bottom w:val="none" w:sz="0" w:space="0" w:color="auto"/>
        <w:right w:val="none" w:sz="0" w:space="0" w:color="auto"/>
      </w:divBdr>
    </w:div>
    <w:div w:id="265238290">
      <w:bodyDiv w:val="1"/>
      <w:marLeft w:val="0"/>
      <w:marRight w:val="0"/>
      <w:marTop w:val="0"/>
      <w:marBottom w:val="0"/>
      <w:divBdr>
        <w:top w:val="none" w:sz="0" w:space="0" w:color="auto"/>
        <w:left w:val="none" w:sz="0" w:space="0" w:color="auto"/>
        <w:bottom w:val="none" w:sz="0" w:space="0" w:color="auto"/>
        <w:right w:val="none" w:sz="0" w:space="0" w:color="auto"/>
      </w:divBdr>
    </w:div>
    <w:div w:id="317539237">
      <w:bodyDiv w:val="1"/>
      <w:marLeft w:val="0"/>
      <w:marRight w:val="0"/>
      <w:marTop w:val="0"/>
      <w:marBottom w:val="0"/>
      <w:divBdr>
        <w:top w:val="none" w:sz="0" w:space="0" w:color="auto"/>
        <w:left w:val="none" w:sz="0" w:space="0" w:color="auto"/>
        <w:bottom w:val="none" w:sz="0" w:space="0" w:color="auto"/>
        <w:right w:val="none" w:sz="0" w:space="0" w:color="auto"/>
      </w:divBdr>
    </w:div>
    <w:div w:id="344484664">
      <w:bodyDiv w:val="1"/>
      <w:marLeft w:val="0"/>
      <w:marRight w:val="0"/>
      <w:marTop w:val="0"/>
      <w:marBottom w:val="0"/>
      <w:divBdr>
        <w:top w:val="none" w:sz="0" w:space="0" w:color="auto"/>
        <w:left w:val="none" w:sz="0" w:space="0" w:color="auto"/>
        <w:bottom w:val="none" w:sz="0" w:space="0" w:color="auto"/>
        <w:right w:val="none" w:sz="0" w:space="0" w:color="auto"/>
      </w:divBdr>
    </w:div>
    <w:div w:id="345524284">
      <w:bodyDiv w:val="1"/>
      <w:marLeft w:val="0"/>
      <w:marRight w:val="0"/>
      <w:marTop w:val="0"/>
      <w:marBottom w:val="0"/>
      <w:divBdr>
        <w:top w:val="none" w:sz="0" w:space="0" w:color="auto"/>
        <w:left w:val="none" w:sz="0" w:space="0" w:color="auto"/>
        <w:bottom w:val="none" w:sz="0" w:space="0" w:color="auto"/>
        <w:right w:val="none" w:sz="0" w:space="0" w:color="auto"/>
      </w:divBdr>
      <w:divsChild>
        <w:div w:id="1796289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224553">
      <w:bodyDiv w:val="1"/>
      <w:marLeft w:val="0"/>
      <w:marRight w:val="0"/>
      <w:marTop w:val="0"/>
      <w:marBottom w:val="0"/>
      <w:divBdr>
        <w:top w:val="none" w:sz="0" w:space="0" w:color="auto"/>
        <w:left w:val="none" w:sz="0" w:space="0" w:color="auto"/>
        <w:bottom w:val="none" w:sz="0" w:space="0" w:color="auto"/>
        <w:right w:val="none" w:sz="0" w:space="0" w:color="auto"/>
      </w:divBdr>
    </w:div>
    <w:div w:id="399987929">
      <w:bodyDiv w:val="1"/>
      <w:marLeft w:val="0"/>
      <w:marRight w:val="0"/>
      <w:marTop w:val="0"/>
      <w:marBottom w:val="0"/>
      <w:divBdr>
        <w:top w:val="none" w:sz="0" w:space="0" w:color="auto"/>
        <w:left w:val="none" w:sz="0" w:space="0" w:color="auto"/>
        <w:bottom w:val="none" w:sz="0" w:space="0" w:color="auto"/>
        <w:right w:val="none" w:sz="0" w:space="0" w:color="auto"/>
      </w:divBdr>
    </w:div>
    <w:div w:id="412701277">
      <w:bodyDiv w:val="1"/>
      <w:marLeft w:val="0"/>
      <w:marRight w:val="0"/>
      <w:marTop w:val="0"/>
      <w:marBottom w:val="0"/>
      <w:divBdr>
        <w:top w:val="none" w:sz="0" w:space="0" w:color="auto"/>
        <w:left w:val="none" w:sz="0" w:space="0" w:color="auto"/>
        <w:bottom w:val="none" w:sz="0" w:space="0" w:color="auto"/>
        <w:right w:val="none" w:sz="0" w:space="0" w:color="auto"/>
      </w:divBdr>
    </w:div>
    <w:div w:id="418520998">
      <w:bodyDiv w:val="1"/>
      <w:marLeft w:val="0"/>
      <w:marRight w:val="0"/>
      <w:marTop w:val="0"/>
      <w:marBottom w:val="0"/>
      <w:divBdr>
        <w:top w:val="none" w:sz="0" w:space="0" w:color="auto"/>
        <w:left w:val="none" w:sz="0" w:space="0" w:color="auto"/>
        <w:bottom w:val="none" w:sz="0" w:space="0" w:color="auto"/>
        <w:right w:val="none" w:sz="0" w:space="0" w:color="auto"/>
      </w:divBdr>
    </w:div>
    <w:div w:id="627249721">
      <w:bodyDiv w:val="1"/>
      <w:marLeft w:val="0"/>
      <w:marRight w:val="0"/>
      <w:marTop w:val="0"/>
      <w:marBottom w:val="0"/>
      <w:divBdr>
        <w:top w:val="none" w:sz="0" w:space="0" w:color="auto"/>
        <w:left w:val="none" w:sz="0" w:space="0" w:color="auto"/>
        <w:bottom w:val="none" w:sz="0" w:space="0" w:color="auto"/>
        <w:right w:val="none" w:sz="0" w:space="0" w:color="auto"/>
      </w:divBdr>
    </w:div>
    <w:div w:id="700397408">
      <w:bodyDiv w:val="1"/>
      <w:marLeft w:val="0"/>
      <w:marRight w:val="0"/>
      <w:marTop w:val="0"/>
      <w:marBottom w:val="0"/>
      <w:divBdr>
        <w:top w:val="none" w:sz="0" w:space="0" w:color="auto"/>
        <w:left w:val="none" w:sz="0" w:space="0" w:color="auto"/>
        <w:bottom w:val="none" w:sz="0" w:space="0" w:color="auto"/>
        <w:right w:val="none" w:sz="0" w:space="0" w:color="auto"/>
      </w:divBdr>
    </w:div>
    <w:div w:id="716511748">
      <w:bodyDiv w:val="1"/>
      <w:marLeft w:val="0"/>
      <w:marRight w:val="0"/>
      <w:marTop w:val="0"/>
      <w:marBottom w:val="0"/>
      <w:divBdr>
        <w:top w:val="none" w:sz="0" w:space="0" w:color="auto"/>
        <w:left w:val="none" w:sz="0" w:space="0" w:color="auto"/>
        <w:bottom w:val="none" w:sz="0" w:space="0" w:color="auto"/>
        <w:right w:val="none" w:sz="0" w:space="0" w:color="auto"/>
      </w:divBdr>
    </w:div>
    <w:div w:id="743140088">
      <w:bodyDiv w:val="1"/>
      <w:marLeft w:val="0"/>
      <w:marRight w:val="0"/>
      <w:marTop w:val="0"/>
      <w:marBottom w:val="0"/>
      <w:divBdr>
        <w:top w:val="none" w:sz="0" w:space="0" w:color="auto"/>
        <w:left w:val="none" w:sz="0" w:space="0" w:color="auto"/>
        <w:bottom w:val="none" w:sz="0" w:space="0" w:color="auto"/>
        <w:right w:val="none" w:sz="0" w:space="0" w:color="auto"/>
      </w:divBdr>
    </w:div>
    <w:div w:id="769207138">
      <w:bodyDiv w:val="1"/>
      <w:marLeft w:val="0"/>
      <w:marRight w:val="0"/>
      <w:marTop w:val="0"/>
      <w:marBottom w:val="0"/>
      <w:divBdr>
        <w:top w:val="none" w:sz="0" w:space="0" w:color="auto"/>
        <w:left w:val="none" w:sz="0" w:space="0" w:color="auto"/>
        <w:bottom w:val="none" w:sz="0" w:space="0" w:color="auto"/>
        <w:right w:val="none" w:sz="0" w:space="0" w:color="auto"/>
      </w:divBdr>
    </w:div>
    <w:div w:id="80099938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26441457">
      <w:bodyDiv w:val="1"/>
      <w:marLeft w:val="0"/>
      <w:marRight w:val="0"/>
      <w:marTop w:val="0"/>
      <w:marBottom w:val="0"/>
      <w:divBdr>
        <w:top w:val="none" w:sz="0" w:space="0" w:color="auto"/>
        <w:left w:val="none" w:sz="0" w:space="0" w:color="auto"/>
        <w:bottom w:val="none" w:sz="0" w:space="0" w:color="auto"/>
        <w:right w:val="none" w:sz="0" w:space="0" w:color="auto"/>
      </w:divBdr>
    </w:div>
    <w:div w:id="862329089">
      <w:bodyDiv w:val="1"/>
      <w:marLeft w:val="0"/>
      <w:marRight w:val="0"/>
      <w:marTop w:val="0"/>
      <w:marBottom w:val="0"/>
      <w:divBdr>
        <w:top w:val="none" w:sz="0" w:space="0" w:color="auto"/>
        <w:left w:val="none" w:sz="0" w:space="0" w:color="auto"/>
        <w:bottom w:val="none" w:sz="0" w:space="0" w:color="auto"/>
        <w:right w:val="none" w:sz="0" w:space="0" w:color="auto"/>
      </w:divBdr>
    </w:div>
    <w:div w:id="882058042">
      <w:bodyDiv w:val="1"/>
      <w:marLeft w:val="0"/>
      <w:marRight w:val="0"/>
      <w:marTop w:val="0"/>
      <w:marBottom w:val="0"/>
      <w:divBdr>
        <w:top w:val="none" w:sz="0" w:space="0" w:color="auto"/>
        <w:left w:val="none" w:sz="0" w:space="0" w:color="auto"/>
        <w:bottom w:val="none" w:sz="0" w:space="0" w:color="auto"/>
        <w:right w:val="none" w:sz="0" w:space="0" w:color="auto"/>
      </w:divBdr>
    </w:div>
    <w:div w:id="918633944">
      <w:bodyDiv w:val="1"/>
      <w:marLeft w:val="0"/>
      <w:marRight w:val="0"/>
      <w:marTop w:val="0"/>
      <w:marBottom w:val="0"/>
      <w:divBdr>
        <w:top w:val="none" w:sz="0" w:space="0" w:color="auto"/>
        <w:left w:val="none" w:sz="0" w:space="0" w:color="auto"/>
        <w:bottom w:val="none" w:sz="0" w:space="0" w:color="auto"/>
        <w:right w:val="none" w:sz="0" w:space="0" w:color="auto"/>
      </w:divBdr>
    </w:div>
    <w:div w:id="931670603">
      <w:bodyDiv w:val="1"/>
      <w:marLeft w:val="0"/>
      <w:marRight w:val="0"/>
      <w:marTop w:val="0"/>
      <w:marBottom w:val="0"/>
      <w:divBdr>
        <w:top w:val="none" w:sz="0" w:space="0" w:color="auto"/>
        <w:left w:val="none" w:sz="0" w:space="0" w:color="auto"/>
        <w:bottom w:val="none" w:sz="0" w:space="0" w:color="auto"/>
        <w:right w:val="none" w:sz="0" w:space="0" w:color="auto"/>
      </w:divBdr>
    </w:div>
    <w:div w:id="958029932">
      <w:bodyDiv w:val="1"/>
      <w:marLeft w:val="0"/>
      <w:marRight w:val="0"/>
      <w:marTop w:val="0"/>
      <w:marBottom w:val="0"/>
      <w:divBdr>
        <w:top w:val="none" w:sz="0" w:space="0" w:color="auto"/>
        <w:left w:val="none" w:sz="0" w:space="0" w:color="auto"/>
        <w:bottom w:val="none" w:sz="0" w:space="0" w:color="auto"/>
        <w:right w:val="none" w:sz="0" w:space="0" w:color="auto"/>
      </w:divBdr>
    </w:div>
    <w:div w:id="963459240">
      <w:bodyDiv w:val="1"/>
      <w:marLeft w:val="0"/>
      <w:marRight w:val="0"/>
      <w:marTop w:val="0"/>
      <w:marBottom w:val="0"/>
      <w:divBdr>
        <w:top w:val="none" w:sz="0" w:space="0" w:color="auto"/>
        <w:left w:val="none" w:sz="0" w:space="0" w:color="auto"/>
        <w:bottom w:val="none" w:sz="0" w:space="0" w:color="auto"/>
        <w:right w:val="none" w:sz="0" w:space="0" w:color="auto"/>
      </w:divBdr>
    </w:div>
    <w:div w:id="1015038950">
      <w:bodyDiv w:val="1"/>
      <w:marLeft w:val="0"/>
      <w:marRight w:val="0"/>
      <w:marTop w:val="0"/>
      <w:marBottom w:val="0"/>
      <w:divBdr>
        <w:top w:val="none" w:sz="0" w:space="0" w:color="auto"/>
        <w:left w:val="none" w:sz="0" w:space="0" w:color="auto"/>
        <w:bottom w:val="none" w:sz="0" w:space="0" w:color="auto"/>
        <w:right w:val="none" w:sz="0" w:space="0" w:color="auto"/>
      </w:divBdr>
    </w:div>
    <w:div w:id="1051808715">
      <w:bodyDiv w:val="1"/>
      <w:marLeft w:val="0"/>
      <w:marRight w:val="0"/>
      <w:marTop w:val="0"/>
      <w:marBottom w:val="0"/>
      <w:divBdr>
        <w:top w:val="none" w:sz="0" w:space="0" w:color="auto"/>
        <w:left w:val="none" w:sz="0" w:space="0" w:color="auto"/>
        <w:bottom w:val="none" w:sz="0" w:space="0" w:color="auto"/>
        <w:right w:val="none" w:sz="0" w:space="0" w:color="auto"/>
      </w:divBdr>
      <w:divsChild>
        <w:div w:id="1946032544">
          <w:marLeft w:val="0"/>
          <w:marRight w:val="0"/>
          <w:marTop w:val="0"/>
          <w:marBottom w:val="0"/>
          <w:divBdr>
            <w:top w:val="none" w:sz="0" w:space="0" w:color="auto"/>
            <w:left w:val="none" w:sz="0" w:space="0" w:color="auto"/>
            <w:bottom w:val="none" w:sz="0" w:space="0" w:color="auto"/>
            <w:right w:val="none" w:sz="0" w:space="0" w:color="auto"/>
          </w:divBdr>
        </w:div>
        <w:div w:id="411238895">
          <w:marLeft w:val="0"/>
          <w:marRight w:val="0"/>
          <w:marTop w:val="0"/>
          <w:marBottom w:val="0"/>
          <w:divBdr>
            <w:top w:val="none" w:sz="0" w:space="0" w:color="auto"/>
            <w:left w:val="none" w:sz="0" w:space="0" w:color="auto"/>
            <w:bottom w:val="none" w:sz="0" w:space="0" w:color="auto"/>
            <w:right w:val="none" w:sz="0" w:space="0" w:color="auto"/>
          </w:divBdr>
        </w:div>
        <w:div w:id="1941908562">
          <w:marLeft w:val="0"/>
          <w:marRight w:val="0"/>
          <w:marTop w:val="0"/>
          <w:marBottom w:val="0"/>
          <w:divBdr>
            <w:top w:val="none" w:sz="0" w:space="0" w:color="auto"/>
            <w:left w:val="none" w:sz="0" w:space="0" w:color="auto"/>
            <w:bottom w:val="none" w:sz="0" w:space="0" w:color="auto"/>
            <w:right w:val="none" w:sz="0" w:space="0" w:color="auto"/>
          </w:divBdr>
        </w:div>
        <w:div w:id="748691320">
          <w:marLeft w:val="0"/>
          <w:marRight w:val="0"/>
          <w:marTop w:val="0"/>
          <w:marBottom w:val="0"/>
          <w:divBdr>
            <w:top w:val="none" w:sz="0" w:space="0" w:color="auto"/>
            <w:left w:val="none" w:sz="0" w:space="0" w:color="auto"/>
            <w:bottom w:val="none" w:sz="0" w:space="0" w:color="auto"/>
            <w:right w:val="none" w:sz="0" w:space="0" w:color="auto"/>
          </w:divBdr>
        </w:div>
      </w:divsChild>
    </w:div>
    <w:div w:id="1062948603">
      <w:bodyDiv w:val="1"/>
      <w:marLeft w:val="0"/>
      <w:marRight w:val="0"/>
      <w:marTop w:val="0"/>
      <w:marBottom w:val="0"/>
      <w:divBdr>
        <w:top w:val="none" w:sz="0" w:space="0" w:color="auto"/>
        <w:left w:val="none" w:sz="0" w:space="0" w:color="auto"/>
        <w:bottom w:val="none" w:sz="0" w:space="0" w:color="auto"/>
        <w:right w:val="none" w:sz="0" w:space="0" w:color="auto"/>
      </w:divBdr>
    </w:div>
    <w:div w:id="1105345115">
      <w:bodyDiv w:val="1"/>
      <w:marLeft w:val="0"/>
      <w:marRight w:val="0"/>
      <w:marTop w:val="0"/>
      <w:marBottom w:val="0"/>
      <w:divBdr>
        <w:top w:val="none" w:sz="0" w:space="0" w:color="auto"/>
        <w:left w:val="none" w:sz="0" w:space="0" w:color="auto"/>
        <w:bottom w:val="none" w:sz="0" w:space="0" w:color="auto"/>
        <w:right w:val="none" w:sz="0" w:space="0" w:color="auto"/>
      </w:divBdr>
    </w:div>
    <w:div w:id="1207252817">
      <w:bodyDiv w:val="1"/>
      <w:marLeft w:val="0"/>
      <w:marRight w:val="0"/>
      <w:marTop w:val="0"/>
      <w:marBottom w:val="0"/>
      <w:divBdr>
        <w:top w:val="none" w:sz="0" w:space="0" w:color="auto"/>
        <w:left w:val="none" w:sz="0" w:space="0" w:color="auto"/>
        <w:bottom w:val="none" w:sz="0" w:space="0" w:color="auto"/>
        <w:right w:val="none" w:sz="0" w:space="0" w:color="auto"/>
      </w:divBdr>
      <w:divsChild>
        <w:div w:id="1776750619">
          <w:marLeft w:val="0"/>
          <w:marRight w:val="0"/>
          <w:marTop w:val="0"/>
          <w:marBottom w:val="0"/>
          <w:divBdr>
            <w:top w:val="none" w:sz="0" w:space="0" w:color="auto"/>
            <w:left w:val="none" w:sz="0" w:space="0" w:color="auto"/>
            <w:bottom w:val="none" w:sz="0" w:space="0" w:color="auto"/>
            <w:right w:val="none" w:sz="0" w:space="0" w:color="auto"/>
          </w:divBdr>
          <w:divsChild>
            <w:div w:id="1218935703">
              <w:marLeft w:val="0"/>
              <w:marRight w:val="0"/>
              <w:marTop w:val="0"/>
              <w:marBottom w:val="0"/>
              <w:divBdr>
                <w:top w:val="none" w:sz="0" w:space="0" w:color="auto"/>
                <w:left w:val="none" w:sz="0" w:space="0" w:color="auto"/>
                <w:bottom w:val="none" w:sz="0" w:space="0" w:color="auto"/>
                <w:right w:val="none" w:sz="0" w:space="0" w:color="auto"/>
              </w:divBdr>
              <w:divsChild>
                <w:div w:id="493617217">
                  <w:marLeft w:val="0"/>
                  <w:marRight w:val="0"/>
                  <w:marTop w:val="0"/>
                  <w:marBottom w:val="0"/>
                  <w:divBdr>
                    <w:top w:val="none" w:sz="0" w:space="0" w:color="auto"/>
                    <w:left w:val="none" w:sz="0" w:space="0" w:color="auto"/>
                    <w:bottom w:val="none" w:sz="0" w:space="0" w:color="auto"/>
                    <w:right w:val="none" w:sz="0" w:space="0" w:color="auto"/>
                  </w:divBdr>
                  <w:divsChild>
                    <w:div w:id="21236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586">
          <w:marLeft w:val="0"/>
          <w:marRight w:val="0"/>
          <w:marTop w:val="0"/>
          <w:marBottom w:val="0"/>
          <w:divBdr>
            <w:top w:val="none" w:sz="0" w:space="0" w:color="auto"/>
            <w:left w:val="none" w:sz="0" w:space="0" w:color="auto"/>
            <w:bottom w:val="none" w:sz="0" w:space="0" w:color="auto"/>
            <w:right w:val="none" w:sz="0" w:space="0" w:color="auto"/>
          </w:divBdr>
          <w:divsChild>
            <w:div w:id="1749843786">
              <w:marLeft w:val="0"/>
              <w:marRight w:val="0"/>
              <w:marTop w:val="0"/>
              <w:marBottom w:val="0"/>
              <w:divBdr>
                <w:top w:val="none" w:sz="0" w:space="0" w:color="auto"/>
                <w:left w:val="none" w:sz="0" w:space="0" w:color="auto"/>
                <w:bottom w:val="none" w:sz="0" w:space="0" w:color="auto"/>
                <w:right w:val="none" w:sz="0" w:space="0" w:color="auto"/>
              </w:divBdr>
              <w:divsChild>
                <w:div w:id="574049228">
                  <w:marLeft w:val="0"/>
                  <w:marRight w:val="0"/>
                  <w:marTop w:val="0"/>
                  <w:marBottom w:val="0"/>
                  <w:divBdr>
                    <w:top w:val="none" w:sz="0" w:space="0" w:color="auto"/>
                    <w:left w:val="none" w:sz="0" w:space="0" w:color="auto"/>
                    <w:bottom w:val="none" w:sz="0" w:space="0" w:color="auto"/>
                    <w:right w:val="none" w:sz="0" w:space="0" w:color="auto"/>
                  </w:divBdr>
                  <w:divsChild>
                    <w:div w:id="1632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2750">
      <w:bodyDiv w:val="1"/>
      <w:marLeft w:val="0"/>
      <w:marRight w:val="0"/>
      <w:marTop w:val="0"/>
      <w:marBottom w:val="0"/>
      <w:divBdr>
        <w:top w:val="none" w:sz="0" w:space="0" w:color="auto"/>
        <w:left w:val="none" w:sz="0" w:space="0" w:color="auto"/>
        <w:bottom w:val="none" w:sz="0" w:space="0" w:color="auto"/>
        <w:right w:val="none" w:sz="0" w:space="0" w:color="auto"/>
      </w:divBdr>
    </w:div>
    <w:div w:id="1422221434">
      <w:bodyDiv w:val="1"/>
      <w:marLeft w:val="0"/>
      <w:marRight w:val="0"/>
      <w:marTop w:val="0"/>
      <w:marBottom w:val="0"/>
      <w:divBdr>
        <w:top w:val="none" w:sz="0" w:space="0" w:color="auto"/>
        <w:left w:val="none" w:sz="0" w:space="0" w:color="auto"/>
        <w:bottom w:val="none" w:sz="0" w:space="0" w:color="auto"/>
        <w:right w:val="none" w:sz="0" w:space="0" w:color="auto"/>
      </w:divBdr>
    </w:div>
    <w:div w:id="1482968521">
      <w:bodyDiv w:val="1"/>
      <w:marLeft w:val="0"/>
      <w:marRight w:val="0"/>
      <w:marTop w:val="0"/>
      <w:marBottom w:val="0"/>
      <w:divBdr>
        <w:top w:val="none" w:sz="0" w:space="0" w:color="auto"/>
        <w:left w:val="none" w:sz="0" w:space="0" w:color="auto"/>
        <w:bottom w:val="none" w:sz="0" w:space="0" w:color="auto"/>
        <w:right w:val="none" w:sz="0" w:space="0" w:color="auto"/>
      </w:divBdr>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589849675">
      <w:bodyDiv w:val="1"/>
      <w:marLeft w:val="0"/>
      <w:marRight w:val="0"/>
      <w:marTop w:val="0"/>
      <w:marBottom w:val="0"/>
      <w:divBdr>
        <w:top w:val="none" w:sz="0" w:space="0" w:color="auto"/>
        <w:left w:val="none" w:sz="0" w:space="0" w:color="auto"/>
        <w:bottom w:val="none" w:sz="0" w:space="0" w:color="auto"/>
        <w:right w:val="none" w:sz="0" w:space="0" w:color="auto"/>
      </w:divBdr>
    </w:div>
    <w:div w:id="1599606738">
      <w:bodyDiv w:val="1"/>
      <w:marLeft w:val="0"/>
      <w:marRight w:val="0"/>
      <w:marTop w:val="0"/>
      <w:marBottom w:val="0"/>
      <w:divBdr>
        <w:top w:val="none" w:sz="0" w:space="0" w:color="auto"/>
        <w:left w:val="none" w:sz="0" w:space="0" w:color="auto"/>
        <w:bottom w:val="none" w:sz="0" w:space="0" w:color="auto"/>
        <w:right w:val="none" w:sz="0" w:space="0" w:color="auto"/>
      </w:divBdr>
    </w:div>
    <w:div w:id="1668440647">
      <w:bodyDiv w:val="1"/>
      <w:marLeft w:val="0"/>
      <w:marRight w:val="0"/>
      <w:marTop w:val="0"/>
      <w:marBottom w:val="0"/>
      <w:divBdr>
        <w:top w:val="none" w:sz="0" w:space="0" w:color="auto"/>
        <w:left w:val="none" w:sz="0" w:space="0" w:color="auto"/>
        <w:bottom w:val="none" w:sz="0" w:space="0" w:color="auto"/>
        <w:right w:val="none" w:sz="0" w:space="0" w:color="auto"/>
      </w:divBdr>
    </w:div>
    <w:div w:id="1685590563">
      <w:bodyDiv w:val="1"/>
      <w:marLeft w:val="0"/>
      <w:marRight w:val="0"/>
      <w:marTop w:val="0"/>
      <w:marBottom w:val="0"/>
      <w:divBdr>
        <w:top w:val="none" w:sz="0" w:space="0" w:color="auto"/>
        <w:left w:val="none" w:sz="0" w:space="0" w:color="auto"/>
        <w:bottom w:val="none" w:sz="0" w:space="0" w:color="auto"/>
        <w:right w:val="none" w:sz="0" w:space="0" w:color="auto"/>
      </w:divBdr>
    </w:div>
    <w:div w:id="1696617713">
      <w:bodyDiv w:val="1"/>
      <w:marLeft w:val="0"/>
      <w:marRight w:val="0"/>
      <w:marTop w:val="0"/>
      <w:marBottom w:val="0"/>
      <w:divBdr>
        <w:top w:val="none" w:sz="0" w:space="0" w:color="auto"/>
        <w:left w:val="none" w:sz="0" w:space="0" w:color="auto"/>
        <w:bottom w:val="none" w:sz="0" w:space="0" w:color="auto"/>
        <w:right w:val="none" w:sz="0" w:space="0" w:color="auto"/>
      </w:divBdr>
    </w:div>
    <w:div w:id="1714187900">
      <w:bodyDiv w:val="1"/>
      <w:marLeft w:val="0"/>
      <w:marRight w:val="0"/>
      <w:marTop w:val="0"/>
      <w:marBottom w:val="0"/>
      <w:divBdr>
        <w:top w:val="none" w:sz="0" w:space="0" w:color="auto"/>
        <w:left w:val="none" w:sz="0" w:space="0" w:color="auto"/>
        <w:bottom w:val="none" w:sz="0" w:space="0" w:color="auto"/>
        <w:right w:val="none" w:sz="0" w:space="0" w:color="auto"/>
      </w:divBdr>
    </w:div>
    <w:div w:id="1717436493">
      <w:bodyDiv w:val="1"/>
      <w:marLeft w:val="0"/>
      <w:marRight w:val="0"/>
      <w:marTop w:val="0"/>
      <w:marBottom w:val="0"/>
      <w:divBdr>
        <w:top w:val="none" w:sz="0" w:space="0" w:color="auto"/>
        <w:left w:val="none" w:sz="0" w:space="0" w:color="auto"/>
        <w:bottom w:val="none" w:sz="0" w:space="0" w:color="auto"/>
        <w:right w:val="none" w:sz="0" w:space="0" w:color="auto"/>
      </w:divBdr>
    </w:div>
    <w:div w:id="1729574076">
      <w:bodyDiv w:val="1"/>
      <w:marLeft w:val="0"/>
      <w:marRight w:val="0"/>
      <w:marTop w:val="0"/>
      <w:marBottom w:val="0"/>
      <w:divBdr>
        <w:top w:val="none" w:sz="0" w:space="0" w:color="auto"/>
        <w:left w:val="none" w:sz="0" w:space="0" w:color="auto"/>
        <w:bottom w:val="none" w:sz="0" w:space="0" w:color="auto"/>
        <w:right w:val="none" w:sz="0" w:space="0" w:color="auto"/>
      </w:divBdr>
    </w:div>
    <w:div w:id="1730227151">
      <w:bodyDiv w:val="1"/>
      <w:marLeft w:val="0"/>
      <w:marRight w:val="0"/>
      <w:marTop w:val="0"/>
      <w:marBottom w:val="0"/>
      <w:divBdr>
        <w:top w:val="none" w:sz="0" w:space="0" w:color="auto"/>
        <w:left w:val="none" w:sz="0" w:space="0" w:color="auto"/>
        <w:bottom w:val="none" w:sz="0" w:space="0" w:color="auto"/>
        <w:right w:val="none" w:sz="0" w:space="0" w:color="auto"/>
      </w:divBdr>
    </w:div>
    <w:div w:id="1745103928">
      <w:bodyDiv w:val="1"/>
      <w:marLeft w:val="0"/>
      <w:marRight w:val="0"/>
      <w:marTop w:val="0"/>
      <w:marBottom w:val="0"/>
      <w:divBdr>
        <w:top w:val="none" w:sz="0" w:space="0" w:color="auto"/>
        <w:left w:val="none" w:sz="0" w:space="0" w:color="auto"/>
        <w:bottom w:val="none" w:sz="0" w:space="0" w:color="auto"/>
        <w:right w:val="none" w:sz="0" w:space="0" w:color="auto"/>
      </w:divBdr>
    </w:div>
    <w:div w:id="1782456831">
      <w:bodyDiv w:val="1"/>
      <w:marLeft w:val="0"/>
      <w:marRight w:val="0"/>
      <w:marTop w:val="0"/>
      <w:marBottom w:val="0"/>
      <w:divBdr>
        <w:top w:val="none" w:sz="0" w:space="0" w:color="auto"/>
        <w:left w:val="none" w:sz="0" w:space="0" w:color="auto"/>
        <w:bottom w:val="none" w:sz="0" w:space="0" w:color="auto"/>
        <w:right w:val="none" w:sz="0" w:space="0" w:color="auto"/>
      </w:divBdr>
    </w:div>
    <w:div w:id="1819957107">
      <w:bodyDiv w:val="1"/>
      <w:marLeft w:val="0"/>
      <w:marRight w:val="0"/>
      <w:marTop w:val="0"/>
      <w:marBottom w:val="0"/>
      <w:divBdr>
        <w:top w:val="none" w:sz="0" w:space="0" w:color="auto"/>
        <w:left w:val="none" w:sz="0" w:space="0" w:color="auto"/>
        <w:bottom w:val="none" w:sz="0" w:space="0" w:color="auto"/>
        <w:right w:val="none" w:sz="0" w:space="0" w:color="auto"/>
      </w:divBdr>
    </w:div>
    <w:div w:id="1840805073">
      <w:bodyDiv w:val="1"/>
      <w:marLeft w:val="0"/>
      <w:marRight w:val="0"/>
      <w:marTop w:val="0"/>
      <w:marBottom w:val="0"/>
      <w:divBdr>
        <w:top w:val="none" w:sz="0" w:space="0" w:color="auto"/>
        <w:left w:val="none" w:sz="0" w:space="0" w:color="auto"/>
        <w:bottom w:val="none" w:sz="0" w:space="0" w:color="auto"/>
        <w:right w:val="none" w:sz="0" w:space="0" w:color="auto"/>
      </w:divBdr>
    </w:div>
    <w:div w:id="2007130375">
      <w:bodyDiv w:val="1"/>
      <w:marLeft w:val="0"/>
      <w:marRight w:val="0"/>
      <w:marTop w:val="0"/>
      <w:marBottom w:val="0"/>
      <w:divBdr>
        <w:top w:val="none" w:sz="0" w:space="0" w:color="auto"/>
        <w:left w:val="none" w:sz="0" w:space="0" w:color="auto"/>
        <w:bottom w:val="none" w:sz="0" w:space="0" w:color="auto"/>
        <w:right w:val="none" w:sz="0" w:space="0" w:color="auto"/>
      </w:divBdr>
      <w:divsChild>
        <w:div w:id="186870302">
          <w:marLeft w:val="0"/>
          <w:marRight w:val="0"/>
          <w:marTop w:val="0"/>
          <w:marBottom w:val="0"/>
          <w:divBdr>
            <w:top w:val="none" w:sz="0" w:space="0" w:color="auto"/>
            <w:left w:val="none" w:sz="0" w:space="0" w:color="auto"/>
            <w:bottom w:val="none" w:sz="0" w:space="0" w:color="auto"/>
            <w:right w:val="none" w:sz="0" w:space="0" w:color="auto"/>
          </w:divBdr>
        </w:div>
        <w:div w:id="2057004857">
          <w:marLeft w:val="0"/>
          <w:marRight w:val="0"/>
          <w:marTop w:val="0"/>
          <w:marBottom w:val="0"/>
          <w:divBdr>
            <w:top w:val="none" w:sz="0" w:space="0" w:color="auto"/>
            <w:left w:val="none" w:sz="0" w:space="0" w:color="auto"/>
            <w:bottom w:val="none" w:sz="0" w:space="0" w:color="auto"/>
            <w:right w:val="none" w:sz="0" w:space="0" w:color="auto"/>
          </w:divBdr>
        </w:div>
        <w:div w:id="1219904349">
          <w:marLeft w:val="0"/>
          <w:marRight w:val="0"/>
          <w:marTop w:val="0"/>
          <w:marBottom w:val="0"/>
          <w:divBdr>
            <w:top w:val="none" w:sz="0" w:space="0" w:color="auto"/>
            <w:left w:val="none" w:sz="0" w:space="0" w:color="auto"/>
            <w:bottom w:val="none" w:sz="0" w:space="0" w:color="auto"/>
            <w:right w:val="none" w:sz="0" w:space="0" w:color="auto"/>
          </w:divBdr>
        </w:div>
        <w:div w:id="1619488552">
          <w:marLeft w:val="0"/>
          <w:marRight w:val="0"/>
          <w:marTop w:val="0"/>
          <w:marBottom w:val="0"/>
          <w:divBdr>
            <w:top w:val="none" w:sz="0" w:space="0" w:color="auto"/>
            <w:left w:val="none" w:sz="0" w:space="0" w:color="auto"/>
            <w:bottom w:val="none" w:sz="0" w:space="0" w:color="auto"/>
            <w:right w:val="none" w:sz="0" w:space="0" w:color="auto"/>
          </w:divBdr>
        </w:div>
      </w:divsChild>
    </w:div>
    <w:div w:id="2091539186">
      <w:bodyDiv w:val="1"/>
      <w:marLeft w:val="0"/>
      <w:marRight w:val="0"/>
      <w:marTop w:val="0"/>
      <w:marBottom w:val="0"/>
      <w:divBdr>
        <w:top w:val="none" w:sz="0" w:space="0" w:color="auto"/>
        <w:left w:val="none" w:sz="0" w:space="0" w:color="auto"/>
        <w:bottom w:val="none" w:sz="0" w:space="0" w:color="auto"/>
        <w:right w:val="none" w:sz="0" w:space="0" w:color="auto"/>
      </w:divBdr>
    </w:div>
    <w:div w:id="20980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coto.mx/" TargetMode="External"/><Relationship Id="rId2" Type="http://schemas.openxmlformats.org/officeDocument/2006/relationships/numbering" Target="numbering.xml"/><Relationship Id="rId16" Type="http://schemas.openxmlformats.org/officeDocument/2006/relationships/hyperlink" Target="https://ml-ops.org/content/crisp-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0-bc-vitalsource-com.biblioteca-ils.tec.mx/tenants/BIB_TECDEMTY/libraries?bookmeta_vbid=9786071520326"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oto.xn--mx-02t/"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3085089\AppData\Local\Microsoft\Office\16.0\DTS\es-ES%7b756AA216-1B91-40FA-BC6F-4D6BBE0A53BD%7d\%7bABC24E8F-AD8C-4DCB-A02C-8ADEFBAC8B3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77CA-CE63-4C05-930A-85937831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C:\Users\L03085089\AppData\Local\Microsoft\Office\16.0\DTS\es-ES{756AA216-1B91-40FA-BC6F-4D6BBE0A53BD}\{ABC24E8F-AD8C-4DCB-A02C-8ADEFBAC8B3F}tf02835058_win32.dotx</Template>
  <TotalTime>425</TotalTime>
  <Pages>16</Pages>
  <Words>3405</Words>
  <Characters>19411</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Carolina Cáceres Villalba</dc:creator>
  <cp:keywords/>
  <dc:description/>
  <cp:lastModifiedBy>Carlos de Jesús Méndez Tornero</cp:lastModifiedBy>
  <cp:revision>40</cp:revision>
  <cp:lastPrinted>2025-01-20T05:24:00Z</cp:lastPrinted>
  <dcterms:created xsi:type="dcterms:W3CDTF">2025-05-01T18:48:00Z</dcterms:created>
  <dcterms:modified xsi:type="dcterms:W3CDTF">2025-05-12T04:55:00Z</dcterms:modified>
</cp:coreProperties>
</file>