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C2727" w14:textId="77777777" w:rsidR="00202024" w:rsidRDefault="00202024" w:rsidP="00202024">
      <w:pPr>
        <w:jc w:val="center"/>
        <w:rPr>
          <w:b/>
          <w:sz w:val="72"/>
          <w:szCs w:val="72"/>
        </w:rPr>
      </w:pPr>
      <w:bookmarkStart w:id="0" w:name="_Hlk75215982"/>
      <w:bookmarkEnd w:id="0"/>
      <w:r>
        <w:rPr>
          <w:rFonts w:hint="eastAsia"/>
          <w:b/>
          <w:sz w:val="72"/>
          <w:szCs w:val="72"/>
        </w:rPr>
        <w:t>個體經濟學</w:t>
      </w:r>
    </w:p>
    <w:p w14:paraId="3616E939" w14:textId="77777777" w:rsidR="00681D2E" w:rsidRDefault="00202024" w:rsidP="00202024">
      <w:pPr>
        <w:jc w:val="center"/>
        <w:rPr>
          <w:b/>
          <w:sz w:val="72"/>
          <w:szCs w:val="72"/>
        </w:rPr>
      </w:pPr>
      <w:r>
        <w:rPr>
          <w:rFonts w:hint="eastAsia"/>
          <w:b/>
          <w:sz w:val="72"/>
          <w:szCs w:val="72"/>
        </w:rPr>
        <w:t>期末</w:t>
      </w:r>
      <w:r w:rsidRPr="00202024">
        <w:rPr>
          <w:rFonts w:hint="eastAsia"/>
          <w:b/>
          <w:sz w:val="72"/>
          <w:szCs w:val="72"/>
        </w:rPr>
        <w:t>報告</w:t>
      </w:r>
    </w:p>
    <w:p w14:paraId="27FDF252" w14:textId="5800F3B9" w:rsidR="00202024" w:rsidRPr="00252FEF" w:rsidRDefault="00202024" w:rsidP="00202024">
      <w:pPr>
        <w:jc w:val="center"/>
        <w:rPr>
          <w:b/>
          <w:sz w:val="56"/>
          <w:szCs w:val="56"/>
        </w:rPr>
      </w:pPr>
      <w:r>
        <w:rPr>
          <w:b/>
          <w:sz w:val="72"/>
          <w:szCs w:val="72"/>
        </w:rPr>
        <w:softHyphen/>
      </w:r>
      <w:r w:rsidRPr="00252FEF">
        <w:rPr>
          <w:b/>
          <w:sz w:val="56"/>
          <w:szCs w:val="56"/>
        </w:rPr>
        <w:t>-</w:t>
      </w:r>
      <w:r w:rsidR="00763F58">
        <w:rPr>
          <w:rFonts w:hint="eastAsia"/>
          <w:b/>
          <w:sz w:val="56"/>
          <w:szCs w:val="56"/>
        </w:rPr>
        <w:t>大型</w:t>
      </w:r>
      <w:r w:rsidR="00470116" w:rsidRPr="00252FEF">
        <w:rPr>
          <w:rFonts w:hint="eastAsia"/>
          <w:b/>
          <w:sz w:val="56"/>
          <w:szCs w:val="56"/>
        </w:rPr>
        <w:t>百貨</w:t>
      </w:r>
      <w:r w:rsidRPr="00252FEF">
        <w:rPr>
          <w:rFonts w:hint="eastAsia"/>
          <w:b/>
          <w:sz w:val="56"/>
          <w:szCs w:val="56"/>
        </w:rPr>
        <w:t>的市場分析</w:t>
      </w:r>
      <w:r w:rsidRPr="00252FEF">
        <w:rPr>
          <w:rFonts w:hint="eastAsia"/>
          <w:b/>
          <w:sz w:val="56"/>
          <w:szCs w:val="56"/>
        </w:rPr>
        <w:t>-</w:t>
      </w:r>
    </w:p>
    <w:p w14:paraId="5445F99F" w14:textId="1AE15B02" w:rsidR="00202024" w:rsidRDefault="00202024" w:rsidP="00202024">
      <w:pPr>
        <w:jc w:val="center"/>
        <w:rPr>
          <w:b/>
          <w:sz w:val="28"/>
          <w:szCs w:val="28"/>
        </w:rPr>
      </w:pPr>
    </w:p>
    <w:p w14:paraId="1B862DB1" w14:textId="77777777" w:rsidR="00202024" w:rsidRDefault="00202024" w:rsidP="00DC7C2B">
      <w:pPr>
        <w:rPr>
          <w:b/>
          <w:sz w:val="28"/>
          <w:szCs w:val="28"/>
        </w:rPr>
      </w:pPr>
    </w:p>
    <w:p w14:paraId="0593AC7B" w14:textId="77777777" w:rsidR="00202024" w:rsidRPr="000B658C" w:rsidRDefault="00202024" w:rsidP="00202024">
      <w:pPr>
        <w:jc w:val="center"/>
        <w:rPr>
          <w:b/>
          <w:sz w:val="40"/>
          <w:szCs w:val="40"/>
        </w:rPr>
      </w:pPr>
      <w:r w:rsidRPr="000B658C">
        <w:rPr>
          <w:rFonts w:hint="eastAsia"/>
          <w:b/>
          <w:sz w:val="40"/>
          <w:szCs w:val="40"/>
        </w:rPr>
        <w:t>陳建宇</w:t>
      </w:r>
      <w:r w:rsidRPr="000B658C">
        <w:rPr>
          <w:rFonts w:hint="eastAsia"/>
          <w:b/>
          <w:sz w:val="40"/>
          <w:szCs w:val="40"/>
        </w:rPr>
        <w:t>A108260033</w:t>
      </w:r>
    </w:p>
    <w:p w14:paraId="0D4CA19C" w14:textId="77777777" w:rsidR="00202024" w:rsidRPr="000B658C" w:rsidRDefault="00202024" w:rsidP="00202024">
      <w:pPr>
        <w:jc w:val="center"/>
        <w:rPr>
          <w:b/>
          <w:sz w:val="40"/>
          <w:szCs w:val="40"/>
        </w:rPr>
      </w:pPr>
    </w:p>
    <w:p w14:paraId="4FE0969E" w14:textId="5607B223" w:rsidR="00470116" w:rsidRDefault="00202024" w:rsidP="001C408D">
      <w:pPr>
        <w:jc w:val="center"/>
        <w:rPr>
          <w:b/>
          <w:sz w:val="40"/>
          <w:szCs w:val="40"/>
        </w:rPr>
      </w:pPr>
      <w:r w:rsidRPr="000B658C">
        <w:rPr>
          <w:rFonts w:hint="eastAsia"/>
          <w:b/>
          <w:sz w:val="40"/>
          <w:szCs w:val="40"/>
        </w:rPr>
        <w:t>吳建賢</w:t>
      </w:r>
      <w:r w:rsidRPr="000B658C">
        <w:rPr>
          <w:rFonts w:hint="eastAsia"/>
          <w:b/>
          <w:sz w:val="40"/>
          <w:szCs w:val="40"/>
        </w:rPr>
        <w:t>A108260075</w:t>
      </w:r>
    </w:p>
    <w:p w14:paraId="0049C661" w14:textId="77777777" w:rsidR="00470116" w:rsidRDefault="00470116">
      <w:pPr>
        <w:widowControl/>
        <w:rPr>
          <w:b/>
          <w:sz w:val="40"/>
          <w:szCs w:val="40"/>
        </w:rPr>
      </w:pPr>
      <w:r>
        <w:rPr>
          <w:b/>
          <w:sz w:val="40"/>
          <w:szCs w:val="40"/>
        </w:rPr>
        <w:br w:type="page"/>
      </w:r>
    </w:p>
    <w:p w14:paraId="7F4F9438" w14:textId="053C9812" w:rsidR="00252FEF" w:rsidRDefault="00252FEF" w:rsidP="00252FEF">
      <w:pPr>
        <w:jc w:val="center"/>
        <w:rPr>
          <w:b/>
          <w:sz w:val="48"/>
          <w:szCs w:val="48"/>
        </w:rPr>
      </w:pPr>
      <w:r>
        <w:rPr>
          <w:rFonts w:hint="eastAsia"/>
          <w:b/>
          <w:sz w:val="48"/>
          <w:szCs w:val="48"/>
        </w:rPr>
        <w:lastRenderedPageBreak/>
        <w:t>前言</w:t>
      </w:r>
      <w:r w:rsidR="00FB1AC7">
        <w:rPr>
          <w:rFonts w:hint="eastAsia"/>
          <w:b/>
          <w:sz w:val="48"/>
          <w:szCs w:val="48"/>
        </w:rPr>
        <w:t>(</w:t>
      </w:r>
      <w:r w:rsidR="00FB1AC7">
        <w:rPr>
          <w:rFonts w:hint="eastAsia"/>
          <w:b/>
          <w:sz w:val="48"/>
          <w:szCs w:val="48"/>
        </w:rPr>
        <w:t>研究動機</w:t>
      </w:r>
      <w:r w:rsidR="00FB1AC7">
        <w:rPr>
          <w:rFonts w:hint="eastAsia"/>
          <w:b/>
          <w:sz w:val="48"/>
          <w:szCs w:val="48"/>
        </w:rPr>
        <w:t>)</w:t>
      </w:r>
    </w:p>
    <w:p w14:paraId="00A29387" w14:textId="327EEAAE" w:rsidR="00D05DD8" w:rsidRPr="00527911" w:rsidRDefault="00D05DD8" w:rsidP="00252FEF">
      <w:pPr>
        <w:jc w:val="center"/>
        <w:rPr>
          <w:bCs/>
          <w:szCs w:val="24"/>
        </w:rPr>
      </w:pPr>
      <w:r w:rsidRPr="00527911">
        <w:rPr>
          <w:bCs/>
          <w:szCs w:val="24"/>
        </w:rPr>
        <w:t>2</w:t>
      </w:r>
      <w:r w:rsidRPr="00527911">
        <w:rPr>
          <w:rFonts w:hint="eastAsia"/>
          <w:bCs/>
          <w:szCs w:val="24"/>
        </w:rPr>
        <w:t>020</w:t>
      </w:r>
      <w:r w:rsidRPr="00527911">
        <w:rPr>
          <w:rFonts w:hint="eastAsia"/>
          <w:bCs/>
          <w:szCs w:val="24"/>
        </w:rPr>
        <w:t>年對百貨零售業來說，就像是籠罩在一場突如其來的</w:t>
      </w:r>
      <w:proofErr w:type="gramStart"/>
      <w:r w:rsidRPr="00527911">
        <w:rPr>
          <w:rFonts w:hint="eastAsia"/>
          <w:bCs/>
          <w:szCs w:val="24"/>
        </w:rPr>
        <w:t>疫</w:t>
      </w:r>
      <w:proofErr w:type="gramEnd"/>
      <w:r w:rsidRPr="00527911">
        <w:rPr>
          <w:rFonts w:hint="eastAsia"/>
          <w:bCs/>
          <w:szCs w:val="24"/>
        </w:rPr>
        <w:t>情暴風圈，在這無常且特殊的一年，生存壓力不是慢慢逼近，它是猛然的就站在面前，同時它也像一場生存競賽，用各種困難考驗著企業主的應變與決策力，能跨越過去的，就像又擁有了一道生存抗體，企業體質與能力又進階了。台灣相對於全球，提早控制與穩定</w:t>
      </w:r>
      <w:proofErr w:type="gramStart"/>
      <w:r w:rsidRPr="00527911">
        <w:rPr>
          <w:rFonts w:hint="eastAsia"/>
          <w:bCs/>
          <w:szCs w:val="24"/>
        </w:rPr>
        <w:t>新冠肺炎疫情的</w:t>
      </w:r>
      <w:proofErr w:type="gramEnd"/>
      <w:r w:rsidRPr="00527911">
        <w:rPr>
          <w:rFonts w:hint="eastAsia"/>
          <w:bCs/>
          <w:szCs w:val="24"/>
        </w:rPr>
        <w:t>蔓延，也是幫助百貨業在危機後快速重生的關鍵。</w:t>
      </w:r>
    </w:p>
    <w:p w14:paraId="1A0BF9B5" w14:textId="33CE2ED1" w:rsidR="00252FEF" w:rsidRPr="00D05DD8" w:rsidRDefault="00252FEF" w:rsidP="001C408D">
      <w:pPr>
        <w:jc w:val="center"/>
        <w:rPr>
          <w:bCs/>
          <w:szCs w:val="24"/>
        </w:rPr>
      </w:pPr>
      <w:r w:rsidRPr="00D05DD8">
        <w:rPr>
          <w:rFonts w:hint="eastAsia"/>
          <w:bCs/>
          <w:szCs w:val="24"/>
        </w:rPr>
        <w:t>自</w:t>
      </w:r>
      <w:r w:rsidRPr="00D05DD8">
        <w:rPr>
          <w:rFonts w:hint="eastAsia"/>
          <w:bCs/>
          <w:szCs w:val="24"/>
        </w:rPr>
        <w:t>2</w:t>
      </w:r>
      <w:r w:rsidRPr="00D05DD8">
        <w:rPr>
          <w:bCs/>
          <w:szCs w:val="24"/>
        </w:rPr>
        <w:t>020</w:t>
      </w:r>
      <w:r w:rsidRPr="00D05DD8">
        <w:rPr>
          <w:rFonts w:hint="eastAsia"/>
          <w:bCs/>
          <w:szCs w:val="24"/>
        </w:rPr>
        <w:t>年世界衛生組織（</w:t>
      </w:r>
      <w:r w:rsidRPr="00D05DD8">
        <w:rPr>
          <w:rFonts w:hint="eastAsia"/>
          <w:bCs/>
          <w:szCs w:val="24"/>
        </w:rPr>
        <w:t>WHO</w:t>
      </w:r>
      <w:r w:rsidRPr="00D05DD8">
        <w:rPr>
          <w:rFonts w:hint="eastAsia"/>
          <w:bCs/>
          <w:szCs w:val="24"/>
        </w:rPr>
        <w:t>）首次發布全球傳染性</w:t>
      </w:r>
      <w:proofErr w:type="gramStart"/>
      <w:r w:rsidRPr="00D05DD8">
        <w:rPr>
          <w:rFonts w:hint="eastAsia"/>
          <w:bCs/>
          <w:szCs w:val="24"/>
        </w:rPr>
        <w:t>新冠肺炎疫</w:t>
      </w:r>
      <w:proofErr w:type="gramEnd"/>
      <w:r w:rsidRPr="00D05DD8">
        <w:rPr>
          <w:rFonts w:hint="eastAsia"/>
          <w:bCs/>
          <w:szCs w:val="24"/>
        </w:rPr>
        <w:t>情開始，隨著</w:t>
      </w:r>
      <w:proofErr w:type="gramStart"/>
      <w:r w:rsidRPr="00D05DD8">
        <w:rPr>
          <w:rFonts w:hint="eastAsia"/>
          <w:bCs/>
          <w:szCs w:val="24"/>
        </w:rPr>
        <w:t>疫情升溫對</w:t>
      </w:r>
      <w:proofErr w:type="gramEnd"/>
      <w:r w:rsidRPr="00D05DD8">
        <w:rPr>
          <w:rFonts w:hint="eastAsia"/>
          <w:bCs/>
          <w:szCs w:val="24"/>
        </w:rPr>
        <w:t>各行各業的影響也逐漸顯著，</w:t>
      </w:r>
      <w:r w:rsidR="00F140F4" w:rsidRPr="00D05DD8">
        <w:rPr>
          <w:rFonts w:hint="eastAsia"/>
          <w:bCs/>
          <w:szCs w:val="24"/>
        </w:rPr>
        <w:t>因應人們減少外出的頻率，百貨、餐飲來客頓減，</w:t>
      </w:r>
      <w:r w:rsidR="00FB1AC7" w:rsidRPr="00D05DD8">
        <w:rPr>
          <w:rFonts w:hint="eastAsia"/>
          <w:bCs/>
          <w:szCs w:val="24"/>
        </w:rPr>
        <w:t>整體銷售額下滑，而同時電商平台、超商異軍突起，對於百貨業者無疑是雙重的打擊。</w:t>
      </w:r>
    </w:p>
    <w:p w14:paraId="16DB9412" w14:textId="350D563D" w:rsidR="00F140F4" w:rsidRPr="00D05DD8" w:rsidRDefault="00FB1AC7" w:rsidP="001C408D">
      <w:pPr>
        <w:jc w:val="center"/>
        <w:rPr>
          <w:bCs/>
          <w:szCs w:val="24"/>
        </w:rPr>
      </w:pPr>
      <w:r w:rsidRPr="00D05DD8">
        <w:rPr>
          <w:rFonts w:hint="eastAsia"/>
          <w:bCs/>
          <w:szCs w:val="24"/>
        </w:rPr>
        <w:t>在如此嚴峻的環境下，百貨業者將會採取何種策略</w:t>
      </w:r>
      <w:r w:rsidR="00D05DD8" w:rsidRPr="00D05DD8">
        <w:rPr>
          <w:rFonts w:hint="eastAsia"/>
          <w:bCs/>
          <w:szCs w:val="24"/>
        </w:rPr>
        <w:t>挽回下滑的營業額</w:t>
      </w:r>
      <w:r w:rsidR="00D05DD8" w:rsidRPr="00D05DD8">
        <w:rPr>
          <w:rFonts w:hint="eastAsia"/>
          <w:bCs/>
          <w:szCs w:val="24"/>
        </w:rPr>
        <w:t>?</w:t>
      </w:r>
    </w:p>
    <w:p w14:paraId="5BB23EB2" w14:textId="358B3A04" w:rsidR="00D05DD8" w:rsidRPr="00D05DD8" w:rsidRDefault="00D05DD8" w:rsidP="001C408D">
      <w:pPr>
        <w:jc w:val="center"/>
        <w:rPr>
          <w:bCs/>
          <w:szCs w:val="24"/>
        </w:rPr>
      </w:pPr>
      <w:r w:rsidRPr="00D05DD8">
        <w:rPr>
          <w:rFonts w:hint="eastAsia"/>
          <w:bCs/>
          <w:szCs w:val="24"/>
        </w:rPr>
        <w:t>我們將討論其市場型態並找出可改善之方法</w:t>
      </w:r>
    </w:p>
    <w:p w14:paraId="7F27164F" w14:textId="708852B2" w:rsidR="00252FEF" w:rsidRDefault="00527911" w:rsidP="001C408D">
      <w:pPr>
        <w:jc w:val="center"/>
        <w:rPr>
          <w:b/>
          <w:szCs w:val="24"/>
        </w:rPr>
      </w:pPr>
      <w:r>
        <w:rPr>
          <w:rFonts w:hint="eastAsia"/>
          <w:b/>
          <w:szCs w:val="24"/>
        </w:rPr>
        <w:t>新聞連結</w:t>
      </w:r>
      <w:r>
        <w:rPr>
          <w:rFonts w:hint="eastAsia"/>
          <w:b/>
          <w:szCs w:val="24"/>
        </w:rPr>
        <w:t>:</w:t>
      </w:r>
      <w:r w:rsidRPr="00527911">
        <w:t xml:space="preserve"> </w:t>
      </w:r>
      <w:hyperlink r:id="rId8" w:history="1">
        <w:r w:rsidRPr="00B42504">
          <w:rPr>
            <w:rStyle w:val="a9"/>
            <w:b/>
            <w:szCs w:val="24"/>
          </w:rPr>
          <w:t>https://www.storm.mg/article/3267635</w:t>
        </w:r>
      </w:hyperlink>
    </w:p>
    <w:p w14:paraId="5632C628" w14:textId="362769BD" w:rsidR="00527911" w:rsidRDefault="00527911" w:rsidP="00527911">
      <w:pPr>
        <w:jc w:val="center"/>
        <w:rPr>
          <w:b/>
          <w:szCs w:val="24"/>
        </w:rPr>
      </w:pPr>
      <w:r>
        <w:rPr>
          <w:rFonts w:hint="eastAsia"/>
          <w:b/>
          <w:szCs w:val="24"/>
        </w:rPr>
        <w:t xml:space="preserve">             </w:t>
      </w:r>
      <w:hyperlink r:id="rId9" w:history="1">
        <w:r w:rsidRPr="00B42504">
          <w:rPr>
            <w:rStyle w:val="a9"/>
            <w:b/>
            <w:szCs w:val="24"/>
          </w:rPr>
          <w:t>https://udn.com/news/story/7270/5155932</w:t>
        </w:r>
      </w:hyperlink>
    </w:p>
    <w:p w14:paraId="21104AD5" w14:textId="4222F10E" w:rsidR="00527911" w:rsidRDefault="00527911">
      <w:pPr>
        <w:widowControl/>
        <w:rPr>
          <w:b/>
          <w:szCs w:val="24"/>
        </w:rPr>
      </w:pPr>
      <w:r>
        <w:rPr>
          <w:b/>
          <w:szCs w:val="24"/>
        </w:rPr>
        <w:br w:type="page"/>
      </w:r>
    </w:p>
    <w:p w14:paraId="352E6D90" w14:textId="28AB5FC2" w:rsidR="00527911" w:rsidRDefault="00146191" w:rsidP="00EA2FD6">
      <w:pPr>
        <w:jc w:val="center"/>
        <w:rPr>
          <w:b/>
          <w:sz w:val="52"/>
          <w:szCs w:val="52"/>
        </w:rPr>
      </w:pPr>
      <w:r w:rsidRPr="00146191">
        <w:rPr>
          <w:rFonts w:hint="eastAsia"/>
          <w:b/>
          <w:sz w:val="52"/>
          <w:szCs w:val="52"/>
        </w:rPr>
        <w:lastRenderedPageBreak/>
        <w:t>百貨業現況分析</w:t>
      </w:r>
    </w:p>
    <w:p w14:paraId="442E3816" w14:textId="344CF62B" w:rsidR="00763F58" w:rsidRDefault="00146191" w:rsidP="00EA2FD6">
      <w:pPr>
        <w:jc w:val="center"/>
        <w:rPr>
          <w:szCs w:val="24"/>
        </w:rPr>
      </w:pPr>
      <w:r>
        <w:rPr>
          <w:rFonts w:hint="eastAsia"/>
          <w:szCs w:val="24"/>
        </w:rPr>
        <w:t>百貨是一個綜合性的產業，</w:t>
      </w:r>
      <w:r w:rsidR="00763F58">
        <w:rPr>
          <w:rFonts w:hint="eastAsia"/>
          <w:szCs w:val="24"/>
        </w:rPr>
        <w:t>在此區域擁有不同的商品及服務，藉以滿足民眾相異的消費需求，是標準的內需產業，其業績的高低與民眾的消費需求、消費支出、所得高低、</w:t>
      </w:r>
      <w:r w:rsidR="0024072F">
        <w:rPr>
          <w:rFonts w:hint="eastAsia"/>
          <w:szCs w:val="24"/>
        </w:rPr>
        <w:t>國內的經濟狀況及民眾的消費型態有密不可分的關係</w:t>
      </w:r>
    </w:p>
    <w:p w14:paraId="078C94C9" w14:textId="137BD3C4" w:rsidR="0024072F" w:rsidRDefault="0024072F" w:rsidP="00EA2FD6">
      <w:pPr>
        <w:jc w:val="center"/>
        <w:rPr>
          <w:szCs w:val="24"/>
        </w:rPr>
      </w:pPr>
      <w:r w:rsidRPr="00EA2FD6">
        <w:rPr>
          <w:rFonts w:hint="eastAsia"/>
          <w:szCs w:val="24"/>
        </w:rPr>
        <w:t>百貨業的競爭對手不僅是同業，現今量販店、便利店、專賣店、</w:t>
      </w:r>
      <w:r w:rsidR="00ED739E" w:rsidRPr="00EA2FD6">
        <w:rPr>
          <w:rFonts w:hint="eastAsia"/>
          <w:szCs w:val="24"/>
        </w:rPr>
        <w:t>物流業</w:t>
      </w:r>
      <w:r w:rsidRPr="00EA2FD6">
        <w:rPr>
          <w:rFonts w:hint="eastAsia"/>
          <w:szCs w:val="24"/>
        </w:rPr>
        <w:t>、店商平台的興起，</w:t>
      </w:r>
      <w:r w:rsidR="00ED739E" w:rsidRPr="00EA2FD6">
        <w:rPr>
          <w:rFonts w:hint="eastAsia"/>
          <w:szCs w:val="24"/>
        </w:rPr>
        <w:t>消費區塊相互交集，</w:t>
      </w:r>
      <w:r w:rsidR="00FB231B" w:rsidRPr="00EA2FD6">
        <w:rPr>
          <w:rFonts w:hint="eastAsia"/>
          <w:szCs w:val="24"/>
        </w:rPr>
        <w:t>客</w:t>
      </w:r>
      <w:r w:rsidR="00ED739E" w:rsidRPr="00EA2FD6">
        <w:rPr>
          <w:rFonts w:hint="eastAsia"/>
          <w:szCs w:val="24"/>
        </w:rPr>
        <w:t>群重疊，且商品替代性高，致使競爭激烈，</w:t>
      </w:r>
      <w:r w:rsidR="00FB231B" w:rsidRPr="00EA2FD6">
        <w:rPr>
          <w:rFonts w:hint="eastAsia"/>
          <w:szCs w:val="24"/>
        </w:rPr>
        <w:t>為提高其競爭能力，會積極採取不同的策略及措施</w:t>
      </w:r>
    </w:p>
    <w:p w14:paraId="1077C9B7" w14:textId="77777777" w:rsidR="00EA2FD6" w:rsidRPr="00EA2FD6" w:rsidRDefault="00EA2FD6" w:rsidP="00EA2FD6">
      <w:pPr>
        <w:jc w:val="center"/>
        <w:rPr>
          <w:szCs w:val="24"/>
        </w:rPr>
      </w:pPr>
    </w:p>
    <w:p w14:paraId="231361C9" w14:textId="435C223D" w:rsidR="00FB231B" w:rsidRDefault="00B87E76" w:rsidP="0024072F">
      <w:pPr>
        <w:pStyle w:val="aa"/>
        <w:numPr>
          <w:ilvl w:val="0"/>
          <w:numId w:val="1"/>
        </w:numPr>
        <w:ind w:leftChars="0"/>
        <w:rPr>
          <w:b/>
          <w:szCs w:val="24"/>
        </w:rPr>
      </w:pPr>
      <w:r>
        <w:rPr>
          <w:rFonts w:hint="eastAsia"/>
          <w:b/>
          <w:szCs w:val="24"/>
        </w:rPr>
        <w:t>自營商品</w:t>
      </w:r>
      <w:r w:rsidR="00FD3D93">
        <w:rPr>
          <w:rFonts w:hint="eastAsia"/>
          <w:b/>
          <w:szCs w:val="24"/>
        </w:rPr>
        <w:t>比例增加</w:t>
      </w:r>
    </w:p>
    <w:p w14:paraId="080F6D6F" w14:textId="66495B0A" w:rsidR="003F2F7A" w:rsidRDefault="003F2F7A" w:rsidP="003F2F7A">
      <w:pPr>
        <w:pStyle w:val="aa"/>
        <w:ind w:leftChars="0"/>
        <w:rPr>
          <w:szCs w:val="24"/>
        </w:rPr>
      </w:pPr>
      <w:r>
        <w:rPr>
          <w:rFonts w:hint="eastAsia"/>
          <w:szCs w:val="24"/>
        </w:rPr>
        <w:t>專櫃化的經營模式，使得商品之定價總會有不合理之感覺，其商品品牌、結構、陳列方式均十分相似，往往需要依靠折扣、周年慶等方式吸引消費者，以此壓低自身利潤之方式刺激買氣賺取利益</w:t>
      </w:r>
      <w:r w:rsidR="00FD75C8">
        <w:rPr>
          <w:rFonts w:hint="eastAsia"/>
          <w:szCs w:val="24"/>
        </w:rPr>
        <w:t>，無疑形成了惡性循環</w:t>
      </w:r>
    </w:p>
    <w:p w14:paraId="6E3B6E23" w14:textId="77777777" w:rsidR="00FD75C8" w:rsidRDefault="00FD75C8" w:rsidP="003F2F7A">
      <w:pPr>
        <w:pStyle w:val="aa"/>
        <w:ind w:leftChars="0"/>
        <w:rPr>
          <w:szCs w:val="24"/>
        </w:rPr>
      </w:pPr>
    </w:p>
    <w:p w14:paraId="43FF4CBF" w14:textId="15573CFB" w:rsidR="00FD75C8" w:rsidRDefault="00FD75C8" w:rsidP="003F2F7A">
      <w:pPr>
        <w:pStyle w:val="aa"/>
        <w:ind w:leftChars="0"/>
        <w:rPr>
          <w:szCs w:val="24"/>
        </w:rPr>
      </w:pPr>
      <w:r>
        <w:rPr>
          <w:rFonts w:hint="eastAsia"/>
          <w:szCs w:val="24"/>
        </w:rPr>
        <w:t>自創品牌之研發，使得商品生產成本更易於掌控，壓低成本自然利潤就會隨之上升，自營商品的比重增加，不僅使得成本下降更利於營運規劃的策劃</w:t>
      </w:r>
      <w:r w:rsidR="002C4D7C">
        <w:rPr>
          <w:rFonts w:hint="eastAsia"/>
          <w:szCs w:val="24"/>
        </w:rPr>
        <w:t>，為未來大量供應提升了可能性，</w:t>
      </w:r>
      <w:proofErr w:type="gramStart"/>
      <w:r w:rsidR="002C4D7C">
        <w:rPr>
          <w:rFonts w:hint="eastAsia"/>
          <w:szCs w:val="24"/>
        </w:rPr>
        <w:t>此外，</w:t>
      </w:r>
      <w:proofErr w:type="gramEnd"/>
      <w:r w:rsidR="002C4D7C">
        <w:rPr>
          <w:rFonts w:hint="eastAsia"/>
          <w:szCs w:val="24"/>
        </w:rPr>
        <w:t>自營商品之獨特性則增加了相較其他競爭對手的差異，以此提升了競爭力</w:t>
      </w:r>
    </w:p>
    <w:p w14:paraId="4ECB1B9C" w14:textId="77777777" w:rsidR="00217413" w:rsidRDefault="00217413" w:rsidP="003F2F7A">
      <w:pPr>
        <w:pStyle w:val="aa"/>
        <w:ind w:leftChars="0"/>
        <w:rPr>
          <w:szCs w:val="24"/>
        </w:rPr>
      </w:pPr>
    </w:p>
    <w:p w14:paraId="4E5EE43A" w14:textId="295CFD5B" w:rsidR="00FD75C8" w:rsidRPr="002C4D7C" w:rsidRDefault="002C4D7C" w:rsidP="002C4D7C">
      <w:pPr>
        <w:pStyle w:val="aa"/>
        <w:numPr>
          <w:ilvl w:val="0"/>
          <w:numId w:val="1"/>
        </w:numPr>
        <w:ind w:leftChars="0"/>
        <w:rPr>
          <w:b/>
          <w:szCs w:val="24"/>
        </w:rPr>
      </w:pPr>
      <w:r w:rsidRPr="002C4D7C">
        <w:rPr>
          <w:rFonts w:hint="eastAsia"/>
          <w:b/>
          <w:szCs w:val="24"/>
        </w:rPr>
        <w:t>連鎖化</w:t>
      </w:r>
    </w:p>
    <w:p w14:paraId="6F7062C0" w14:textId="19B0EDEA" w:rsidR="002C4D7C" w:rsidRDefault="00B418C3" w:rsidP="002C4D7C">
      <w:pPr>
        <w:pStyle w:val="aa"/>
        <w:ind w:leftChars="0"/>
        <w:rPr>
          <w:szCs w:val="24"/>
        </w:rPr>
      </w:pPr>
      <w:r>
        <w:rPr>
          <w:rFonts w:hint="eastAsia"/>
          <w:szCs w:val="24"/>
        </w:rPr>
        <w:t>為百貨目前主要的態勢</w:t>
      </w:r>
      <w:r w:rsidR="001F4A4C">
        <w:rPr>
          <w:rFonts w:hint="eastAsia"/>
          <w:szCs w:val="24"/>
        </w:rPr>
        <w:t>，如同超商的連鎖策略，</w:t>
      </w:r>
      <w:r w:rsidR="007816BE">
        <w:rPr>
          <w:rFonts w:hint="eastAsia"/>
          <w:szCs w:val="24"/>
        </w:rPr>
        <w:t>積極擴展店</w:t>
      </w:r>
      <w:r w:rsidR="001F4A4C">
        <w:rPr>
          <w:rFonts w:hint="eastAsia"/>
          <w:szCs w:val="24"/>
        </w:rPr>
        <w:t>，提高曝光度與知名度，擴大經營、採購規模降低營運成本</w:t>
      </w:r>
    </w:p>
    <w:p w14:paraId="20A4D0E2" w14:textId="614CB490" w:rsidR="007816BE" w:rsidRPr="007816BE" w:rsidRDefault="007816BE" w:rsidP="002C4D7C">
      <w:pPr>
        <w:pStyle w:val="aa"/>
        <w:ind w:leftChars="0"/>
        <w:rPr>
          <w:b/>
          <w:szCs w:val="24"/>
        </w:rPr>
      </w:pPr>
      <w:proofErr w:type="gramStart"/>
      <w:r>
        <w:rPr>
          <w:rFonts w:hint="eastAsia"/>
          <w:b/>
          <w:szCs w:val="24"/>
        </w:rPr>
        <w:t>多店營運</w:t>
      </w:r>
      <w:proofErr w:type="gramEnd"/>
    </w:p>
    <w:tbl>
      <w:tblPr>
        <w:tblStyle w:val="2-1"/>
        <w:tblW w:w="0" w:type="auto"/>
        <w:tblLook w:val="04A0" w:firstRow="1" w:lastRow="0" w:firstColumn="1" w:lastColumn="0" w:noHBand="0" w:noVBand="1"/>
      </w:tblPr>
      <w:tblGrid>
        <w:gridCol w:w="1342"/>
        <w:gridCol w:w="1342"/>
        <w:gridCol w:w="1343"/>
        <w:gridCol w:w="1343"/>
        <w:gridCol w:w="1343"/>
        <w:gridCol w:w="1347"/>
      </w:tblGrid>
      <w:tr w:rsidR="00203EFA" w14:paraId="099614F2" w14:textId="77777777" w:rsidTr="00203EFA">
        <w:trPr>
          <w:cnfStyle w:val="100000000000" w:firstRow="1" w:lastRow="0" w:firstColumn="0" w:lastColumn="0" w:oddVBand="0" w:evenVBand="0" w:oddHBand="0"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1342" w:type="dxa"/>
            <w:shd w:val="clear" w:color="auto" w:fill="9CC2E5" w:themeFill="accent1" w:themeFillTint="99"/>
          </w:tcPr>
          <w:p w14:paraId="649D79FC" w14:textId="686CDDD4" w:rsidR="007816BE" w:rsidRDefault="007816BE" w:rsidP="002C4D7C">
            <w:pPr>
              <w:pStyle w:val="aa"/>
              <w:ind w:leftChars="0" w:left="0"/>
              <w:rPr>
                <w:szCs w:val="24"/>
              </w:rPr>
            </w:pPr>
            <w:r>
              <w:rPr>
                <w:rFonts w:hint="eastAsia"/>
                <w:szCs w:val="24"/>
              </w:rPr>
              <w:t>公司名稱</w:t>
            </w:r>
          </w:p>
        </w:tc>
        <w:tc>
          <w:tcPr>
            <w:tcW w:w="1342" w:type="dxa"/>
            <w:shd w:val="clear" w:color="auto" w:fill="9CC2E5" w:themeFill="accent1" w:themeFillTint="99"/>
          </w:tcPr>
          <w:p w14:paraId="2245ED46" w14:textId="771026CA" w:rsidR="007816BE" w:rsidRDefault="007816BE" w:rsidP="002C4D7C">
            <w:pPr>
              <w:pStyle w:val="aa"/>
              <w:ind w:leftChars="0" w:left="0"/>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成立時間</w:t>
            </w:r>
          </w:p>
        </w:tc>
        <w:tc>
          <w:tcPr>
            <w:tcW w:w="1343" w:type="dxa"/>
            <w:shd w:val="clear" w:color="auto" w:fill="9CC2E5" w:themeFill="accent1" w:themeFillTint="99"/>
          </w:tcPr>
          <w:p w14:paraId="085D9FE0" w14:textId="79104079" w:rsidR="007816BE" w:rsidRDefault="007816BE" w:rsidP="002C4D7C">
            <w:pPr>
              <w:pStyle w:val="aa"/>
              <w:ind w:leftChars="0" w:left="0"/>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分店數</w:t>
            </w:r>
          </w:p>
        </w:tc>
        <w:tc>
          <w:tcPr>
            <w:tcW w:w="1343" w:type="dxa"/>
            <w:shd w:val="clear" w:color="auto" w:fill="9CC2E5" w:themeFill="accent1" w:themeFillTint="99"/>
          </w:tcPr>
          <w:p w14:paraId="0ACB1A5D" w14:textId="77F45F73" w:rsidR="007816BE" w:rsidRDefault="007816BE" w:rsidP="006B4606">
            <w:pPr>
              <w:pStyle w:val="aa"/>
              <w:ind w:leftChars="0" w:left="0"/>
              <w:cnfStyle w:val="100000000000" w:firstRow="1" w:lastRow="0" w:firstColumn="0" w:lastColumn="0" w:oddVBand="0" w:evenVBand="0" w:oddHBand="0" w:evenHBand="0" w:firstRowFirstColumn="0" w:firstRowLastColumn="0" w:lastRowFirstColumn="0" w:lastRowLastColumn="0"/>
              <w:rPr>
                <w:szCs w:val="24"/>
              </w:rPr>
            </w:pPr>
          </w:p>
        </w:tc>
        <w:tc>
          <w:tcPr>
            <w:tcW w:w="1343" w:type="dxa"/>
            <w:shd w:val="clear" w:color="auto" w:fill="9CC2E5" w:themeFill="accent1" w:themeFillTint="99"/>
          </w:tcPr>
          <w:p w14:paraId="2CBF07ED" w14:textId="01376E45" w:rsidR="007816BE" w:rsidRDefault="006B4606" w:rsidP="002C4D7C">
            <w:pPr>
              <w:pStyle w:val="aa"/>
              <w:ind w:leftChars="0" w:left="0"/>
              <w:cnfStyle w:val="100000000000" w:firstRow="1" w:lastRow="0" w:firstColumn="0" w:lastColumn="0" w:oddVBand="0" w:evenVBand="0" w:oddHBand="0" w:evenHBand="0" w:firstRowFirstColumn="0" w:firstRowLastColumn="0" w:lastRowFirstColumn="0" w:lastRowLastColumn="0"/>
              <w:rPr>
                <w:szCs w:val="24"/>
              </w:rPr>
            </w:pPr>
            <w:r w:rsidRPr="006B4606">
              <w:rPr>
                <w:rFonts w:hint="eastAsia"/>
                <w:szCs w:val="24"/>
              </w:rPr>
              <w:t>地區</w:t>
            </w:r>
          </w:p>
        </w:tc>
        <w:tc>
          <w:tcPr>
            <w:tcW w:w="1345" w:type="dxa"/>
            <w:shd w:val="clear" w:color="auto" w:fill="9CC2E5" w:themeFill="accent1" w:themeFillTint="99"/>
          </w:tcPr>
          <w:p w14:paraId="379FD408" w14:textId="77777777" w:rsidR="007816BE" w:rsidRDefault="007816BE" w:rsidP="002C4D7C">
            <w:pPr>
              <w:pStyle w:val="aa"/>
              <w:ind w:leftChars="0" w:left="0"/>
              <w:cnfStyle w:val="100000000000" w:firstRow="1" w:lastRow="0" w:firstColumn="0" w:lastColumn="0" w:oddVBand="0" w:evenVBand="0" w:oddHBand="0" w:evenHBand="0" w:firstRowFirstColumn="0" w:firstRowLastColumn="0" w:lastRowFirstColumn="0" w:lastRowLastColumn="0"/>
              <w:rPr>
                <w:szCs w:val="24"/>
              </w:rPr>
            </w:pPr>
          </w:p>
        </w:tc>
      </w:tr>
      <w:tr w:rsidR="00414990" w14:paraId="5CDAE38C" w14:textId="77777777" w:rsidTr="00414990">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1342" w:type="dxa"/>
          </w:tcPr>
          <w:p w14:paraId="5DAE39D1" w14:textId="0FFDB55A" w:rsidR="00414990" w:rsidRPr="00414990" w:rsidRDefault="00414990" w:rsidP="002C4D7C">
            <w:pPr>
              <w:pStyle w:val="aa"/>
              <w:ind w:leftChars="0" w:left="0"/>
              <w:rPr>
                <w:color w:val="FFFF99"/>
                <w:szCs w:val="24"/>
              </w:rPr>
            </w:pPr>
            <w:r w:rsidRPr="00414990">
              <w:rPr>
                <w:rFonts w:hint="eastAsia"/>
                <w:color w:val="002060"/>
                <w:highlight w:val="lightGray"/>
              </w:rPr>
              <w:t>遠東百貨股份有限公司</w:t>
            </w:r>
          </w:p>
        </w:tc>
        <w:tc>
          <w:tcPr>
            <w:tcW w:w="1342" w:type="dxa"/>
          </w:tcPr>
          <w:p w14:paraId="7558F1F5" w14:textId="19065E58" w:rsidR="00414990" w:rsidRDefault="00414990" w:rsidP="002C4D7C">
            <w:pPr>
              <w:pStyle w:val="aa"/>
              <w:ind w:leftChars="0" w:left="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1976</w:t>
            </w:r>
            <w:r>
              <w:rPr>
                <w:rFonts w:hint="eastAsia"/>
                <w:szCs w:val="24"/>
              </w:rPr>
              <w:t>年</w:t>
            </w:r>
          </w:p>
          <w:p w14:paraId="4430E630" w14:textId="09979169" w:rsidR="00414990" w:rsidRDefault="00414990" w:rsidP="002C4D7C">
            <w:pPr>
              <w:pStyle w:val="aa"/>
              <w:ind w:leftChars="0" w:left="0"/>
              <w:cnfStyle w:val="000000100000" w:firstRow="0" w:lastRow="0" w:firstColumn="0" w:lastColumn="0" w:oddVBand="0" w:evenVBand="0" w:oddHBand="1" w:evenHBand="0" w:firstRowFirstColumn="0" w:firstRowLastColumn="0" w:lastRowFirstColumn="0" w:lastRowLastColumn="0"/>
              <w:rPr>
                <w:szCs w:val="24"/>
              </w:rPr>
            </w:pPr>
          </w:p>
        </w:tc>
        <w:tc>
          <w:tcPr>
            <w:tcW w:w="1343" w:type="dxa"/>
          </w:tcPr>
          <w:p w14:paraId="7FECDFB6" w14:textId="5D30934D" w:rsidR="00414990" w:rsidRDefault="00414990" w:rsidP="002C4D7C">
            <w:pPr>
              <w:pStyle w:val="aa"/>
              <w:ind w:leftChars="0" w:left="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12</w:t>
            </w:r>
          </w:p>
        </w:tc>
        <w:tc>
          <w:tcPr>
            <w:tcW w:w="4033" w:type="dxa"/>
            <w:gridSpan w:val="3"/>
          </w:tcPr>
          <w:p w14:paraId="28C65C97" w14:textId="25EC0CFF" w:rsidR="00414990" w:rsidRDefault="006B4606" w:rsidP="002C4D7C">
            <w:pPr>
              <w:pStyle w:val="aa"/>
              <w:ind w:leftChars="0" w:left="0"/>
              <w:cnfStyle w:val="000000100000" w:firstRow="0" w:lastRow="0" w:firstColumn="0" w:lastColumn="0" w:oddVBand="0" w:evenVBand="0" w:oddHBand="1" w:evenHBand="0" w:firstRowFirstColumn="0" w:firstRowLastColumn="0" w:lastRowFirstColumn="0" w:lastRowLastColumn="0"/>
              <w:rPr>
                <w:szCs w:val="24"/>
              </w:rPr>
            </w:pPr>
            <w:r w:rsidRPr="006B4606">
              <w:rPr>
                <w:rFonts w:hint="eastAsia"/>
                <w:szCs w:val="24"/>
              </w:rPr>
              <w:t>寶慶、信義、板橋、桃園、新竹、</w:t>
            </w:r>
            <w:proofErr w:type="gramStart"/>
            <w:r w:rsidRPr="006B4606">
              <w:rPr>
                <w:rFonts w:hint="eastAsia"/>
                <w:szCs w:val="24"/>
              </w:rPr>
              <w:t>臺</w:t>
            </w:r>
            <w:proofErr w:type="gramEnd"/>
            <w:r w:rsidRPr="006B4606">
              <w:rPr>
                <w:rFonts w:hint="eastAsia"/>
                <w:szCs w:val="24"/>
              </w:rPr>
              <w:t>中、嘉義、</w:t>
            </w:r>
            <w:proofErr w:type="gramStart"/>
            <w:r w:rsidRPr="006B4606">
              <w:rPr>
                <w:rFonts w:hint="eastAsia"/>
                <w:szCs w:val="24"/>
              </w:rPr>
              <w:t>臺</w:t>
            </w:r>
            <w:proofErr w:type="gramEnd"/>
            <w:r w:rsidRPr="006B4606">
              <w:rPr>
                <w:rFonts w:hint="eastAsia"/>
                <w:szCs w:val="24"/>
              </w:rPr>
              <w:t>南、高雄、花蓮</w:t>
            </w:r>
          </w:p>
        </w:tc>
      </w:tr>
      <w:tr w:rsidR="00414990" w14:paraId="19B6A925" w14:textId="77777777" w:rsidTr="00414990">
        <w:trPr>
          <w:trHeight w:val="486"/>
        </w:trPr>
        <w:tc>
          <w:tcPr>
            <w:cnfStyle w:val="001000000000" w:firstRow="0" w:lastRow="0" w:firstColumn="1" w:lastColumn="0" w:oddVBand="0" w:evenVBand="0" w:oddHBand="0" w:evenHBand="0" w:firstRowFirstColumn="0" w:firstRowLastColumn="0" w:lastRowFirstColumn="0" w:lastRowLastColumn="0"/>
            <w:tcW w:w="1342" w:type="dxa"/>
          </w:tcPr>
          <w:p w14:paraId="545851C4" w14:textId="67F50046" w:rsidR="00414990" w:rsidRPr="006B4606" w:rsidRDefault="00414990" w:rsidP="002C4D7C">
            <w:pPr>
              <w:pStyle w:val="aa"/>
              <w:ind w:leftChars="0" w:left="0"/>
              <w:rPr>
                <w:color w:val="002060"/>
                <w:szCs w:val="24"/>
                <w:highlight w:val="lightGray"/>
              </w:rPr>
            </w:pPr>
            <w:r w:rsidRPr="006B4606">
              <w:rPr>
                <w:rFonts w:hint="eastAsia"/>
                <w:color w:val="002060"/>
                <w:szCs w:val="24"/>
                <w:highlight w:val="lightGray"/>
              </w:rPr>
              <w:t>大統百貨企業股份有限公司</w:t>
            </w:r>
          </w:p>
        </w:tc>
        <w:tc>
          <w:tcPr>
            <w:tcW w:w="1342" w:type="dxa"/>
          </w:tcPr>
          <w:p w14:paraId="2A257F9A" w14:textId="2C8B1F9C" w:rsidR="00414990" w:rsidRPr="00414990" w:rsidRDefault="00414990" w:rsidP="002C4D7C">
            <w:pPr>
              <w:pStyle w:val="aa"/>
              <w:ind w:leftChars="0" w:left="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1975</w:t>
            </w:r>
            <w:r>
              <w:rPr>
                <w:rFonts w:hint="eastAsia"/>
                <w:szCs w:val="24"/>
              </w:rPr>
              <w:t>年</w:t>
            </w:r>
          </w:p>
        </w:tc>
        <w:tc>
          <w:tcPr>
            <w:tcW w:w="1343" w:type="dxa"/>
          </w:tcPr>
          <w:p w14:paraId="5B45B939" w14:textId="1DE01F88" w:rsidR="00414990" w:rsidRDefault="00414990" w:rsidP="002C4D7C">
            <w:pPr>
              <w:pStyle w:val="aa"/>
              <w:ind w:leftChars="0" w:left="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4</w:t>
            </w:r>
          </w:p>
        </w:tc>
        <w:tc>
          <w:tcPr>
            <w:tcW w:w="4033" w:type="dxa"/>
            <w:gridSpan w:val="3"/>
          </w:tcPr>
          <w:p w14:paraId="33A345B9" w14:textId="15BAEFAD" w:rsidR="00414990" w:rsidRPr="006B4606" w:rsidRDefault="006B4606" w:rsidP="002C4D7C">
            <w:pPr>
              <w:pStyle w:val="aa"/>
              <w:ind w:leftChars="0" w:left="0"/>
              <w:cnfStyle w:val="000000000000" w:firstRow="0" w:lastRow="0" w:firstColumn="0" w:lastColumn="0" w:oddVBand="0" w:evenVBand="0" w:oddHBand="0" w:evenHBand="0" w:firstRowFirstColumn="0" w:firstRowLastColumn="0" w:lastRowFirstColumn="0" w:lastRowLastColumn="0"/>
              <w:rPr>
                <w:szCs w:val="24"/>
                <w:highlight w:val="lightGray"/>
              </w:rPr>
            </w:pPr>
            <w:r w:rsidRPr="006B4606">
              <w:rPr>
                <w:rFonts w:hint="eastAsia"/>
                <w:szCs w:val="24"/>
              </w:rPr>
              <w:t>大統五福店，大統和平店，大立百貨</w:t>
            </w:r>
            <w:r w:rsidRPr="006B4606">
              <w:rPr>
                <w:rFonts w:hint="eastAsia"/>
                <w:szCs w:val="24"/>
              </w:rPr>
              <w:t>A</w:t>
            </w:r>
            <w:r w:rsidRPr="006B4606">
              <w:rPr>
                <w:rFonts w:hint="eastAsia"/>
                <w:szCs w:val="24"/>
              </w:rPr>
              <w:t>館、</w:t>
            </w:r>
            <w:r w:rsidRPr="006B4606">
              <w:rPr>
                <w:rFonts w:hint="eastAsia"/>
                <w:szCs w:val="24"/>
              </w:rPr>
              <w:t>B</w:t>
            </w:r>
            <w:r w:rsidRPr="006B4606">
              <w:rPr>
                <w:rFonts w:hint="eastAsia"/>
                <w:szCs w:val="24"/>
              </w:rPr>
              <w:t>館</w:t>
            </w:r>
          </w:p>
        </w:tc>
      </w:tr>
      <w:tr w:rsidR="00414990" w14:paraId="0FB1D7EC" w14:textId="77777777" w:rsidTr="00414990">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1342" w:type="dxa"/>
          </w:tcPr>
          <w:p w14:paraId="0F83A93E" w14:textId="64CD8B8D" w:rsidR="00414990" w:rsidRDefault="00414990" w:rsidP="002C4D7C">
            <w:pPr>
              <w:pStyle w:val="aa"/>
              <w:ind w:leftChars="0" w:left="0"/>
              <w:rPr>
                <w:szCs w:val="24"/>
              </w:rPr>
            </w:pPr>
            <w:r w:rsidRPr="006B4606">
              <w:rPr>
                <w:rFonts w:hint="eastAsia"/>
                <w:color w:val="002060"/>
                <w:szCs w:val="24"/>
                <w:highlight w:val="lightGray"/>
              </w:rPr>
              <w:t>太平洋崇光百貨股份有限公司</w:t>
            </w:r>
          </w:p>
        </w:tc>
        <w:tc>
          <w:tcPr>
            <w:tcW w:w="1342" w:type="dxa"/>
          </w:tcPr>
          <w:p w14:paraId="53660305" w14:textId="631CD45C" w:rsidR="00414990" w:rsidRDefault="00414990" w:rsidP="002C4D7C">
            <w:pPr>
              <w:pStyle w:val="aa"/>
              <w:ind w:leftChars="0" w:left="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1986</w:t>
            </w:r>
            <w:r>
              <w:rPr>
                <w:rFonts w:hint="eastAsia"/>
                <w:szCs w:val="24"/>
              </w:rPr>
              <w:t>年</w:t>
            </w:r>
          </w:p>
        </w:tc>
        <w:tc>
          <w:tcPr>
            <w:tcW w:w="1343" w:type="dxa"/>
          </w:tcPr>
          <w:p w14:paraId="490056DC" w14:textId="70BAE306" w:rsidR="00414990" w:rsidRDefault="00414990" w:rsidP="002C4D7C">
            <w:pPr>
              <w:pStyle w:val="aa"/>
              <w:ind w:leftChars="0" w:left="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7</w:t>
            </w:r>
          </w:p>
        </w:tc>
        <w:tc>
          <w:tcPr>
            <w:tcW w:w="4033" w:type="dxa"/>
            <w:gridSpan w:val="3"/>
          </w:tcPr>
          <w:p w14:paraId="133C69C1" w14:textId="69CC6A39" w:rsidR="00414990" w:rsidRDefault="006B4606" w:rsidP="002C4D7C">
            <w:pPr>
              <w:pStyle w:val="aa"/>
              <w:ind w:leftChars="0" w:left="0"/>
              <w:cnfStyle w:val="000000100000" w:firstRow="0" w:lastRow="0" w:firstColumn="0" w:lastColumn="0" w:oddVBand="0" w:evenVBand="0" w:oddHBand="1" w:evenHBand="0" w:firstRowFirstColumn="0" w:firstRowLastColumn="0" w:lastRowFirstColumn="0" w:lastRowLastColumn="0"/>
              <w:rPr>
                <w:szCs w:val="24"/>
              </w:rPr>
            </w:pPr>
            <w:r w:rsidRPr="006B4606">
              <w:rPr>
                <w:rFonts w:hint="eastAsia"/>
                <w:szCs w:val="24"/>
              </w:rPr>
              <w:t>台北店</w:t>
            </w:r>
            <w:r w:rsidRPr="006B4606">
              <w:rPr>
                <w:rFonts w:hint="eastAsia"/>
                <w:szCs w:val="24"/>
              </w:rPr>
              <w:t>(</w:t>
            </w:r>
            <w:r w:rsidRPr="006B4606">
              <w:rPr>
                <w:rFonts w:hint="eastAsia"/>
                <w:szCs w:val="24"/>
              </w:rPr>
              <w:t>忠孝館、復興館、敦化館</w:t>
            </w:r>
            <w:r w:rsidRPr="006B4606">
              <w:rPr>
                <w:rFonts w:hint="eastAsia"/>
                <w:szCs w:val="24"/>
              </w:rPr>
              <w:t>)</w:t>
            </w:r>
            <w:r w:rsidRPr="006B4606">
              <w:rPr>
                <w:rFonts w:hint="eastAsia"/>
                <w:szCs w:val="24"/>
              </w:rPr>
              <w:t>、天母、中壢、</w:t>
            </w:r>
            <w:proofErr w:type="gramStart"/>
            <w:r w:rsidRPr="006B4606">
              <w:rPr>
                <w:rFonts w:hint="eastAsia"/>
                <w:szCs w:val="24"/>
              </w:rPr>
              <w:t>新竹巨城</w:t>
            </w:r>
            <w:proofErr w:type="gramEnd"/>
            <w:r w:rsidRPr="006B4606">
              <w:rPr>
                <w:rFonts w:hint="eastAsia"/>
                <w:szCs w:val="24"/>
              </w:rPr>
              <w:t>、高雄</w:t>
            </w:r>
          </w:p>
        </w:tc>
      </w:tr>
      <w:tr w:rsidR="00414990" w14:paraId="254972B7" w14:textId="77777777" w:rsidTr="00414990">
        <w:trPr>
          <w:trHeight w:val="502"/>
        </w:trPr>
        <w:tc>
          <w:tcPr>
            <w:cnfStyle w:val="001000000000" w:firstRow="0" w:lastRow="0" w:firstColumn="1" w:lastColumn="0" w:oddVBand="0" w:evenVBand="0" w:oddHBand="0" w:evenHBand="0" w:firstRowFirstColumn="0" w:firstRowLastColumn="0" w:lastRowFirstColumn="0" w:lastRowLastColumn="0"/>
            <w:tcW w:w="1342" w:type="dxa"/>
          </w:tcPr>
          <w:p w14:paraId="34B5452A" w14:textId="32B6F103" w:rsidR="00414990" w:rsidRPr="006B4606" w:rsidRDefault="00414990" w:rsidP="002C4D7C">
            <w:pPr>
              <w:pStyle w:val="aa"/>
              <w:ind w:leftChars="0" w:left="0"/>
              <w:rPr>
                <w:color w:val="002060"/>
                <w:szCs w:val="24"/>
                <w:highlight w:val="lightGray"/>
              </w:rPr>
            </w:pPr>
            <w:proofErr w:type="gramStart"/>
            <w:r w:rsidRPr="006B4606">
              <w:rPr>
                <w:rFonts w:hint="eastAsia"/>
                <w:color w:val="002060"/>
                <w:szCs w:val="24"/>
                <w:highlight w:val="lightGray"/>
              </w:rPr>
              <w:t>豐洋興業</w:t>
            </w:r>
            <w:proofErr w:type="gramEnd"/>
            <w:r w:rsidRPr="006B4606">
              <w:rPr>
                <w:rFonts w:hint="eastAsia"/>
                <w:color w:val="002060"/>
                <w:szCs w:val="24"/>
                <w:highlight w:val="lightGray"/>
              </w:rPr>
              <w:t>股份有限公司</w:t>
            </w:r>
          </w:p>
        </w:tc>
        <w:tc>
          <w:tcPr>
            <w:tcW w:w="1342" w:type="dxa"/>
          </w:tcPr>
          <w:p w14:paraId="7BA8F3DF" w14:textId="57A6A2DC" w:rsidR="00414990" w:rsidRDefault="00414990" w:rsidP="002C4D7C">
            <w:pPr>
              <w:pStyle w:val="aa"/>
              <w:ind w:leftChars="0" w:left="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1989</w:t>
            </w:r>
            <w:r>
              <w:rPr>
                <w:rFonts w:hint="eastAsia"/>
                <w:szCs w:val="24"/>
              </w:rPr>
              <w:t>年</w:t>
            </w:r>
          </w:p>
        </w:tc>
        <w:tc>
          <w:tcPr>
            <w:tcW w:w="1343" w:type="dxa"/>
          </w:tcPr>
          <w:p w14:paraId="292B1A3A" w14:textId="6FDE9EC0" w:rsidR="00414990" w:rsidRDefault="00414990" w:rsidP="002C4D7C">
            <w:pPr>
              <w:pStyle w:val="aa"/>
              <w:ind w:leftChars="0" w:left="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4</w:t>
            </w:r>
          </w:p>
        </w:tc>
        <w:tc>
          <w:tcPr>
            <w:tcW w:w="4033" w:type="dxa"/>
            <w:gridSpan w:val="3"/>
          </w:tcPr>
          <w:p w14:paraId="5DFF46BC" w14:textId="32900F4C" w:rsidR="00414990" w:rsidRDefault="006B4606" w:rsidP="002C4D7C">
            <w:pPr>
              <w:pStyle w:val="aa"/>
              <w:ind w:leftChars="0" w:left="0"/>
              <w:cnfStyle w:val="000000000000" w:firstRow="0" w:lastRow="0" w:firstColumn="0" w:lastColumn="0" w:oddVBand="0" w:evenVBand="0" w:oddHBand="0" w:evenHBand="0" w:firstRowFirstColumn="0" w:firstRowLastColumn="0" w:lastRowFirstColumn="0" w:lastRowLastColumn="0"/>
              <w:rPr>
                <w:szCs w:val="24"/>
              </w:rPr>
            </w:pPr>
            <w:r w:rsidRPr="006B4606">
              <w:rPr>
                <w:rFonts w:hint="eastAsia"/>
                <w:szCs w:val="24"/>
              </w:rPr>
              <w:t>台中豐原、屏東、屏東驛站、潮州驛站</w:t>
            </w:r>
          </w:p>
        </w:tc>
      </w:tr>
      <w:tr w:rsidR="00414990" w14:paraId="0446F6A0" w14:textId="77777777" w:rsidTr="00414990">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1342" w:type="dxa"/>
          </w:tcPr>
          <w:p w14:paraId="0DC296D9" w14:textId="67384D54" w:rsidR="00414990" w:rsidRDefault="00414990" w:rsidP="002C4D7C">
            <w:pPr>
              <w:pStyle w:val="aa"/>
              <w:ind w:leftChars="0" w:left="0"/>
              <w:rPr>
                <w:szCs w:val="24"/>
              </w:rPr>
            </w:pPr>
            <w:r w:rsidRPr="006B4606">
              <w:rPr>
                <w:rFonts w:hint="eastAsia"/>
                <w:color w:val="002060"/>
                <w:szCs w:val="24"/>
                <w:highlight w:val="lightGray"/>
              </w:rPr>
              <w:lastRenderedPageBreak/>
              <w:t>新光三越百貨股份有限公司</w:t>
            </w:r>
          </w:p>
        </w:tc>
        <w:tc>
          <w:tcPr>
            <w:tcW w:w="1342" w:type="dxa"/>
          </w:tcPr>
          <w:p w14:paraId="008566DA" w14:textId="48AD8256" w:rsidR="00414990" w:rsidRDefault="00414990" w:rsidP="002C4D7C">
            <w:pPr>
              <w:pStyle w:val="aa"/>
              <w:ind w:leftChars="0" w:left="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1989</w:t>
            </w:r>
            <w:r>
              <w:rPr>
                <w:rFonts w:hint="eastAsia"/>
                <w:szCs w:val="24"/>
              </w:rPr>
              <w:t>年</w:t>
            </w:r>
          </w:p>
        </w:tc>
        <w:tc>
          <w:tcPr>
            <w:tcW w:w="1343" w:type="dxa"/>
          </w:tcPr>
          <w:p w14:paraId="7D21B76E" w14:textId="0FA4EADC" w:rsidR="00414990" w:rsidRDefault="00414990" w:rsidP="002C4D7C">
            <w:pPr>
              <w:pStyle w:val="aa"/>
              <w:ind w:leftChars="0" w:left="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20</w:t>
            </w:r>
          </w:p>
        </w:tc>
        <w:tc>
          <w:tcPr>
            <w:tcW w:w="4033" w:type="dxa"/>
            <w:gridSpan w:val="3"/>
          </w:tcPr>
          <w:p w14:paraId="46DC160E" w14:textId="6E19BCBE" w:rsidR="00414990" w:rsidRDefault="006B4606" w:rsidP="002C4D7C">
            <w:pPr>
              <w:pStyle w:val="aa"/>
              <w:ind w:leftChars="0" w:left="0"/>
              <w:cnfStyle w:val="000000100000" w:firstRow="0" w:lastRow="0" w:firstColumn="0" w:lastColumn="0" w:oddVBand="0" w:evenVBand="0" w:oddHBand="1" w:evenHBand="0" w:firstRowFirstColumn="0" w:firstRowLastColumn="0" w:lastRowFirstColumn="0" w:lastRowLastColumn="0"/>
              <w:rPr>
                <w:szCs w:val="24"/>
              </w:rPr>
            </w:pPr>
            <w:proofErr w:type="gramStart"/>
            <w:r w:rsidRPr="006B4606">
              <w:rPr>
                <w:rFonts w:hint="eastAsia"/>
                <w:szCs w:val="24"/>
              </w:rPr>
              <w:t>臺</w:t>
            </w:r>
            <w:proofErr w:type="gramEnd"/>
            <w:r w:rsidRPr="006B4606">
              <w:rPr>
                <w:rFonts w:hint="eastAsia"/>
                <w:szCs w:val="24"/>
              </w:rPr>
              <w:t>北站前、</w:t>
            </w:r>
            <w:proofErr w:type="gramStart"/>
            <w:r w:rsidRPr="006B4606">
              <w:rPr>
                <w:rFonts w:hint="eastAsia"/>
                <w:szCs w:val="24"/>
              </w:rPr>
              <w:t>臺</w:t>
            </w:r>
            <w:proofErr w:type="gramEnd"/>
            <w:r w:rsidRPr="006B4606">
              <w:rPr>
                <w:rFonts w:hint="eastAsia"/>
                <w:szCs w:val="24"/>
              </w:rPr>
              <w:t>北天母、</w:t>
            </w:r>
            <w:proofErr w:type="gramStart"/>
            <w:r w:rsidRPr="006B4606">
              <w:rPr>
                <w:rFonts w:hint="eastAsia"/>
                <w:szCs w:val="24"/>
              </w:rPr>
              <w:t>臺</w:t>
            </w:r>
            <w:proofErr w:type="gramEnd"/>
            <w:r w:rsidRPr="006B4606">
              <w:rPr>
                <w:rFonts w:hint="eastAsia"/>
                <w:szCs w:val="24"/>
              </w:rPr>
              <w:t>北信義新天地、桃園站前、桃園大有、</w:t>
            </w:r>
            <w:proofErr w:type="gramStart"/>
            <w:r w:rsidRPr="006B4606">
              <w:rPr>
                <w:rFonts w:hint="eastAsia"/>
                <w:szCs w:val="24"/>
              </w:rPr>
              <w:t>臺</w:t>
            </w:r>
            <w:proofErr w:type="gramEnd"/>
            <w:r w:rsidRPr="006B4606">
              <w:rPr>
                <w:rFonts w:hint="eastAsia"/>
                <w:szCs w:val="24"/>
              </w:rPr>
              <w:t>中中港、嘉義垂楊、</w:t>
            </w:r>
            <w:proofErr w:type="gramStart"/>
            <w:r w:rsidRPr="006B4606">
              <w:rPr>
                <w:rFonts w:hint="eastAsia"/>
                <w:szCs w:val="24"/>
              </w:rPr>
              <w:t>臺</w:t>
            </w:r>
            <w:proofErr w:type="gramEnd"/>
            <w:r w:rsidRPr="006B4606">
              <w:rPr>
                <w:rFonts w:hint="eastAsia"/>
                <w:szCs w:val="24"/>
              </w:rPr>
              <w:t>南中山、</w:t>
            </w:r>
            <w:proofErr w:type="gramStart"/>
            <w:r w:rsidRPr="006B4606">
              <w:rPr>
                <w:rFonts w:hint="eastAsia"/>
                <w:szCs w:val="24"/>
              </w:rPr>
              <w:t>臺</w:t>
            </w:r>
            <w:proofErr w:type="gramEnd"/>
            <w:r w:rsidRPr="006B4606">
              <w:rPr>
                <w:rFonts w:hint="eastAsia"/>
                <w:szCs w:val="24"/>
              </w:rPr>
              <w:t>南新天地、高雄三多、高雄左營、大魯閣草</w:t>
            </w:r>
            <w:proofErr w:type="gramStart"/>
            <w:r w:rsidRPr="006B4606">
              <w:rPr>
                <w:rFonts w:hint="eastAsia"/>
                <w:szCs w:val="24"/>
              </w:rPr>
              <w:t>衙</w:t>
            </w:r>
            <w:proofErr w:type="gramEnd"/>
            <w:r w:rsidRPr="006B4606">
              <w:rPr>
                <w:rFonts w:hint="eastAsia"/>
                <w:szCs w:val="24"/>
              </w:rPr>
              <w:t>道</w:t>
            </w:r>
          </w:p>
        </w:tc>
      </w:tr>
      <w:tr w:rsidR="00414990" w14:paraId="4BCB4235" w14:textId="77777777" w:rsidTr="00414990">
        <w:trPr>
          <w:trHeight w:val="502"/>
        </w:trPr>
        <w:tc>
          <w:tcPr>
            <w:cnfStyle w:val="001000000000" w:firstRow="0" w:lastRow="0" w:firstColumn="1" w:lastColumn="0" w:oddVBand="0" w:evenVBand="0" w:oddHBand="0" w:evenHBand="0" w:firstRowFirstColumn="0" w:firstRowLastColumn="0" w:lastRowFirstColumn="0" w:lastRowLastColumn="0"/>
            <w:tcW w:w="1342" w:type="dxa"/>
          </w:tcPr>
          <w:p w14:paraId="316FFBF1" w14:textId="1BEB51ED" w:rsidR="00414990" w:rsidRPr="006B4606" w:rsidRDefault="00414990" w:rsidP="002C4D7C">
            <w:pPr>
              <w:pStyle w:val="aa"/>
              <w:ind w:leftChars="0" w:left="0"/>
              <w:rPr>
                <w:color w:val="002060"/>
                <w:szCs w:val="24"/>
              </w:rPr>
            </w:pPr>
            <w:r w:rsidRPr="006B4606">
              <w:rPr>
                <w:rFonts w:hint="eastAsia"/>
                <w:color w:val="002060"/>
                <w:szCs w:val="24"/>
                <w:highlight w:val="lightGray"/>
              </w:rPr>
              <w:t>漢神名店百貨股份有限公司</w:t>
            </w:r>
          </w:p>
        </w:tc>
        <w:tc>
          <w:tcPr>
            <w:tcW w:w="1342" w:type="dxa"/>
          </w:tcPr>
          <w:p w14:paraId="32ACD62C" w14:textId="372ADEC0" w:rsidR="00414990" w:rsidRDefault="006B4606" w:rsidP="002C4D7C">
            <w:pPr>
              <w:pStyle w:val="aa"/>
              <w:ind w:leftChars="0" w:left="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1995</w:t>
            </w:r>
            <w:r>
              <w:rPr>
                <w:rFonts w:hint="eastAsia"/>
                <w:szCs w:val="24"/>
              </w:rPr>
              <w:t>年</w:t>
            </w:r>
          </w:p>
        </w:tc>
        <w:tc>
          <w:tcPr>
            <w:tcW w:w="1343" w:type="dxa"/>
          </w:tcPr>
          <w:p w14:paraId="30211FA6" w14:textId="23A9BBB0" w:rsidR="00414990" w:rsidRDefault="00414990" w:rsidP="002C4D7C">
            <w:pPr>
              <w:pStyle w:val="aa"/>
              <w:ind w:leftChars="0" w:left="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2</w:t>
            </w:r>
          </w:p>
        </w:tc>
        <w:tc>
          <w:tcPr>
            <w:tcW w:w="4033" w:type="dxa"/>
            <w:gridSpan w:val="3"/>
          </w:tcPr>
          <w:p w14:paraId="5868E94E" w14:textId="32E72246" w:rsidR="00414990" w:rsidRDefault="006B4606" w:rsidP="002C4D7C">
            <w:pPr>
              <w:pStyle w:val="aa"/>
              <w:ind w:leftChars="0" w:left="0"/>
              <w:cnfStyle w:val="000000000000" w:firstRow="0" w:lastRow="0" w:firstColumn="0" w:lastColumn="0" w:oddVBand="0" w:evenVBand="0" w:oddHBand="0" w:evenHBand="0" w:firstRowFirstColumn="0" w:firstRowLastColumn="0" w:lastRowFirstColumn="0" w:lastRowLastColumn="0"/>
              <w:rPr>
                <w:szCs w:val="24"/>
              </w:rPr>
            </w:pPr>
            <w:r w:rsidRPr="006B4606">
              <w:rPr>
                <w:rFonts w:hint="eastAsia"/>
                <w:szCs w:val="24"/>
              </w:rPr>
              <w:t>漢神百貨、漢神巨蛋</w:t>
            </w:r>
          </w:p>
        </w:tc>
      </w:tr>
      <w:tr w:rsidR="00414990" w14:paraId="25F6DAE0" w14:textId="77777777" w:rsidTr="00414990">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1342" w:type="dxa"/>
          </w:tcPr>
          <w:p w14:paraId="4FB7C22C" w14:textId="7BB974AC" w:rsidR="00414990" w:rsidRDefault="006B4606" w:rsidP="002C4D7C">
            <w:pPr>
              <w:pStyle w:val="aa"/>
              <w:ind w:leftChars="0" w:left="0"/>
              <w:rPr>
                <w:szCs w:val="24"/>
              </w:rPr>
            </w:pPr>
            <w:r w:rsidRPr="006B4606">
              <w:rPr>
                <w:rFonts w:hint="eastAsia"/>
                <w:color w:val="002060"/>
                <w:szCs w:val="24"/>
                <w:highlight w:val="lightGray"/>
              </w:rPr>
              <w:t>微風廣場實業股份有限公司</w:t>
            </w:r>
          </w:p>
        </w:tc>
        <w:tc>
          <w:tcPr>
            <w:tcW w:w="1342" w:type="dxa"/>
          </w:tcPr>
          <w:p w14:paraId="5F0F91C7" w14:textId="6AA46B04" w:rsidR="00414990" w:rsidRDefault="006B4606" w:rsidP="002C4D7C">
            <w:pPr>
              <w:pStyle w:val="aa"/>
              <w:ind w:leftChars="0" w:left="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2001</w:t>
            </w:r>
            <w:r>
              <w:rPr>
                <w:rFonts w:hint="eastAsia"/>
                <w:szCs w:val="24"/>
              </w:rPr>
              <w:t>年</w:t>
            </w:r>
          </w:p>
        </w:tc>
        <w:tc>
          <w:tcPr>
            <w:tcW w:w="1343" w:type="dxa"/>
          </w:tcPr>
          <w:p w14:paraId="57A0E06F" w14:textId="165879E0" w:rsidR="00414990" w:rsidRDefault="00414990" w:rsidP="002C4D7C">
            <w:pPr>
              <w:pStyle w:val="aa"/>
              <w:ind w:leftChars="0" w:left="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10</w:t>
            </w:r>
          </w:p>
        </w:tc>
        <w:tc>
          <w:tcPr>
            <w:tcW w:w="4033" w:type="dxa"/>
            <w:gridSpan w:val="3"/>
          </w:tcPr>
          <w:p w14:paraId="12280FE7" w14:textId="5E01CB18" w:rsidR="00414990" w:rsidRDefault="006B4606" w:rsidP="002C4D7C">
            <w:pPr>
              <w:pStyle w:val="aa"/>
              <w:ind w:leftChars="0" w:left="0"/>
              <w:cnfStyle w:val="000000100000" w:firstRow="0" w:lastRow="0" w:firstColumn="0" w:lastColumn="0" w:oddVBand="0" w:evenVBand="0" w:oddHBand="1" w:evenHBand="0" w:firstRowFirstColumn="0" w:firstRowLastColumn="0" w:lastRowFirstColumn="0" w:lastRowLastColumn="0"/>
              <w:rPr>
                <w:szCs w:val="24"/>
              </w:rPr>
            </w:pPr>
            <w:r w:rsidRPr="006B4606">
              <w:rPr>
                <w:rFonts w:hint="eastAsia"/>
                <w:szCs w:val="24"/>
              </w:rPr>
              <w:t>微風廣場、台北車站、松高、南京、信義、南山、台大醫院、三軍總醫院、中研院、機場捷運</w:t>
            </w:r>
            <w:r w:rsidRPr="006B4606">
              <w:rPr>
                <w:rFonts w:hint="eastAsia"/>
                <w:szCs w:val="24"/>
              </w:rPr>
              <w:t>A1</w:t>
            </w:r>
            <w:r w:rsidRPr="006B4606">
              <w:rPr>
                <w:rFonts w:hint="eastAsia"/>
                <w:szCs w:val="24"/>
              </w:rPr>
              <w:t>站</w:t>
            </w:r>
          </w:p>
        </w:tc>
      </w:tr>
      <w:tr w:rsidR="00414990" w14:paraId="4753623D" w14:textId="77777777" w:rsidTr="00414990">
        <w:trPr>
          <w:trHeight w:val="486"/>
        </w:trPr>
        <w:tc>
          <w:tcPr>
            <w:cnfStyle w:val="001000000000" w:firstRow="0" w:lastRow="0" w:firstColumn="1" w:lastColumn="0" w:oddVBand="0" w:evenVBand="0" w:oddHBand="0" w:evenHBand="0" w:firstRowFirstColumn="0" w:firstRowLastColumn="0" w:lastRowFirstColumn="0" w:lastRowLastColumn="0"/>
            <w:tcW w:w="1342" w:type="dxa"/>
          </w:tcPr>
          <w:p w14:paraId="28F0BA75" w14:textId="62DA8E08" w:rsidR="00414990" w:rsidRPr="006B4606" w:rsidRDefault="006B4606" w:rsidP="002C4D7C">
            <w:pPr>
              <w:pStyle w:val="aa"/>
              <w:ind w:leftChars="0" w:left="0"/>
              <w:rPr>
                <w:color w:val="002060"/>
                <w:szCs w:val="24"/>
                <w:highlight w:val="lightGray"/>
              </w:rPr>
            </w:pPr>
            <w:r w:rsidRPr="006B4606">
              <w:rPr>
                <w:rFonts w:hint="eastAsia"/>
                <w:color w:val="002060"/>
                <w:szCs w:val="24"/>
                <w:highlight w:val="lightGray"/>
              </w:rPr>
              <w:t>環球購物中心股份有限公司</w:t>
            </w:r>
          </w:p>
        </w:tc>
        <w:tc>
          <w:tcPr>
            <w:tcW w:w="1342" w:type="dxa"/>
          </w:tcPr>
          <w:p w14:paraId="23E53AEF" w14:textId="2A2D2056" w:rsidR="00414990" w:rsidRDefault="006B4606" w:rsidP="002C4D7C">
            <w:pPr>
              <w:pStyle w:val="aa"/>
              <w:ind w:leftChars="0" w:left="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2001</w:t>
            </w:r>
            <w:r>
              <w:rPr>
                <w:rFonts w:hint="eastAsia"/>
                <w:szCs w:val="24"/>
              </w:rPr>
              <w:t>年</w:t>
            </w:r>
          </w:p>
        </w:tc>
        <w:tc>
          <w:tcPr>
            <w:tcW w:w="1343" w:type="dxa"/>
          </w:tcPr>
          <w:p w14:paraId="362DDE8A" w14:textId="7960C1A2" w:rsidR="00414990" w:rsidRDefault="00414990" w:rsidP="002C4D7C">
            <w:pPr>
              <w:pStyle w:val="aa"/>
              <w:ind w:leftChars="0" w:left="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7</w:t>
            </w:r>
          </w:p>
        </w:tc>
        <w:tc>
          <w:tcPr>
            <w:tcW w:w="4033" w:type="dxa"/>
            <w:gridSpan w:val="3"/>
          </w:tcPr>
          <w:p w14:paraId="10C09651" w14:textId="124F051A" w:rsidR="00414990" w:rsidRDefault="006B4606" w:rsidP="002C4D7C">
            <w:pPr>
              <w:pStyle w:val="aa"/>
              <w:ind w:leftChars="0" w:left="0"/>
              <w:cnfStyle w:val="000000000000" w:firstRow="0" w:lastRow="0" w:firstColumn="0" w:lastColumn="0" w:oddVBand="0" w:evenVBand="0" w:oddHBand="0" w:evenHBand="0" w:firstRowFirstColumn="0" w:firstRowLastColumn="0" w:lastRowFirstColumn="0" w:lastRowLastColumn="0"/>
              <w:rPr>
                <w:szCs w:val="24"/>
              </w:rPr>
            </w:pPr>
            <w:r w:rsidRPr="006B4606">
              <w:rPr>
                <w:rFonts w:hint="eastAsia"/>
                <w:szCs w:val="24"/>
              </w:rPr>
              <w:t>新北中和、板橋車站、桃園</w:t>
            </w:r>
            <w:r w:rsidRPr="006B4606">
              <w:rPr>
                <w:rFonts w:hint="eastAsia"/>
                <w:szCs w:val="24"/>
              </w:rPr>
              <w:t>A8</w:t>
            </w:r>
            <w:r w:rsidRPr="006B4606">
              <w:rPr>
                <w:rFonts w:hint="eastAsia"/>
                <w:szCs w:val="24"/>
              </w:rPr>
              <w:t>、林口</w:t>
            </w:r>
            <w:r w:rsidRPr="006B4606">
              <w:rPr>
                <w:rFonts w:hint="eastAsia"/>
                <w:szCs w:val="24"/>
              </w:rPr>
              <w:t>A9</w:t>
            </w:r>
            <w:r w:rsidRPr="006B4606">
              <w:rPr>
                <w:rFonts w:hint="eastAsia"/>
                <w:szCs w:val="24"/>
              </w:rPr>
              <w:t>、南港車站、新左營車站、屏東市</w:t>
            </w:r>
          </w:p>
        </w:tc>
      </w:tr>
      <w:tr w:rsidR="00414990" w14:paraId="1549BA24" w14:textId="77777777" w:rsidTr="00414990">
        <w:trPr>
          <w:cnfStyle w:val="000000100000" w:firstRow="0" w:lastRow="0" w:firstColumn="0" w:lastColumn="0" w:oddVBand="0" w:evenVBand="0" w:oddHBand="1" w:evenHBand="0" w:firstRowFirstColumn="0" w:firstRowLastColumn="0" w:lastRowFirstColumn="0" w:lastRowLastColumn="0"/>
          <w:trHeight w:val="618"/>
        </w:trPr>
        <w:tc>
          <w:tcPr>
            <w:cnfStyle w:val="001000000000" w:firstRow="0" w:lastRow="0" w:firstColumn="1" w:lastColumn="0" w:oddVBand="0" w:evenVBand="0" w:oddHBand="0" w:evenHBand="0" w:firstRowFirstColumn="0" w:firstRowLastColumn="0" w:lastRowFirstColumn="0" w:lastRowLastColumn="0"/>
            <w:tcW w:w="1342" w:type="dxa"/>
          </w:tcPr>
          <w:p w14:paraId="06F7A04B" w14:textId="74BEEF59" w:rsidR="00414990" w:rsidRDefault="006B4606" w:rsidP="002C4D7C">
            <w:pPr>
              <w:pStyle w:val="aa"/>
              <w:ind w:leftChars="0" w:left="0"/>
              <w:rPr>
                <w:szCs w:val="24"/>
              </w:rPr>
            </w:pPr>
            <w:r w:rsidRPr="006B4606">
              <w:rPr>
                <w:rFonts w:hint="eastAsia"/>
                <w:color w:val="002060"/>
                <w:szCs w:val="24"/>
                <w:highlight w:val="lightGray"/>
              </w:rPr>
              <w:t>大魯閣實業股份有限公司</w:t>
            </w:r>
          </w:p>
        </w:tc>
        <w:tc>
          <w:tcPr>
            <w:tcW w:w="1342" w:type="dxa"/>
          </w:tcPr>
          <w:p w14:paraId="64CD240D" w14:textId="288156E5" w:rsidR="00414990" w:rsidRDefault="006B4606" w:rsidP="002C4D7C">
            <w:pPr>
              <w:pStyle w:val="aa"/>
              <w:ind w:leftChars="0" w:left="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2015</w:t>
            </w:r>
            <w:r>
              <w:rPr>
                <w:rFonts w:hint="eastAsia"/>
                <w:szCs w:val="24"/>
              </w:rPr>
              <w:t>年</w:t>
            </w:r>
          </w:p>
        </w:tc>
        <w:tc>
          <w:tcPr>
            <w:tcW w:w="1343" w:type="dxa"/>
          </w:tcPr>
          <w:p w14:paraId="2CECF984" w14:textId="5CFF095B" w:rsidR="00414990" w:rsidRDefault="00414990" w:rsidP="002C4D7C">
            <w:pPr>
              <w:pStyle w:val="aa"/>
              <w:ind w:leftChars="0" w:left="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2</w:t>
            </w:r>
          </w:p>
        </w:tc>
        <w:tc>
          <w:tcPr>
            <w:tcW w:w="4033" w:type="dxa"/>
            <w:gridSpan w:val="3"/>
          </w:tcPr>
          <w:p w14:paraId="673271EF" w14:textId="32754A7A" w:rsidR="00414990" w:rsidRDefault="006B4606" w:rsidP="002C4D7C">
            <w:pPr>
              <w:pStyle w:val="aa"/>
              <w:ind w:leftChars="0" w:left="0"/>
              <w:cnfStyle w:val="000000100000" w:firstRow="0" w:lastRow="0" w:firstColumn="0" w:lastColumn="0" w:oddVBand="0" w:evenVBand="0" w:oddHBand="1" w:evenHBand="0" w:firstRowFirstColumn="0" w:firstRowLastColumn="0" w:lastRowFirstColumn="0" w:lastRowLastColumn="0"/>
              <w:rPr>
                <w:szCs w:val="24"/>
              </w:rPr>
            </w:pPr>
            <w:r w:rsidRPr="006B4606">
              <w:rPr>
                <w:rFonts w:hint="eastAsia"/>
                <w:szCs w:val="24"/>
              </w:rPr>
              <w:t>新時代（原為台中德安購物中心、</w:t>
            </w:r>
            <w:r w:rsidRPr="006B4606">
              <w:rPr>
                <w:rFonts w:hint="eastAsia"/>
                <w:szCs w:val="24"/>
              </w:rPr>
              <w:t>MODE Mall</w:t>
            </w:r>
            <w:r w:rsidRPr="006B4606">
              <w:rPr>
                <w:rFonts w:hint="eastAsia"/>
                <w:szCs w:val="24"/>
              </w:rPr>
              <w:t>新時代購物中心）、</w:t>
            </w:r>
            <w:proofErr w:type="gramStart"/>
            <w:r w:rsidRPr="006B4606">
              <w:rPr>
                <w:rFonts w:hint="eastAsia"/>
                <w:szCs w:val="24"/>
              </w:rPr>
              <w:t>湳</w:t>
            </w:r>
            <w:proofErr w:type="gramEnd"/>
            <w:r w:rsidRPr="006B4606">
              <w:rPr>
                <w:rFonts w:hint="eastAsia"/>
                <w:szCs w:val="24"/>
              </w:rPr>
              <w:t>雅廣場</w:t>
            </w:r>
          </w:p>
        </w:tc>
      </w:tr>
    </w:tbl>
    <w:p w14:paraId="4EB40818" w14:textId="77777777" w:rsidR="00217413" w:rsidRPr="007816BE" w:rsidRDefault="00217413" w:rsidP="002C4D7C">
      <w:pPr>
        <w:pStyle w:val="aa"/>
        <w:ind w:leftChars="0"/>
        <w:rPr>
          <w:szCs w:val="24"/>
        </w:rPr>
      </w:pPr>
    </w:p>
    <w:p w14:paraId="4F4086EE" w14:textId="70F7680E" w:rsidR="001F4A4C" w:rsidRPr="001F4A4C" w:rsidRDefault="001F4A4C" w:rsidP="001F4A4C">
      <w:pPr>
        <w:pStyle w:val="aa"/>
        <w:numPr>
          <w:ilvl w:val="0"/>
          <w:numId w:val="1"/>
        </w:numPr>
        <w:ind w:leftChars="0"/>
        <w:rPr>
          <w:b/>
          <w:szCs w:val="24"/>
        </w:rPr>
      </w:pPr>
      <w:r w:rsidRPr="001F4A4C">
        <w:rPr>
          <w:rFonts w:hint="eastAsia"/>
          <w:b/>
          <w:szCs w:val="24"/>
        </w:rPr>
        <w:t>集中於都會區</w:t>
      </w:r>
    </w:p>
    <w:p w14:paraId="5A985CAE" w14:textId="11834F47" w:rsidR="00FD75C8" w:rsidRDefault="00217413" w:rsidP="003F2F7A">
      <w:pPr>
        <w:pStyle w:val="aa"/>
        <w:ind w:leftChars="0"/>
        <w:rPr>
          <w:szCs w:val="24"/>
        </w:rPr>
      </w:pPr>
      <w:r w:rsidRPr="00217413">
        <w:rPr>
          <w:rFonts w:hint="eastAsia"/>
          <w:szCs w:val="24"/>
        </w:rPr>
        <w:t>台灣的百貨公司，目前仍是集中分布於台北、桃園、台中、台南、高雄等大都會區內。在臺灣，通常以年度業績突破新臺幣</w:t>
      </w:r>
      <w:r w:rsidRPr="00217413">
        <w:rPr>
          <w:rFonts w:hint="eastAsia"/>
          <w:szCs w:val="24"/>
        </w:rPr>
        <w:t>100</w:t>
      </w:r>
      <w:r w:rsidRPr="00217413">
        <w:rPr>
          <w:rFonts w:hint="eastAsia"/>
          <w:szCs w:val="24"/>
        </w:rPr>
        <w:t>億作為指標。目前臺灣計有</w:t>
      </w:r>
      <w:r w:rsidRPr="00217413">
        <w:rPr>
          <w:rFonts w:hint="eastAsia"/>
          <w:szCs w:val="24"/>
        </w:rPr>
        <w:t>11</w:t>
      </w:r>
      <w:r w:rsidRPr="00217413">
        <w:rPr>
          <w:rFonts w:hint="eastAsia"/>
          <w:szCs w:val="24"/>
        </w:rPr>
        <w:t>間百貨達成此數字，分別是：</w:t>
      </w:r>
      <w:r w:rsidRPr="00217413">
        <w:rPr>
          <w:rFonts w:hint="eastAsia"/>
          <w:szCs w:val="24"/>
        </w:rPr>
        <w:t>SOGO</w:t>
      </w:r>
      <w:r w:rsidRPr="00217413">
        <w:rPr>
          <w:rFonts w:hint="eastAsia"/>
          <w:szCs w:val="24"/>
        </w:rPr>
        <w:t>忠孝館、復興館、新光三越信義新天地、台北</w:t>
      </w:r>
      <w:r w:rsidRPr="00217413">
        <w:rPr>
          <w:rFonts w:hint="eastAsia"/>
          <w:szCs w:val="24"/>
        </w:rPr>
        <w:t>101</w:t>
      </w:r>
      <w:r w:rsidRPr="00217413">
        <w:rPr>
          <w:rFonts w:hint="eastAsia"/>
          <w:szCs w:val="24"/>
        </w:rPr>
        <w:t>購物中心（以上均位於臺北市）、</w:t>
      </w:r>
      <w:proofErr w:type="gramStart"/>
      <w:r w:rsidRPr="00217413">
        <w:rPr>
          <w:rFonts w:hint="eastAsia"/>
          <w:szCs w:val="24"/>
        </w:rPr>
        <w:t>板橋大遠百</w:t>
      </w:r>
      <w:proofErr w:type="gramEnd"/>
      <w:r w:rsidRPr="00217413">
        <w:rPr>
          <w:rFonts w:hint="eastAsia"/>
          <w:szCs w:val="24"/>
        </w:rPr>
        <w:t>、</w:t>
      </w:r>
      <w:proofErr w:type="gramStart"/>
      <w:r w:rsidRPr="00217413">
        <w:rPr>
          <w:rFonts w:hint="eastAsia"/>
          <w:szCs w:val="24"/>
        </w:rPr>
        <w:t>新竹巨城購物中心</w:t>
      </w:r>
      <w:proofErr w:type="gramEnd"/>
      <w:r w:rsidRPr="00217413">
        <w:rPr>
          <w:rFonts w:hint="eastAsia"/>
          <w:szCs w:val="24"/>
        </w:rPr>
        <w:t>、</w:t>
      </w:r>
      <w:proofErr w:type="gramStart"/>
      <w:r w:rsidRPr="00217413">
        <w:rPr>
          <w:rFonts w:hint="eastAsia"/>
          <w:szCs w:val="24"/>
        </w:rPr>
        <w:t>台中大遠百</w:t>
      </w:r>
      <w:proofErr w:type="gramEnd"/>
      <w:r w:rsidRPr="00217413">
        <w:rPr>
          <w:rFonts w:hint="eastAsia"/>
          <w:szCs w:val="24"/>
        </w:rPr>
        <w:t>、新光三</w:t>
      </w:r>
      <w:r>
        <w:rPr>
          <w:rFonts w:hint="eastAsia"/>
          <w:szCs w:val="24"/>
        </w:rPr>
        <w:t>越台中中港店、新光三越台南西門店、高雄漢神巨蛋、夢時代購物中心</w:t>
      </w:r>
    </w:p>
    <w:p w14:paraId="75852012" w14:textId="5F691B39" w:rsidR="00346AC4" w:rsidRPr="00346AC4" w:rsidRDefault="00346AC4" w:rsidP="00346AC4">
      <w:pPr>
        <w:pStyle w:val="aa"/>
        <w:ind w:leftChars="0"/>
        <w:rPr>
          <w:b/>
          <w:szCs w:val="24"/>
        </w:rPr>
      </w:pPr>
      <w:r w:rsidRPr="00346AC4">
        <w:rPr>
          <w:rFonts w:hint="eastAsia"/>
          <w:b/>
          <w:szCs w:val="24"/>
        </w:rPr>
        <w:t>圖</w:t>
      </w:r>
      <w:r w:rsidRPr="00346AC4">
        <w:rPr>
          <w:rFonts w:hint="eastAsia"/>
          <w:b/>
          <w:szCs w:val="24"/>
        </w:rPr>
        <w:t>1</w:t>
      </w:r>
      <w:r w:rsidRPr="00346AC4">
        <w:rPr>
          <w:b/>
          <w:szCs w:val="24"/>
        </w:rPr>
        <w:t>-</w:t>
      </w:r>
      <w:r>
        <w:rPr>
          <w:b/>
          <w:szCs w:val="24"/>
        </w:rPr>
        <w:t>(</w:t>
      </w:r>
      <w:r w:rsidRPr="00346AC4">
        <w:rPr>
          <w:rFonts w:hint="eastAsia"/>
          <w:b/>
          <w:szCs w:val="24"/>
        </w:rPr>
        <w:t>主要百貨分布圖</w:t>
      </w:r>
      <w:r>
        <w:rPr>
          <w:rFonts w:hint="eastAsia"/>
          <w:b/>
          <w:szCs w:val="24"/>
        </w:rPr>
        <w:t>)</w:t>
      </w:r>
    </w:p>
    <w:p w14:paraId="06D41835" w14:textId="22832E07" w:rsidR="002A5AC4" w:rsidRDefault="002A5AC4" w:rsidP="00346AC4">
      <w:pPr>
        <w:pStyle w:val="aa"/>
        <w:ind w:leftChars="0"/>
        <w:rPr>
          <w:szCs w:val="24"/>
        </w:rPr>
      </w:pPr>
    </w:p>
    <w:p w14:paraId="399F8275" w14:textId="77777777" w:rsidR="00217413" w:rsidRDefault="00217413" w:rsidP="003F2F7A">
      <w:pPr>
        <w:pStyle w:val="aa"/>
        <w:ind w:leftChars="0"/>
        <w:rPr>
          <w:szCs w:val="24"/>
        </w:rPr>
      </w:pPr>
    </w:p>
    <w:p w14:paraId="59EB8119" w14:textId="67C5A753" w:rsidR="00217413" w:rsidRDefault="00217413" w:rsidP="00217413">
      <w:pPr>
        <w:pStyle w:val="aa"/>
        <w:numPr>
          <w:ilvl w:val="0"/>
          <w:numId w:val="1"/>
        </w:numPr>
        <w:ind w:leftChars="0"/>
        <w:rPr>
          <w:b/>
          <w:szCs w:val="24"/>
        </w:rPr>
      </w:pPr>
      <w:r w:rsidRPr="00217413">
        <w:rPr>
          <w:rFonts w:hint="eastAsia"/>
          <w:b/>
          <w:szCs w:val="24"/>
        </w:rPr>
        <w:t>大型化</w:t>
      </w:r>
    </w:p>
    <w:p w14:paraId="24B1033B" w14:textId="05182459" w:rsidR="00217413" w:rsidRDefault="00B50591" w:rsidP="00217413">
      <w:pPr>
        <w:pStyle w:val="aa"/>
        <w:ind w:leftChars="0"/>
        <w:rPr>
          <w:szCs w:val="24"/>
        </w:rPr>
      </w:pPr>
      <w:r>
        <w:rPr>
          <w:rFonts w:hint="eastAsia"/>
          <w:szCs w:val="24"/>
        </w:rPr>
        <w:t>隨民眾的生活水準提升，其消費習慣有漸漸趨於一次購足節省其購物時間，因此在購物中</w:t>
      </w:r>
      <w:r w:rsidR="000506EE">
        <w:rPr>
          <w:rFonts w:hint="eastAsia"/>
          <w:szCs w:val="24"/>
        </w:rPr>
        <w:t>便有時間獲取休閒娛樂，為滿足此功能百貨需與自身以外的異業產業合作，如餐飲、娛樂、流行、文化業等，經營型態漸偏向於購物中心，也是如今百貨</w:t>
      </w:r>
      <w:r w:rsidR="009656E0">
        <w:rPr>
          <w:rFonts w:hint="eastAsia"/>
          <w:szCs w:val="24"/>
        </w:rPr>
        <w:t>的常態</w:t>
      </w:r>
    </w:p>
    <w:p w14:paraId="0A370D1A" w14:textId="7CFE5CB5" w:rsidR="009656E0" w:rsidRDefault="009656E0" w:rsidP="00217413">
      <w:pPr>
        <w:pStyle w:val="aa"/>
        <w:ind w:leftChars="0"/>
        <w:rPr>
          <w:szCs w:val="24"/>
        </w:rPr>
      </w:pPr>
    </w:p>
    <w:p w14:paraId="453789C9" w14:textId="3C8B1274" w:rsidR="009656E0" w:rsidRDefault="009656E0" w:rsidP="009656E0">
      <w:pPr>
        <w:pStyle w:val="aa"/>
        <w:numPr>
          <w:ilvl w:val="0"/>
          <w:numId w:val="3"/>
        </w:numPr>
        <w:ind w:leftChars="0"/>
        <w:rPr>
          <w:b/>
          <w:szCs w:val="24"/>
        </w:rPr>
      </w:pPr>
      <w:r w:rsidRPr="009656E0">
        <w:rPr>
          <w:rFonts w:hint="eastAsia"/>
          <w:b/>
          <w:szCs w:val="24"/>
        </w:rPr>
        <w:t>外商合作</w:t>
      </w:r>
      <w:r>
        <w:rPr>
          <w:rFonts w:hint="eastAsia"/>
          <w:b/>
          <w:szCs w:val="24"/>
        </w:rPr>
        <w:t>(</w:t>
      </w:r>
      <w:r>
        <w:rPr>
          <w:rFonts w:hint="eastAsia"/>
          <w:b/>
          <w:szCs w:val="24"/>
        </w:rPr>
        <w:t>國際化</w:t>
      </w:r>
      <w:r>
        <w:rPr>
          <w:rFonts w:hint="eastAsia"/>
          <w:b/>
          <w:szCs w:val="24"/>
        </w:rPr>
        <w:t>)</w:t>
      </w:r>
    </w:p>
    <w:p w14:paraId="3E4FC229" w14:textId="5AEEBEED" w:rsidR="009656E0" w:rsidRDefault="009656E0" w:rsidP="009656E0">
      <w:pPr>
        <w:pStyle w:val="aa"/>
        <w:ind w:leftChars="0"/>
        <w:rPr>
          <w:szCs w:val="24"/>
        </w:rPr>
      </w:pPr>
      <w:r w:rsidRPr="009656E0">
        <w:rPr>
          <w:rFonts w:hint="eastAsia"/>
          <w:szCs w:val="24"/>
        </w:rPr>
        <w:t>台灣的百貨業目前較多與日商進行技術合作或合資，此種合作關係由於過度倚重提供技術的廠商，對國內百貨業的未來發展可能產生不良影響；但</w:t>
      </w:r>
      <w:r w:rsidRPr="009656E0">
        <w:rPr>
          <w:rFonts w:hint="eastAsia"/>
          <w:szCs w:val="24"/>
        </w:rPr>
        <w:lastRenderedPageBreak/>
        <w:t>是這種與外商合作的關係，在全球產業國際化的趨勢及消費者需求的引導下，未來仍將蓬勃發展。至於這類型的國內業者，如明德春天百貨與法國的</w:t>
      </w:r>
      <w:r w:rsidRPr="009656E0">
        <w:rPr>
          <w:rFonts w:hint="eastAsia"/>
          <w:szCs w:val="24"/>
        </w:rPr>
        <w:t>PRINTEMPS</w:t>
      </w:r>
      <w:r w:rsidRPr="009656E0">
        <w:rPr>
          <w:rFonts w:hint="eastAsia"/>
          <w:szCs w:val="24"/>
        </w:rPr>
        <w:t>百貨公司合作、大葉高島屋與日本的</w:t>
      </w:r>
      <w:r w:rsidRPr="009656E0">
        <w:rPr>
          <w:rFonts w:hint="eastAsia"/>
          <w:szCs w:val="24"/>
        </w:rPr>
        <w:t>Takashimaya</w:t>
      </w:r>
      <w:r>
        <w:rPr>
          <w:rFonts w:hint="eastAsia"/>
          <w:szCs w:val="24"/>
        </w:rPr>
        <w:t>百貨公司合作等</w:t>
      </w:r>
    </w:p>
    <w:p w14:paraId="141F648A" w14:textId="1360BED4" w:rsidR="009656E0" w:rsidRDefault="009656E0" w:rsidP="009656E0">
      <w:pPr>
        <w:pStyle w:val="aa"/>
        <w:ind w:leftChars="0"/>
        <w:rPr>
          <w:szCs w:val="24"/>
        </w:rPr>
      </w:pPr>
    </w:p>
    <w:p w14:paraId="01858371" w14:textId="53B50280" w:rsidR="009656E0" w:rsidRDefault="00582353" w:rsidP="009656E0">
      <w:pPr>
        <w:pStyle w:val="aa"/>
        <w:numPr>
          <w:ilvl w:val="0"/>
          <w:numId w:val="3"/>
        </w:numPr>
        <w:ind w:leftChars="0"/>
        <w:rPr>
          <w:b/>
          <w:szCs w:val="24"/>
        </w:rPr>
      </w:pPr>
      <w:r w:rsidRPr="00582353">
        <w:rPr>
          <w:rFonts w:hint="eastAsia"/>
          <w:b/>
          <w:szCs w:val="24"/>
        </w:rPr>
        <w:t>持卡會員開發</w:t>
      </w:r>
    </w:p>
    <w:p w14:paraId="41BD1152" w14:textId="7F2666F0" w:rsidR="00582353" w:rsidRPr="00582353" w:rsidRDefault="00582353" w:rsidP="00582353">
      <w:pPr>
        <w:pStyle w:val="aa"/>
        <w:rPr>
          <w:szCs w:val="24"/>
        </w:rPr>
      </w:pPr>
      <w:r w:rsidRPr="00582353">
        <w:rPr>
          <w:rFonts w:hint="eastAsia"/>
          <w:szCs w:val="24"/>
        </w:rPr>
        <w:t>百貨公司將簽帳卡、貴賓卡和銀行信用卡結合為一</w:t>
      </w:r>
      <w:r>
        <w:rPr>
          <w:rFonts w:hint="eastAsia"/>
          <w:szCs w:val="24"/>
        </w:rPr>
        <w:t>，</w:t>
      </w:r>
      <w:r w:rsidRPr="00582353">
        <w:rPr>
          <w:rFonts w:hint="eastAsia"/>
          <w:szCs w:val="24"/>
        </w:rPr>
        <w:t>最大的好處是持卡人除了在這家百貨公司可享有折扣外</w:t>
      </w:r>
      <w:r>
        <w:rPr>
          <w:rFonts w:hint="eastAsia"/>
          <w:szCs w:val="24"/>
        </w:rPr>
        <w:t>，</w:t>
      </w:r>
      <w:r w:rsidRPr="00582353">
        <w:rPr>
          <w:rFonts w:hint="eastAsia"/>
          <w:szCs w:val="24"/>
        </w:rPr>
        <w:t>還可享有銀行信用卡的各項好處。</w:t>
      </w:r>
    </w:p>
    <w:p w14:paraId="1F3AA43D" w14:textId="36B287A1" w:rsidR="00582353" w:rsidRPr="00582353" w:rsidRDefault="00582353" w:rsidP="00582353">
      <w:pPr>
        <w:rPr>
          <w:szCs w:val="24"/>
        </w:rPr>
      </w:pPr>
      <w:r>
        <w:rPr>
          <w:rFonts w:hint="eastAsia"/>
          <w:szCs w:val="24"/>
        </w:rPr>
        <w:t xml:space="preserve">    </w:t>
      </w:r>
      <w:r w:rsidRPr="00582353">
        <w:rPr>
          <w:rFonts w:hint="eastAsia"/>
          <w:szCs w:val="24"/>
        </w:rPr>
        <w:t>而且由會員卡建立豐富的顧客情報系統</w:t>
      </w:r>
      <w:r>
        <w:rPr>
          <w:rFonts w:hint="eastAsia"/>
          <w:szCs w:val="24"/>
        </w:rPr>
        <w:t>，</w:t>
      </w:r>
      <w:r w:rsidRPr="00582353">
        <w:rPr>
          <w:rFonts w:hint="eastAsia"/>
          <w:szCs w:val="24"/>
        </w:rPr>
        <w:t>可精確的了解會員消費偏好與習性配合各種無店鋪銷售方式</w:t>
      </w:r>
    </w:p>
    <w:p w14:paraId="61220414" w14:textId="7A32F41C" w:rsidR="00582353" w:rsidRPr="00582353" w:rsidRDefault="00582353" w:rsidP="00582353">
      <w:pPr>
        <w:pStyle w:val="aa"/>
        <w:rPr>
          <w:szCs w:val="24"/>
        </w:rPr>
      </w:pPr>
      <w:r w:rsidRPr="00582353">
        <w:rPr>
          <w:rFonts w:hint="eastAsia"/>
          <w:szCs w:val="24"/>
        </w:rPr>
        <w:t>例如電話行銷、型錄販售、郵購等，以延伸銷售空間</w:t>
      </w:r>
    </w:p>
    <w:p w14:paraId="622DC329" w14:textId="76DB2397" w:rsidR="00582353" w:rsidRDefault="00582353" w:rsidP="00582353">
      <w:pPr>
        <w:pStyle w:val="aa"/>
        <w:ind w:leftChars="0"/>
        <w:rPr>
          <w:szCs w:val="24"/>
        </w:rPr>
      </w:pPr>
      <w:r w:rsidRPr="00582353">
        <w:rPr>
          <w:rFonts w:hint="eastAsia"/>
          <w:szCs w:val="24"/>
        </w:rPr>
        <w:t>享有特殊折扣、贈品優待，更可以鞏固會員顧客的忠誠</w:t>
      </w:r>
    </w:p>
    <w:p w14:paraId="4FF15BCE" w14:textId="795BC2BA" w:rsidR="00582353" w:rsidRDefault="00582353" w:rsidP="00582353">
      <w:pPr>
        <w:pStyle w:val="aa"/>
        <w:ind w:leftChars="0"/>
        <w:rPr>
          <w:szCs w:val="24"/>
        </w:rPr>
      </w:pPr>
    </w:p>
    <w:p w14:paraId="504A520E" w14:textId="181DFBFF" w:rsidR="00582353" w:rsidRDefault="007816BE" w:rsidP="00AB0F5A">
      <w:pPr>
        <w:pStyle w:val="aa"/>
        <w:numPr>
          <w:ilvl w:val="0"/>
          <w:numId w:val="3"/>
        </w:numPr>
        <w:ind w:leftChars="0"/>
        <w:rPr>
          <w:b/>
          <w:szCs w:val="24"/>
        </w:rPr>
      </w:pPr>
      <w:r>
        <w:rPr>
          <w:rFonts w:hint="eastAsia"/>
          <w:b/>
          <w:szCs w:val="24"/>
        </w:rPr>
        <w:t>台灣百貨</w:t>
      </w:r>
      <w:r w:rsidR="00AB0F5A" w:rsidRPr="00AB0F5A">
        <w:rPr>
          <w:rFonts w:hint="eastAsia"/>
          <w:b/>
          <w:szCs w:val="24"/>
        </w:rPr>
        <w:t>網上發展</w:t>
      </w:r>
    </w:p>
    <w:p w14:paraId="4239DE3D" w14:textId="700745D8" w:rsidR="00AB0F5A" w:rsidRDefault="00AB0F5A" w:rsidP="00AB0F5A">
      <w:pPr>
        <w:pStyle w:val="aa"/>
        <w:ind w:leftChars="0"/>
        <w:rPr>
          <w:szCs w:val="24"/>
        </w:rPr>
      </w:pPr>
      <w:proofErr w:type="gramStart"/>
      <w:r w:rsidRPr="00AB0F5A">
        <w:rPr>
          <w:rFonts w:hint="eastAsia"/>
          <w:szCs w:val="24"/>
        </w:rPr>
        <w:t>疫</w:t>
      </w:r>
      <w:proofErr w:type="gramEnd"/>
      <w:r w:rsidRPr="00AB0F5A">
        <w:rPr>
          <w:rFonts w:hint="eastAsia"/>
          <w:szCs w:val="24"/>
        </w:rPr>
        <w:t>情</w:t>
      </w:r>
      <w:proofErr w:type="gramStart"/>
      <w:r w:rsidRPr="00AB0F5A">
        <w:rPr>
          <w:rFonts w:hint="eastAsia"/>
          <w:szCs w:val="24"/>
        </w:rPr>
        <w:t>期間，</w:t>
      </w:r>
      <w:proofErr w:type="gramEnd"/>
      <w:r w:rsidRPr="00AB0F5A">
        <w:rPr>
          <w:rFonts w:hint="eastAsia"/>
          <w:szCs w:val="24"/>
        </w:rPr>
        <w:t>民眾減少外出購物，促使百貨業者加速整合線上線下資源，並建立專屬的電商平台。台灣的大型百貨公司已</w:t>
      </w:r>
      <w:proofErr w:type="gramStart"/>
      <w:r w:rsidRPr="00AB0F5A">
        <w:rPr>
          <w:rFonts w:hint="eastAsia"/>
          <w:szCs w:val="24"/>
        </w:rPr>
        <w:t>早著</w:t>
      </w:r>
      <w:proofErr w:type="gramEnd"/>
      <w:r w:rsidRPr="00AB0F5A">
        <w:rPr>
          <w:rFonts w:hint="eastAsia"/>
          <w:szCs w:val="24"/>
        </w:rPr>
        <w:t>先機，而市場普遍預期網上商機在後</w:t>
      </w:r>
      <w:proofErr w:type="gramStart"/>
      <w:r w:rsidRPr="00AB0F5A">
        <w:rPr>
          <w:rFonts w:hint="eastAsia"/>
          <w:szCs w:val="24"/>
        </w:rPr>
        <w:t>疫</w:t>
      </w:r>
      <w:proofErr w:type="gramEnd"/>
      <w:r w:rsidRPr="00AB0F5A">
        <w:rPr>
          <w:rFonts w:hint="eastAsia"/>
          <w:szCs w:val="24"/>
        </w:rPr>
        <w:t>情時代將持續擴大，對公司整體收入的貢獻也會越來越大</w:t>
      </w:r>
    </w:p>
    <w:p w14:paraId="620F70CB" w14:textId="0567095F" w:rsidR="00AB0F5A" w:rsidRDefault="00AB0F5A" w:rsidP="00AB0F5A">
      <w:pPr>
        <w:pStyle w:val="aa"/>
        <w:ind w:leftChars="0"/>
        <w:rPr>
          <w:szCs w:val="24"/>
        </w:rPr>
      </w:pPr>
    </w:p>
    <w:p w14:paraId="0B823F26" w14:textId="26611164" w:rsidR="006B4606" w:rsidRPr="00203EFA" w:rsidRDefault="006B4606" w:rsidP="00203EFA">
      <w:pPr>
        <w:pStyle w:val="aa"/>
        <w:ind w:leftChars="0"/>
        <w:rPr>
          <w:szCs w:val="24"/>
        </w:rPr>
      </w:pPr>
    </w:p>
    <w:p w14:paraId="142B57B9" w14:textId="1F4DC93D" w:rsidR="002A5AC4" w:rsidRDefault="005D38A5" w:rsidP="005D38A5">
      <w:pPr>
        <w:pStyle w:val="aa"/>
        <w:ind w:leftChars="0"/>
        <w:jc w:val="center"/>
        <w:rPr>
          <w:b/>
          <w:sz w:val="52"/>
          <w:szCs w:val="52"/>
        </w:rPr>
      </w:pPr>
      <w:r>
        <w:rPr>
          <w:rFonts w:hint="eastAsia"/>
          <w:b/>
          <w:sz w:val="52"/>
          <w:szCs w:val="52"/>
        </w:rPr>
        <w:t>市場分析</w:t>
      </w:r>
    </w:p>
    <w:p w14:paraId="57AAB827" w14:textId="77777777" w:rsidR="00502BF7" w:rsidRPr="00502BF7" w:rsidRDefault="00502BF7" w:rsidP="00502BF7">
      <w:pPr>
        <w:pStyle w:val="aa"/>
        <w:rPr>
          <w:b/>
          <w:szCs w:val="24"/>
        </w:rPr>
      </w:pPr>
      <w:r w:rsidRPr="00502BF7">
        <w:rPr>
          <w:rFonts w:hint="eastAsia"/>
          <w:b/>
          <w:szCs w:val="24"/>
        </w:rPr>
        <w:t></w:t>
      </w:r>
      <w:r w:rsidRPr="00502BF7">
        <w:rPr>
          <w:rFonts w:hint="eastAsia"/>
          <w:b/>
          <w:szCs w:val="24"/>
        </w:rPr>
        <w:tab/>
      </w:r>
      <w:r w:rsidRPr="00502BF7">
        <w:rPr>
          <w:rFonts w:hint="eastAsia"/>
          <w:b/>
          <w:szCs w:val="24"/>
        </w:rPr>
        <w:t>市場特徵</w:t>
      </w:r>
    </w:p>
    <w:p w14:paraId="4B67A774" w14:textId="2547381F" w:rsidR="00502BF7" w:rsidRPr="00502BF7" w:rsidRDefault="00502BF7" w:rsidP="00502BF7">
      <w:pPr>
        <w:pStyle w:val="aa"/>
        <w:rPr>
          <w:b/>
          <w:szCs w:val="24"/>
        </w:rPr>
      </w:pPr>
      <w:r w:rsidRPr="00502BF7">
        <w:rPr>
          <w:rFonts w:hint="eastAsia"/>
          <w:b/>
          <w:szCs w:val="24"/>
        </w:rPr>
        <w:t>1.</w:t>
      </w:r>
      <w:r w:rsidRPr="00502BF7">
        <w:rPr>
          <w:rFonts w:hint="eastAsia"/>
          <w:b/>
          <w:szCs w:val="24"/>
        </w:rPr>
        <w:t>廠商數少</w:t>
      </w:r>
      <w:r w:rsidRPr="00502BF7">
        <w:rPr>
          <w:rFonts w:hint="eastAsia"/>
          <w:b/>
          <w:szCs w:val="24"/>
        </w:rPr>
        <w:t>:</w:t>
      </w:r>
      <w:r w:rsidRPr="00502BF7">
        <w:rPr>
          <w:rFonts w:hint="eastAsia"/>
          <w:b/>
          <w:szCs w:val="24"/>
        </w:rPr>
        <w:t>台灣大多數百貨的管理及營運多集中於少數人手中，這些少數的集團、廠商往往掌管旗下數家百貨，市場佔有率高，具有強大的定價能力</w:t>
      </w:r>
      <w:r w:rsidRPr="00502BF7">
        <w:rPr>
          <w:rFonts w:hint="eastAsia"/>
          <w:b/>
          <w:szCs w:val="24"/>
        </w:rPr>
        <w:t xml:space="preserve">Ex: </w:t>
      </w:r>
      <w:r w:rsidRPr="00502BF7">
        <w:rPr>
          <w:rFonts w:hint="eastAsia"/>
          <w:b/>
          <w:szCs w:val="24"/>
        </w:rPr>
        <w:t>遠東</w:t>
      </w:r>
      <w:r w:rsidR="004C6A72">
        <w:rPr>
          <w:rFonts w:hint="eastAsia"/>
          <w:b/>
          <w:szCs w:val="24"/>
        </w:rPr>
        <w:t>百貨</w:t>
      </w:r>
      <w:r w:rsidRPr="00502BF7">
        <w:rPr>
          <w:rFonts w:hint="eastAsia"/>
          <w:b/>
          <w:szCs w:val="24"/>
        </w:rPr>
        <w:t>、新光三越</w:t>
      </w:r>
    </w:p>
    <w:p w14:paraId="628FED92" w14:textId="77777777" w:rsidR="00502BF7" w:rsidRPr="00502BF7" w:rsidRDefault="00502BF7" w:rsidP="00502BF7">
      <w:pPr>
        <w:pStyle w:val="aa"/>
        <w:rPr>
          <w:b/>
          <w:szCs w:val="24"/>
        </w:rPr>
      </w:pPr>
      <w:r w:rsidRPr="00502BF7">
        <w:rPr>
          <w:rFonts w:hint="eastAsia"/>
          <w:b/>
          <w:szCs w:val="24"/>
        </w:rPr>
        <w:t>2.</w:t>
      </w:r>
      <w:r w:rsidRPr="00502BF7">
        <w:rPr>
          <w:rFonts w:hint="eastAsia"/>
          <w:b/>
          <w:szCs w:val="24"/>
        </w:rPr>
        <w:t>商品性質相似</w:t>
      </w:r>
      <w:r w:rsidRPr="00502BF7">
        <w:rPr>
          <w:rFonts w:hint="eastAsia"/>
          <w:b/>
          <w:szCs w:val="24"/>
        </w:rPr>
        <w:t>:</w:t>
      </w:r>
      <w:r w:rsidRPr="00502BF7">
        <w:rPr>
          <w:rFonts w:hint="eastAsia"/>
          <w:b/>
          <w:szCs w:val="24"/>
        </w:rPr>
        <w:t>百貨之商品多數會相同，進口及生產的來源、製造的過程都會是相同的，因此其商品同質性高</w:t>
      </w:r>
    </w:p>
    <w:p w14:paraId="062DE807" w14:textId="65EFDB93" w:rsidR="00502BF7" w:rsidRDefault="00502BF7" w:rsidP="00502BF7">
      <w:pPr>
        <w:pStyle w:val="aa"/>
        <w:rPr>
          <w:b/>
          <w:szCs w:val="24"/>
        </w:rPr>
      </w:pPr>
      <w:r w:rsidRPr="00502BF7">
        <w:rPr>
          <w:rFonts w:hint="eastAsia"/>
          <w:b/>
          <w:szCs w:val="24"/>
        </w:rPr>
        <w:t>3.</w:t>
      </w:r>
      <w:r w:rsidRPr="00502BF7">
        <w:rPr>
          <w:rFonts w:hint="eastAsia"/>
          <w:b/>
          <w:szCs w:val="24"/>
        </w:rPr>
        <w:t>進入障礙高</w:t>
      </w:r>
      <w:r w:rsidRPr="00502BF7">
        <w:rPr>
          <w:rFonts w:hint="eastAsia"/>
          <w:b/>
          <w:szCs w:val="24"/>
        </w:rPr>
        <w:t>:</w:t>
      </w:r>
      <w:r w:rsidRPr="00502BF7">
        <w:rPr>
          <w:rFonts w:hint="eastAsia"/>
          <w:b/>
          <w:szCs w:val="24"/>
        </w:rPr>
        <w:t>百貨的設立需</w:t>
      </w:r>
      <w:r>
        <w:rPr>
          <w:rFonts w:hint="eastAsia"/>
          <w:b/>
          <w:szCs w:val="24"/>
        </w:rPr>
        <w:t>要大量之資金，其資本的要求較高，僅有少數資金雄厚集團能到</w:t>
      </w:r>
      <w:r w:rsidR="005506EB">
        <w:rPr>
          <w:rFonts w:hint="eastAsia"/>
          <w:b/>
          <w:szCs w:val="24"/>
        </w:rPr>
        <w:t>此</w:t>
      </w:r>
      <w:r>
        <w:rPr>
          <w:rFonts w:hint="eastAsia"/>
          <w:b/>
          <w:szCs w:val="24"/>
        </w:rPr>
        <w:t>門檻</w:t>
      </w:r>
      <w:r w:rsidR="005506EB">
        <w:rPr>
          <w:rFonts w:hint="eastAsia"/>
          <w:b/>
          <w:szCs w:val="24"/>
        </w:rPr>
        <w:t>，進入市場，且退出市場也不容易</w:t>
      </w:r>
    </w:p>
    <w:p w14:paraId="31BB12D5" w14:textId="13FF11CB" w:rsidR="00502BF7" w:rsidRPr="005506EB" w:rsidRDefault="008709FE" w:rsidP="00502BF7">
      <w:pPr>
        <w:pStyle w:val="aa"/>
        <w:rPr>
          <w:b/>
          <w:szCs w:val="24"/>
        </w:rPr>
      </w:pPr>
      <w:r>
        <w:rPr>
          <w:rFonts w:hint="eastAsia"/>
          <w:b/>
          <w:szCs w:val="24"/>
        </w:rPr>
        <w:t>4.</w:t>
      </w:r>
      <w:r>
        <w:rPr>
          <w:rFonts w:hint="eastAsia"/>
          <w:b/>
          <w:szCs w:val="24"/>
        </w:rPr>
        <w:t>價格穩定</w:t>
      </w:r>
      <w:r>
        <w:rPr>
          <w:rFonts w:hint="eastAsia"/>
          <w:b/>
          <w:szCs w:val="24"/>
        </w:rPr>
        <w:t>:</w:t>
      </w:r>
      <w:r>
        <w:rPr>
          <w:rFonts w:hint="eastAsia"/>
          <w:b/>
          <w:szCs w:val="24"/>
        </w:rPr>
        <w:t>廠商彼此競爭，價格卻不易產生變動，若一方降價則形成降價競爭</w:t>
      </w:r>
    </w:p>
    <w:p w14:paraId="3D5FBDD6" w14:textId="4BF43654" w:rsidR="00812C6C" w:rsidRPr="00812C6C" w:rsidRDefault="007755CE" w:rsidP="007755CE">
      <w:pPr>
        <w:rPr>
          <w:b/>
          <w:szCs w:val="24"/>
        </w:rPr>
      </w:pPr>
      <w:r>
        <w:rPr>
          <w:rFonts w:hint="eastAsia"/>
          <w:szCs w:val="24"/>
        </w:rPr>
        <w:t>表</w:t>
      </w:r>
      <w:r>
        <w:rPr>
          <w:rFonts w:hint="eastAsia"/>
          <w:szCs w:val="24"/>
        </w:rPr>
        <w:t>1</w:t>
      </w:r>
      <w:r w:rsidRPr="00502BF7">
        <w:rPr>
          <w:rFonts w:hint="eastAsia"/>
          <w:sz w:val="28"/>
          <w:szCs w:val="28"/>
        </w:rPr>
        <w:t>.</w:t>
      </w:r>
      <w:r w:rsidRPr="00502BF7">
        <w:rPr>
          <w:rFonts w:hint="eastAsia"/>
          <w:b/>
          <w:sz w:val="28"/>
          <w:szCs w:val="28"/>
        </w:rPr>
        <w:t>四種市場結構</w:t>
      </w:r>
    </w:p>
    <w:tbl>
      <w:tblPr>
        <w:tblStyle w:val="ab"/>
        <w:tblW w:w="0" w:type="auto"/>
        <w:tblInd w:w="-5" w:type="dxa"/>
        <w:tblLook w:val="04A0" w:firstRow="1" w:lastRow="0" w:firstColumn="1" w:lastColumn="0" w:noHBand="0" w:noVBand="1"/>
      </w:tblPr>
      <w:tblGrid>
        <w:gridCol w:w="1641"/>
        <w:gridCol w:w="1641"/>
        <w:gridCol w:w="1641"/>
        <w:gridCol w:w="1641"/>
        <w:gridCol w:w="1641"/>
      </w:tblGrid>
      <w:tr w:rsidR="00A956E3" w14:paraId="517EE5F9" w14:textId="781DA5CD" w:rsidTr="00FB3484">
        <w:trPr>
          <w:trHeight w:val="201"/>
        </w:trPr>
        <w:tc>
          <w:tcPr>
            <w:tcW w:w="1641" w:type="dxa"/>
          </w:tcPr>
          <w:p w14:paraId="34A5C26A" w14:textId="65572F88" w:rsidR="00A956E3" w:rsidRDefault="00A956E3" w:rsidP="00A956E3">
            <w:pPr>
              <w:rPr>
                <w:szCs w:val="24"/>
              </w:rPr>
            </w:pPr>
            <w:r>
              <w:rPr>
                <w:rFonts w:hint="eastAsia"/>
                <w:szCs w:val="24"/>
              </w:rPr>
              <w:t>市場</w:t>
            </w:r>
          </w:p>
        </w:tc>
        <w:tc>
          <w:tcPr>
            <w:tcW w:w="1641" w:type="dxa"/>
          </w:tcPr>
          <w:p w14:paraId="56203752" w14:textId="4921802B" w:rsidR="00A956E3" w:rsidRDefault="00A956E3" w:rsidP="00A956E3">
            <w:pPr>
              <w:rPr>
                <w:szCs w:val="24"/>
              </w:rPr>
            </w:pPr>
            <w:r>
              <w:rPr>
                <w:rFonts w:hint="eastAsia"/>
                <w:szCs w:val="24"/>
              </w:rPr>
              <w:t>廠商數</w:t>
            </w:r>
          </w:p>
        </w:tc>
        <w:tc>
          <w:tcPr>
            <w:tcW w:w="1641" w:type="dxa"/>
          </w:tcPr>
          <w:p w14:paraId="2CF72453" w14:textId="40DF61D6" w:rsidR="00A956E3" w:rsidRDefault="00A956E3" w:rsidP="00A956E3">
            <w:pPr>
              <w:rPr>
                <w:szCs w:val="24"/>
              </w:rPr>
            </w:pPr>
            <w:r>
              <w:rPr>
                <w:rFonts w:hint="eastAsia"/>
                <w:szCs w:val="24"/>
              </w:rPr>
              <w:t>商品性質</w:t>
            </w:r>
          </w:p>
        </w:tc>
        <w:tc>
          <w:tcPr>
            <w:tcW w:w="1641" w:type="dxa"/>
          </w:tcPr>
          <w:p w14:paraId="20394E55" w14:textId="6754FFC4" w:rsidR="00A956E3" w:rsidRDefault="00A956E3" w:rsidP="00A956E3">
            <w:pPr>
              <w:rPr>
                <w:szCs w:val="24"/>
              </w:rPr>
            </w:pPr>
            <w:r>
              <w:rPr>
                <w:rFonts w:hint="eastAsia"/>
                <w:szCs w:val="24"/>
              </w:rPr>
              <w:t>進入障礙</w:t>
            </w:r>
          </w:p>
        </w:tc>
        <w:tc>
          <w:tcPr>
            <w:tcW w:w="1641" w:type="dxa"/>
          </w:tcPr>
          <w:p w14:paraId="246EAC86" w14:textId="43AC74F7" w:rsidR="00A956E3" w:rsidRDefault="00D75098" w:rsidP="00A956E3">
            <w:pPr>
              <w:rPr>
                <w:szCs w:val="24"/>
              </w:rPr>
            </w:pPr>
            <w:r>
              <w:rPr>
                <w:rFonts w:hint="eastAsia"/>
                <w:szCs w:val="24"/>
              </w:rPr>
              <w:t>定價能力</w:t>
            </w:r>
          </w:p>
        </w:tc>
      </w:tr>
      <w:tr w:rsidR="00A956E3" w14:paraId="2ED67583" w14:textId="44DD5EAE" w:rsidTr="00FB3484">
        <w:trPr>
          <w:trHeight w:val="451"/>
        </w:trPr>
        <w:tc>
          <w:tcPr>
            <w:tcW w:w="1641" w:type="dxa"/>
          </w:tcPr>
          <w:p w14:paraId="0C496C29" w14:textId="6A2D990B" w:rsidR="00A956E3" w:rsidRDefault="00A956E3" w:rsidP="007755CE">
            <w:pPr>
              <w:rPr>
                <w:szCs w:val="24"/>
              </w:rPr>
            </w:pPr>
            <w:r>
              <w:rPr>
                <w:rFonts w:hint="eastAsia"/>
                <w:szCs w:val="24"/>
              </w:rPr>
              <w:t>完全競爭</w:t>
            </w:r>
          </w:p>
        </w:tc>
        <w:tc>
          <w:tcPr>
            <w:tcW w:w="1641" w:type="dxa"/>
          </w:tcPr>
          <w:p w14:paraId="77C7072E" w14:textId="33F6AF42" w:rsidR="00A956E3" w:rsidRDefault="00A956E3" w:rsidP="00F337AD">
            <w:pPr>
              <w:jc w:val="center"/>
              <w:rPr>
                <w:szCs w:val="24"/>
              </w:rPr>
            </w:pPr>
            <w:r>
              <w:rPr>
                <w:rFonts w:hint="eastAsia"/>
                <w:szCs w:val="24"/>
              </w:rPr>
              <w:t>眾多</w:t>
            </w:r>
          </w:p>
        </w:tc>
        <w:tc>
          <w:tcPr>
            <w:tcW w:w="1641" w:type="dxa"/>
          </w:tcPr>
          <w:p w14:paraId="296B68F2" w14:textId="069790AA" w:rsidR="00A956E3" w:rsidRDefault="00A956E3" w:rsidP="00F337AD">
            <w:pPr>
              <w:jc w:val="center"/>
              <w:rPr>
                <w:szCs w:val="24"/>
              </w:rPr>
            </w:pPr>
            <w:r>
              <w:rPr>
                <w:rFonts w:hint="eastAsia"/>
                <w:szCs w:val="24"/>
              </w:rPr>
              <w:t>同質產品</w:t>
            </w:r>
          </w:p>
        </w:tc>
        <w:tc>
          <w:tcPr>
            <w:tcW w:w="1641" w:type="dxa"/>
          </w:tcPr>
          <w:p w14:paraId="18A5E1DC" w14:textId="2A0BBED2" w:rsidR="00A956E3" w:rsidRDefault="00A956E3" w:rsidP="00F337AD">
            <w:pPr>
              <w:jc w:val="center"/>
              <w:rPr>
                <w:szCs w:val="24"/>
              </w:rPr>
            </w:pPr>
            <w:r>
              <w:rPr>
                <w:rFonts w:hint="eastAsia"/>
                <w:szCs w:val="24"/>
              </w:rPr>
              <w:t>低</w:t>
            </w:r>
          </w:p>
        </w:tc>
        <w:tc>
          <w:tcPr>
            <w:tcW w:w="1641" w:type="dxa"/>
          </w:tcPr>
          <w:p w14:paraId="7B86166B" w14:textId="36397015" w:rsidR="00A956E3" w:rsidRDefault="00D75098" w:rsidP="00F337AD">
            <w:pPr>
              <w:jc w:val="center"/>
              <w:rPr>
                <w:szCs w:val="24"/>
              </w:rPr>
            </w:pPr>
            <w:r>
              <w:rPr>
                <w:rFonts w:hint="eastAsia"/>
                <w:szCs w:val="24"/>
              </w:rPr>
              <w:t>弱</w:t>
            </w:r>
          </w:p>
        </w:tc>
      </w:tr>
      <w:tr w:rsidR="00A956E3" w14:paraId="07C14011" w14:textId="62170593" w:rsidTr="00FB3484">
        <w:trPr>
          <w:trHeight w:val="451"/>
        </w:trPr>
        <w:tc>
          <w:tcPr>
            <w:tcW w:w="1641" w:type="dxa"/>
          </w:tcPr>
          <w:p w14:paraId="7466EC17" w14:textId="69A03CE3" w:rsidR="00A956E3" w:rsidRDefault="00A956E3" w:rsidP="007755CE">
            <w:pPr>
              <w:rPr>
                <w:szCs w:val="24"/>
              </w:rPr>
            </w:pPr>
            <w:r>
              <w:rPr>
                <w:rFonts w:hint="eastAsia"/>
                <w:szCs w:val="24"/>
              </w:rPr>
              <w:t>獨占性競爭</w:t>
            </w:r>
          </w:p>
        </w:tc>
        <w:tc>
          <w:tcPr>
            <w:tcW w:w="1641" w:type="dxa"/>
          </w:tcPr>
          <w:p w14:paraId="2B7C35D4" w14:textId="0A812097" w:rsidR="00A956E3" w:rsidRDefault="00A956E3" w:rsidP="00F337AD">
            <w:pPr>
              <w:jc w:val="center"/>
              <w:rPr>
                <w:szCs w:val="24"/>
              </w:rPr>
            </w:pPr>
            <w:r>
              <w:rPr>
                <w:rFonts w:hint="eastAsia"/>
                <w:szCs w:val="24"/>
              </w:rPr>
              <w:t>眾多</w:t>
            </w:r>
          </w:p>
        </w:tc>
        <w:tc>
          <w:tcPr>
            <w:tcW w:w="1641" w:type="dxa"/>
          </w:tcPr>
          <w:p w14:paraId="5729C913" w14:textId="28AAAFC9" w:rsidR="00A956E3" w:rsidRDefault="00A956E3" w:rsidP="00F337AD">
            <w:pPr>
              <w:jc w:val="center"/>
              <w:rPr>
                <w:szCs w:val="24"/>
              </w:rPr>
            </w:pPr>
            <w:r>
              <w:rPr>
                <w:rFonts w:hint="eastAsia"/>
                <w:szCs w:val="24"/>
              </w:rPr>
              <w:t>異質產品</w:t>
            </w:r>
          </w:p>
        </w:tc>
        <w:tc>
          <w:tcPr>
            <w:tcW w:w="1641" w:type="dxa"/>
          </w:tcPr>
          <w:p w14:paraId="7913CD8B" w14:textId="35316332" w:rsidR="00A956E3" w:rsidRDefault="00A956E3" w:rsidP="00F337AD">
            <w:pPr>
              <w:jc w:val="center"/>
              <w:rPr>
                <w:szCs w:val="24"/>
              </w:rPr>
            </w:pPr>
            <w:r>
              <w:rPr>
                <w:rFonts w:hint="eastAsia"/>
                <w:szCs w:val="24"/>
              </w:rPr>
              <w:t>低</w:t>
            </w:r>
          </w:p>
        </w:tc>
        <w:tc>
          <w:tcPr>
            <w:tcW w:w="1641" w:type="dxa"/>
          </w:tcPr>
          <w:p w14:paraId="283DB83D" w14:textId="0AB9328A" w:rsidR="00A956E3" w:rsidRDefault="00D75098" w:rsidP="00F337AD">
            <w:pPr>
              <w:jc w:val="center"/>
              <w:rPr>
                <w:szCs w:val="24"/>
              </w:rPr>
            </w:pPr>
            <w:r>
              <w:rPr>
                <w:rFonts w:hint="eastAsia"/>
                <w:szCs w:val="24"/>
              </w:rPr>
              <w:t>中等</w:t>
            </w:r>
          </w:p>
        </w:tc>
      </w:tr>
      <w:tr w:rsidR="00A956E3" w14:paraId="50F79E1E" w14:textId="62D1BBD9" w:rsidTr="00FB3484">
        <w:trPr>
          <w:trHeight w:val="436"/>
        </w:trPr>
        <w:tc>
          <w:tcPr>
            <w:tcW w:w="1641" w:type="dxa"/>
          </w:tcPr>
          <w:p w14:paraId="1BC37550" w14:textId="53CA04E0" w:rsidR="00A956E3" w:rsidRDefault="00A956E3" w:rsidP="007755CE">
            <w:pPr>
              <w:rPr>
                <w:szCs w:val="24"/>
              </w:rPr>
            </w:pPr>
            <w:r>
              <w:rPr>
                <w:rFonts w:hint="eastAsia"/>
                <w:szCs w:val="24"/>
              </w:rPr>
              <w:t>獨占</w:t>
            </w:r>
          </w:p>
        </w:tc>
        <w:tc>
          <w:tcPr>
            <w:tcW w:w="1641" w:type="dxa"/>
          </w:tcPr>
          <w:p w14:paraId="34784D30" w14:textId="72674ADD" w:rsidR="00A956E3" w:rsidRDefault="00A956E3" w:rsidP="00F337AD">
            <w:pPr>
              <w:jc w:val="center"/>
              <w:rPr>
                <w:szCs w:val="24"/>
              </w:rPr>
            </w:pPr>
            <w:r>
              <w:rPr>
                <w:rFonts w:hint="eastAsia"/>
                <w:szCs w:val="24"/>
              </w:rPr>
              <w:t>1</w:t>
            </w:r>
          </w:p>
        </w:tc>
        <w:tc>
          <w:tcPr>
            <w:tcW w:w="1641" w:type="dxa"/>
          </w:tcPr>
          <w:p w14:paraId="0635FD16" w14:textId="2AD95B9A" w:rsidR="00A956E3" w:rsidRDefault="00A956E3" w:rsidP="00F337AD">
            <w:pPr>
              <w:jc w:val="center"/>
              <w:rPr>
                <w:szCs w:val="24"/>
              </w:rPr>
            </w:pPr>
            <w:r>
              <w:rPr>
                <w:rFonts w:hint="eastAsia"/>
                <w:szCs w:val="24"/>
              </w:rPr>
              <w:t>單一產品</w:t>
            </w:r>
          </w:p>
        </w:tc>
        <w:tc>
          <w:tcPr>
            <w:tcW w:w="1641" w:type="dxa"/>
          </w:tcPr>
          <w:p w14:paraId="603AF5E1" w14:textId="61411760" w:rsidR="00A956E3" w:rsidRDefault="00A956E3" w:rsidP="00F337AD">
            <w:pPr>
              <w:jc w:val="center"/>
              <w:rPr>
                <w:szCs w:val="24"/>
              </w:rPr>
            </w:pPr>
            <w:r>
              <w:rPr>
                <w:rFonts w:hint="eastAsia"/>
                <w:szCs w:val="24"/>
              </w:rPr>
              <w:t>高</w:t>
            </w:r>
          </w:p>
        </w:tc>
        <w:tc>
          <w:tcPr>
            <w:tcW w:w="1641" w:type="dxa"/>
          </w:tcPr>
          <w:p w14:paraId="23205CCF" w14:textId="32475594" w:rsidR="00A956E3" w:rsidRDefault="00D75098" w:rsidP="00F337AD">
            <w:pPr>
              <w:jc w:val="center"/>
              <w:rPr>
                <w:szCs w:val="24"/>
              </w:rPr>
            </w:pPr>
            <w:r>
              <w:rPr>
                <w:rFonts w:hint="eastAsia"/>
                <w:szCs w:val="24"/>
              </w:rPr>
              <w:t>極強</w:t>
            </w:r>
          </w:p>
        </w:tc>
      </w:tr>
      <w:tr w:rsidR="00A956E3" w14:paraId="644F979C" w14:textId="2B953709" w:rsidTr="00FB3484">
        <w:trPr>
          <w:trHeight w:val="451"/>
        </w:trPr>
        <w:tc>
          <w:tcPr>
            <w:tcW w:w="1641" w:type="dxa"/>
          </w:tcPr>
          <w:p w14:paraId="4679B585" w14:textId="1DCCB156" w:rsidR="00A956E3" w:rsidRPr="00D75098" w:rsidRDefault="00A956E3" w:rsidP="007755CE">
            <w:pPr>
              <w:rPr>
                <w:b/>
                <w:szCs w:val="24"/>
              </w:rPr>
            </w:pPr>
            <w:r w:rsidRPr="00D75098">
              <w:rPr>
                <w:rFonts w:hint="eastAsia"/>
                <w:b/>
                <w:szCs w:val="24"/>
              </w:rPr>
              <w:lastRenderedPageBreak/>
              <w:t>寡占</w:t>
            </w:r>
          </w:p>
        </w:tc>
        <w:tc>
          <w:tcPr>
            <w:tcW w:w="1641" w:type="dxa"/>
          </w:tcPr>
          <w:p w14:paraId="46359A3D" w14:textId="7FD5261B" w:rsidR="00A956E3" w:rsidRPr="00D75098" w:rsidRDefault="00A956E3" w:rsidP="00F337AD">
            <w:pPr>
              <w:jc w:val="center"/>
              <w:rPr>
                <w:b/>
                <w:szCs w:val="24"/>
              </w:rPr>
            </w:pPr>
            <w:r w:rsidRPr="00D75098">
              <w:rPr>
                <w:rFonts w:hint="eastAsia"/>
                <w:b/>
                <w:szCs w:val="24"/>
              </w:rPr>
              <w:t>較少</w:t>
            </w:r>
          </w:p>
        </w:tc>
        <w:tc>
          <w:tcPr>
            <w:tcW w:w="1641" w:type="dxa"/>
          </w:tcPr>
          <w:p w14:paraId="116AF7B8" w14:textId="551B3C1A" w:rsidR="00A956E3" w:rsidRPr="00D75098" w:rsidRDefault="00D75098" w:rsidP="00F337AD">
            <w:pPr>
              <w:jc w:val="center"/>
              <w:rPr>
                <w:b/>
                <w:szCs w:val="24"/>
              </w:rPr>
            </w:pPr>
            <w:r w:rsidRPr="00D75098">
              <w:rPr>
                <w:rFonts w:hint="eastAsia"/>
                <w:b/>
                <w:szCs w:val="24"/>
              </w:rPr>
              <w:t>同</w:t>
            </w:r>
            <w:r w:rsidRPr="00D75098">
              <w:rPr>
                <w:rFonts w:hint="eastAsia"/>
                <w:b/>
                <w:szCs w:val="24"/>
              </w:rPr>
              <w:t>/</w:t>
            </w:r>
            <w:r w:rsidRPr="00D75098">
              <w:rPr>
                <w:rFonts w:hint="eastAsia"/>
                <w:b/>
                <w:szCs w:val="24"/>
              </w:rPr>
              <w:t>異質產品</w:t>
            </w:r>
          </w:p>
        </w:tc>
        <w:tc>
          <w:tcPr>
            <w:tcW w:w="1641" w:type="dxa"/>
          </w:tcPr>
          <w:p w14:paraId="4FAE145A" w14:textId="384924FF" w:rsidR="00A956E3" w:rsidRPr="00D75098" w:rsidRDefault="00A956E3" w:rsidP="00F337AD">
            <w:pPr>
              <w:jc w:val="center"/>
              <w:rPr>
                <w:b/>
                <w:szCs w:val="24"/>
              </w:rPr>
            </w:pPr>
            <w:r w:rsidRPr="00D75098">
              <w:rPr>
                <w:rFonts w:hint="eastAsia"/>
                <w:b/>
                <w:szCs w:val="24"/>
              </w:rPr>
              <w:t>高</w:t>
            </w:r>
          </w:p>
        </w:tc>
        <w:tc>
          <w:tcPr>
            <w:tcW w:w="1641" w:type="dxa"/>
          </w:tcPr>
          <w:p w14:paraId="166D12D6" w14:textId="1DD95F0E" w:rsidR="00A956E3" w:rsidRPr="00D75098" w:rsidRDefault="00D75098" w:rsidP="00F337AD">
            <w:pPr>
              <w:jc w:val="center"/>
              <w:rPr>
                <w:b/>
                <w:szCs w:val="24"/>
              </w:rPr>
            </w:pPr>
            <w:r w:rsidRPr="00D75098">
              <w:rPr>
                <w:rFonts w:hint="eastAsia"/>
                <w:b/>
                <w:szCs w:val="24"/>
              </w:rPr>
              <w:t>強</w:t>
            </w:r>
          </w:p>
        </w:tc>
      </w:tr>
    </w:tbl>
    <w:p w14:paraId="761C8E73" w14:textId="5D999095" w:rsidR="007755CE" w:rsidRDefault="00502BF7" w:rsidP="007755CE">
      <w:pPr>
        <w:rPr>
          <w:szCs w:val="24"/>
        </w:rPr>
      </w:pPr>
      <w:r>
        <w:rPr>
          <w:rFonts w:hint="eastAsia"/>
          <w:szCs w:val="24"/>
        </w:rPr>
        <w:t>&lt;</w:t>
      </w:r>
      <w:proofErr w:type="gramStart"/>
      <w:r>
        <w:rPr>
          <w:rFonts w:hint="eastAsia"/>
          <w:szCs w:val="24"/>
        </w:rPr>
        <w:t>註</w:t>
      </w:r>
      <w:proofErr w:type="gramEnd"/>
      <w:r>
        <w:rPr>
          <w:rFonts w:hint="eastAsia"/>
          <w:szCs w:val="24"/>
        </w:rPr>
        <w:t>&gt;:</w:t>
      </w:r>
      <w:r>
        <w:rPr>
          <w:rFonts w:hint="eastAsia"/>
          <w:szCs w:val="24"/>
        </w:rPr>
        <w:t>由上可推知，百貨屬「寡占市場」。</w:t>
      </w:r>
    </w:p>
    <w:p w14:paraId="7BE8DFC0" w14:textId="59687DDD" w:rsidR="000F0A28" w:rsidRDefault="00502BF7" w:rsidP="00502BF7">
      <w:pPr>
        <w:rPr>
          <w:szCs w:val="24"/>
        </w:rPr>
      </w:pPr>
      <w:r>
        <w:rPr>
          <w:rFonts w:hint="eastAsia"/>
          <w:szCs w:val="24"/>
        </w:rPr>
        <w:t xml:space="preserve">  </w:t>
      </w:r>
    </w:p>
    <w:p w14:paraId="18B15CDB" w14:textId="1F2CDD5D" w:rsidR="00502BF7" w:rsidRDefault="005506EB" w:rsidP="00502BF7">
      <w:pPr>
        <w:rPr>
          <w:b/>
          <w:szCs w:val="24"/>
        </w:rPr>
      </w:pPr>
      <w:r w:rsidRPr="005506EB">
        <w:rPr>
          <w:rFonts w:ascii="Cambria Math" w:hAnsi="Cambria Math" w:cs="Cambria Math"/>
          <w:b/>
          <w:szCs w:val="24"/>
        </w:rPr>
        <w:t>⌾</w:t>
      </w:r>
      <w:r w:rsidRPr="005506EB">
        <w:rPr>
          <w:rFonts w:hint="eastAsia"/>
          <w:b/>
          <w:szCs w:val="24"/>
        </w:rPr>
        <w:t>模型設定</w:t>
      </w:r>
      <w:r>
        <w:rPr>
          <w:rFonts w:hint="eastAsia"/>
          <w:b/>
          <w:szCs w:val="24"/>
        </w:rPr>
        <w:t>:</w:t>
      </w:r>
    </w:p>
    <w:p w14:paraId="17350B22" w14:textId="6498D0B1" w:rsidR="005506EB" w:rsidRPr="00F17632" w:rsidRDefault="00F17632" w:rsidP="00F17632">
      <w:pPr>
        <w:pStyle w:val="aa"/>
        <w:numPr>
          <w:ilvl w:val="0"/>
          <w:numId w:val="7"/>
        </w:numPr>
        <w:ind w:leftChars="0"/>
        <w:rPr>
          <w:szCs w:val="24"/>
        </w:rPr>
      </w:pPr>
      <w:r w:rsidRPr="00F17632">
        <w:rPr>
          <w:rFonts w:hint="eastAsia"/>
          <w:szCs w:val="24"/>
        </w:rPr>
        <w:t>假設市場為一同質</w:t>
      </w:r>
      <w:proofErr w:type="gramStart"/>
      <w:r w:rsidRPr="00F17632">
        <w:rPr>
          <w:rFonts w:hint="eastAsia"/>
          <w:szCs w:val="24"/>
        </w:rPr>
        <w:t>寡佔</w:t>
      </w:r>
      <w:proofErr w:type="gramEnd"/>
      <w:r w:rsidRPr="00F17632">
        <w:rPr>
          <w:rFonts w:hint="eastAsia"/>
          <w:szCs w:val="24"/>
        </w:rPr>
        <w:t>市場，且目前僅有新光三越、遠東兩家廠商，</w:t>
      </w:r>
      <w:r w:rsidR="00D67E84">
        <w:rPr>
          <w:rFonts w:hint="eastAsia"/>
          <w:szCs w:val="24"/>
        </w:rPr>
        <w:t>即</w:t>
      </w:r>
      <w:proofErr w:type="gramStart"/>
      <w:r w:rsidRPr="00F17632">
        <w:rPr>
          <w:rFonts w:hint="eastAsia"/>
          <w:szCs w:val="24"/>
        </w:rPr>
        <w:t>所謂雙占市場</w:t>
      </w:r>
      <w:proofErr w:type="gramEnd"/>
    </w:p>
    <w:p w14:paraId="7476EA52" w14:textId="284B8A4A" w:rsidR="00F17632" w:rsidRDefault="00F17632" w:rsidP="00F17632">
      <w:pPr>
        <w:pStyle w:val="aa"/>
        <w:numPr>
          <w:ilvl w:val="0"/>
          <w:numId w:val="7"/>
        </w:numPr>
        <w:ind w:leftChars="0"/>
        <w:rPr>
          <w:szCs w:val="24"/>
        </w:rPr>
      </w:pPr>
      <w:r>
        <w:rPr>
          <w:rFonts w:hint="eastAsia"/>
          <w:szCs w:val="24"/>
        </w:rPr>
        <w:t>無固定領導者、追隨者</w:t>
      </w:r>
    </w:p>
    <w:p w14:paraId="75050648" w14:textId="4331D28B" w:rsidR="00F17632" w:rsidRDefault="00F17632" w:rsidP="00F17632">
      <w:pPr>
        <w:pStyle w:val="aa"/>
        <w:numPr>
          <w:ilvl w:val="0"/>
          <w:numId w:val="7"/>
        </w:numPr>
        <w:ind w:leftChars="0"/>
        <w:rPr>
          <w:szCs w:val="24"/>
        </w:rPr>
      </w:pPr>
      <w:r>
        <w:rPr>
          <w:rFonts w:hint="eastAsia"/>
          <w:szCs w:val="24"/>
        </w:rPr>
        <w:t>均有意提高市占率</w:t>
      </w:r>
    </w:p>
    <w:p w14:paraId="696705F8" w14:textId="0F2BF4A5" w:rsidR="00F17632" w:rsidRDefault="00F17632" w:rsidP="00F17632">
      <w:pPr>
        <w:rPr>
          <w:szCs w:val="24"/>
        </w:rPr>
      </w:pPr>
    </w:p>
    <w:p w14:paraId="24552A12" w14:textId="2B3F2D37" w:rsidR="009F3196" w:rsidRDefault="009F3196" w:rsidP="00F17632">
      <w:pPr>
        <w:rPr>
          <w:rFonts w:ascii="Cambria Math" w:hAnsi="Cambria Math" w:cs="Cambria Math"/>
          <w:b/>
          <w:szCs w:val="24"/>
        </w:rPr>
      </w:pPr>
      <w:r w:rsidRPr="009F3196">
        <w:rPr>
          <w:rFonts w:ascii="Cambria Math" w:hAnsi="Cambria Math" w:cs="Cambria Math"/>
          <w:b/>
          <w:szCs w:val="24"/>
        </w:rPr>
        <w:t>⌾</w:t>
      </w:r>
      <w:r>
        <w:rPr>
          <w:rFonts w:ascii="Cambria Math" w:hAnsi="Cambria Math" w:cs="Cambria Math" w:hint="eastAsia"/>
          <w:b/>
          <w:szCs w:val="24"/>
        </w:rPr>
        <w:t>假設狀況</w:t>
      </w:r>
    </w:p>
    <w:p w14:paraId="00401E07" w14:textId="7B47391C" w:rsidR="00003F56" w:rsidRDefault="009F3196" w:rsidP="00F17632">
      <w:pPr>
        <w:rPr>
          <w:b/>
          <w:szCs w:val="24"/>
        </w:rPr>
      </w:pPr>
      <w:r w:rsidRPr="00894311">
        <w:rPr>
          <w:rFonts w:hint="eastAsia"/>
          <w:b/>
          <w:szCs w:val="24"/>
        </w:rPr>
        <w:t>&lt;</w:t>
      </w:r>
      <w:r w:rsidRPr="00894311">
        <w:rPr>
          <w:rFonts w:hint="eastAsia"/>
          <w:b/>
          <w:szCs w:val="24"/>
        </w:rPr>
        <w:t>狀況</w:t>
      </w:r>
      <w:proofErr w:type="gramStart"/>
      <w:r w:rsidRPr="00894311">
        <w:rPr>
          <w:rFonts w:hint="eastAsia"/>
          <w:b/>
          <w:szCs w:val="24"/>
        </w:rPr>
        <w:t>一</w:t>
      </w:r>
      <w:proofErr w:type="gramEnd"/>
      <w:r w:rsidRPr="00894311">
        <w:rPr>
          <w:rFonts w:hint="eastAsia"/>
          <w:b/>
          <w:szCs w:val="24"/>
        </w:rPr>
        <w:t>&gt;</w:t>
      </w:r>
      <w:r w:rsidR="00500E48" w:rsidRPr="00894311">
        <w:rPr>
          <w:rFonts w:hint="eastAsia"/>
          <w:b/>
          <w:szCs w:val="24"/>
        </w:rPr>
        <w:t>廠商</w:t>
      </w:r>
      <w:r w:rsidR="00003F56">
        <w:rPr>
          <w:rFonts w:hint="eastAsia"/>
          <w:b/>
          <w:szCs w:val="24"/>
        </w:rPr>
        <w:t>可以選擇產量</w:t>
      </w:r>
      <w:r w:rsidR="00003F56">
        <w:rPr>
          <w:rFonts w:hint="eastAsia"/>
          <w:b/>
          <w:szCs w:val="24"/>
        </w:rPr>
        <w:t>(</w:t>
      </w:r>
      <w:r w:rsidR="00003F56">
        <w:rPr>
          <w:rFonts w:hint="eastAsia"/>
          <w:b/>
          <w:szCs w:val="24"/>
        </w:rPr>
        <w:t>各自決定</w:t>
      </w:r>
      <w:proofErr w:type="spellStart"/>
      <w:r w:rsidR="00003F56">
        <w:rPr>
          <w:b/>
          <w:szCs w:val="24"/>
        </w:rPr>
        <w:t>q</w:t>
      </w:r>
      <w:r w:rsidR="00003F56" w:rsidRPr="009A66A1">
        <w:rPr>
          <w:b/>
          <w:szCs w:val="24"/>
          <w:vertAlign w:val="subscript"/>
        </w:rPr>
        <w:t>A</w:t>
      </w:r>
      <w:proofErr w:type="spellEnd"/>
      <w:r w:rsidR="00003F56">
        <w:rPr>
          <w:rFonts w:hint="eastAsia"/>
          <w:b/>
          <w:szCs w:val="24"/>
        </w:rPr>
        <w:t>和</w:t>
      </w:r>
      <w:proofErr w:type="spellStart"/>
      <w:r w:rsidR="00003F56">
        <w:rPr>
          <w:rFonts w:hint="eastAsia"/>
          <w:b/>
          <w:szCs w:val="24"/>
        </w:rPr>
        <w:t>q</w:t>
      </w:r>
      <w:r w:rsidR="00003F56" w:rsidRPr="009A66A1">
        <w:rPr>
          <w:rFonts w:hint="eastAsia"/>
          <w:b/>
          <w:szCs w:val="24"/>
          <w:vertAlign w:val="subscript"/>
        </w:rPr>
        <w:t>b</w:t>
      </w:r>
      <w:proofErr w:type="spellEnd"/>
      <w:r w:rsidR="00003F56">
        <w:rPr>
          <w:rFonts w:hint="eastAsia"/>
          <w:b/>
          <w:szCs w:val="24"/>
        </w:rPr>
        <w:t>)</w:t>
      </w:r>
      <w:r w:rsidR="00003F56">
        <w:rPr>
          <w:rFonts w:hint="eastAsia"/>
          <w:b/>
          <w:szCs w:val="24"/>
        </w:rPr>
        <w:t>，使得各自利潤極大化</w:t>
      </w:r>
    </w:p>
    <w:p w14:paraId="7666D7B6" w14:textId="78C02727" w:rsidR="00003F56" w:rsidRPr="00894311" w:rsidRDefault="00003F56" w:rsidP="00F17632">
      <w:pPr>
        <w:rPr>
          <w:b/>
          <w:szCs w:val="24"/>
        </w:rPr>
      </w:pPr>
      <w:r>
        <w:rPr>
          <w:rFonts w:hint="eastAsia"/>
          <w:b/>
          <w:szCs w:val="24"/>
        </w:rPr>
        <w:t>市場的需求</w:t>
      </w:r>
      <w:proofErr w:type="gramStart"/>
      <w:r>
        <w:rPr>
          <w:rFonts w:hint="eastAsia"/>
          <w:b/>
          <w:szCs w:val="24"/>
        </w:rPr>
        <w:t>求</w:t>
      </w:r>
      <w:proofErr w:type="gramEnd"/>
      <w:r>
        <w:rPr>
          <w:rFonts w:hint="eastAsia"/>
          <w:b/>
          <w:szCs w:val="24"/>
        </w:rPr>
        <w:t>函數</w:t>
      </w:r>
      <w:r>
        <w:rPr>
          <w:rFonts w:hint="eastAsia"/>
          <w:b/>
          <w:szCs w:val="24"/>
        </w:rPr>
        <w:t>:</w:t>
      </w:r>
      <w:proofErr w:type="spellStart"/>
      <w:r>
        <w:rPr>
          <w:rFonts w:hint="eastAsia"/>
          <w:b/>
          <w:szCs w:val="24"/>
        </w:rPr>
        <w:t>Q</w:t>
      </w:r>
      <w:r w:rsidRPr="009A66A1">
        <w:rPr>
          <w:b/>
          <w:szCs w:val="24"/>
          <w:vertAlign w:val="superscript"/>
        </w:rPr>
        <w:t>d</w:t>
      </w:r>
      <w:proofErr w:type="spellEnd"/>
      <w:r>
        <w:rPr>
          <w:b/>
          <w:szCs w:val="24"/>
        </w:rPr>
        <w:t>=</w:t>
      </w:r>
      <w:r w:rsidR="004D1EE5">
        <w:rPr>
          <w:rFonts w:hint="eastAsia"/>
          <w:b/>
          <w:szCs w:val="24"/>
        </w:rPr>
        <w:t>350</w:t>
      </w:r>
      <w:r>
        <w:rPr>
          <w:b/>
          <w:szCs w:val="24"/>
        </w:rPr>
        <w:t>-p</w:t>
      </w:r>
    </w:p>
    <w:p w14:paraId="0D967AAE" w14:textId="35ECEB37" w:rsidR="00500E48" w:rsidRDefault="00003F56" w:rsidP="00F17632">
      <w:pPr>
        <w:rPr>
          <w:b/>
          <w:szCs w:val="24"/>
        </w:rPr>
      </w:pPr>
      <w:r w:rsidRPr="009A66A1">
        <w:rPr>
          <w:rFonts w:hint="eastAsia"/>
          <w:b/>
          <w:szCs w:val="24"/>
        </w:rPr>
        <w:t>廠商成本函數</w:t>
      </w:r>
      <w:r w:rsidRPr="009A66A1">
        <w:rPr>
          <w:rFonts w:hint="eastAsia"/>
          <w:b/>
          <w:szCs w:val="24"/>
        </w:rPr>
        <w:t>:</w:t>
      </w:r>
      <w:r w:rsidRPr="009A66A1">
        <w:rPr>
          <w:b/>
          <w:szCs w:val="24"/>
        </w:rPr>
        <w:t>TC(q</w:t>
      </w:r>
      <w:r w:rsidRPr="009A66A1">
        <w:rPr>
          <w:rFonts w:hint="eastAsia"/>
          <w:b/>
          <w:szCs w:val="24"/>
        </w:rPr>
        <w:t>)</w:t>
      </w:r>
      <w:r w:rsidRPr="009A66A1">
        <w:rPr>
          <w:b/>
          <w:szCs w:val="24"/>
        </w:rPr>
        <w:t>=</w:t>
      </w:r>
      <w:r w:rsidR="004D1EE5">
        <w:rPr>
          <w:rFonts w:hint="eastAsia"/>
          <w:b/>
          <w:szCs w:val="24"/>
        </w:rPr>
        <w:t>50</w:t>
      </w:r>
      <w:r w:rsidRPr="009A66A1">
        <w:rPr>
          <w:b/>
          <w:szCs w:val="24"/>
        </w:rPr>
        <w:t>q</w:t>
      </w:r>
      <w:r w:rsidRPr="009A66A1">
        <w:rPr>
          <w:rFonts w:hint="eastAsia"/>
          <w:b/>
          <w:szCs w:val="24"/>
        </w:rPr>
        <w:t>，</w:t>
      </w:r>
      <w:r w:rsidRPr="009A66A1">
        <w:rPr>
          <w:rFonts w:hint="eastAsia"/>
          <w:b/>
          <w:szCs w:val="24"/>
        </w:rPr>
        <w:t>q</w:t>
      </w:r>
      <w:r w:rsidRPr="009A66A1">
        <w:rPr>
          <w:b/>
          <w:szCs w:val="24"/>
        </w:rPr>
        <w:t>={</w:t>
      </w:r>
      <w:proofErr w:type="spellStart"/>
      <w:r w:rsidR="009A66A1" w:rsidRPr="009A66A1">
        <w:rPr>
          <w:b/>
          <w:szCs w:val="24"/>
        </w:rPr>
        <w:t>q</w:t>
      </w:r>
      <w:r w:rsidR="009A66A1" w:rsidRPr="009A66A1">
        <w:rPr>
          <w:b/>
          <w:szCs w:val="24"/>
          <w:vertAlign w:val="subscript"/>
        </w:rPr>
        <w:t>A</w:t>
      </w:r>
      <w:proofErr w:type="spellEnd"/>
      <w:r w:rsidR="009A66A1" w:rsidRPr="009A66A1">
        <w:rPr>
          <w:rFonts w:hint="eastAsia"/>
          <w:b/>
          <w:szCs w:val="24"/>
        </w:rPr>
        <w:t>和</w:t>
      </w:r>
      <w:proofErr w:type="spellStart"/>
      <w:r w:rsidR="009A66A1" w:rsidRPr="009A66A1">
        <w:rPr>
          <w:rFonts w:hint="eastAsia"/>
          <w:b/>
          <w:szCs w:val="24"/>
        </w:rPr>
        <w:t>q</w:t>
      </w:r>
      <w:r w:rsidR="009A66A1" w:rsidRPr="009A66A1">
        <w:rPr>
          <w:rFonts w:hint="eastAsia"/>
          <w:b/>
          <w:szCs w:val="24"/>
          <w:vertAlign w:val="subscript"/>
        </w:rPr>
        <w:t>b</w:t>
      </w:r>
      <w:proofErr w:type="spellEnd"/>
      <w:r w:rsidRPr="009A66A1">
        <w:rPr>
          <w:b/>
          <w:szCs w:val="24"/>
        </w:rPr>
        <w:t>}</w:t>
      </w:r>
      <w:r w:rsidR="009A66A1">
        <w:rPr>
          <w:rFonts w:hint="eastAsia"/>
          <w:b/>
          <w:szCs w:val="24"/>
        </w:rPr>
        <w:t>，求市場均衡產量及</w:t>
      </w:r>
      <w:r w:rsidR="004D1EE5">
        <w:rPr>
          <w:rFonts w:hint="eastAsia"/>
          <w:b/>
          <w:szCs w:val="24"/>
        </w:rPr>
        <w:t>廠商</w:t>
      </w:r>
      <w:r w:rsidR="009A66A1">
        <w:rPr>
          <w:rFonts w:hint="eastAsia"/>
          <w:b/>
          <w:szCs w:val="24"/>
        </w:rPr>
        <w:t>利潤</w:t>
      </w:r>
      <w:r w:rsidR="009A66A1">
        <w:rPr>
          <w:rFonts w:hint="eastAsia"/>
          <w:b/>
          <w:szCs w:val="24"/>
        </w:rPr>
        <w:t>?</w:t>
      </w:r>
    </w:p>
    <w:p w14:paraId="25043EB3" w14:textId="77777777" w:rsidR="009A66A1" w:rsidRDefault="009A66A1" w:rsidP="00F17632">
      <w:pPr>
        <w:rPr>
          <w:b/>
          <w:szCs w:val="24"/>
        </w:rPr>
      </w:pPr>
    </w:p>
    <w:p w14:paraId="781F6C0C" w14:textId="16B5BC62" w:rsidR="009A66A1" w:rsidRPr="002B239A" w:rsidRDefault="009A66A1" w:rsidP="00F17632">
      <w:pPr>
        <w:rPr>
          <w:rFonts w:ascii="細明體" w:eastAsia="細明體" w:hAnsi="細明體"/>
          <w:szCs w:val="24"/>
        </w:rPr>
      </w:pPr>
      <w:r w:rsidRPr="002B239A">
        <w:rPr>
          <w:rFonts w:ascii="細明體" w:eastAsia="細明體" w:hAnsi="細明體"/>
          <w:szCs w:val="24"/>
        </w:rPr>
        <w:t>Cournot</w:t>
      </w:r>
      <w:r w:rsidRPr="002B239A">
        <w:rPr>
          <w:rFonts w:ascii="細明體" w:eastAsia="細明體" w:hAnsi="細明體" w:hint="eastAsia"/>
          <w:szCs w:val="24"/>
        </w:rPr>
        <w:t>模型-說明廠商不須對價格進行改變，</w:t>
      </w:r>
      <w:r w:rsidR="004D1EE5" w:rsidRPr="002B239A">
        <w:rPr>
          <w:rFonts w:ascii="細明體" w:eastAsia="細明體" w:hAnsi="細明體" w:hint="eastAsia"/>
          <w:szCs w:val="24"/>
        </w:rPr>
        <w:t>即為各家</w:t>
      </w:r>
      <w:proofErr w:type="gramStart"/>
      <w:r w:rsidR="004D1EE5" w:rsidRPr="002B239A">
        <w:rPr>
          <w:rFonts w:ascii="細明體" w:eastAsia="細明體" w:hAnsi="細明體" w:hint="eastAsia"/>
          <w:szCs w:val="24"/>
        </w:rPr>
        <w:t>廠商均在</w:t>
      </w:r>
      <w:r w:rsidR="00A533AB" w:rsidRPr="002B239A">
        <w:rPr>
          <w:rFonts w:ascii="細明體" w:eastAsia="細明體" w:hAnsi="細明體" w:hint="eastAsia"/>
          <w:szCs w:val="24"/>
        </w:rPr>
        <w:t>對手</w:t>
      </w:r>
      <w:proofErr w:type="gramEnd"/>
      <w:r w:rsidR="00A533AB" w:rsidRPr="002B239A">
        <w:rPr>
          <w:rFonts w:ascii="細明體" w:eastAsia="細明體" w:hAnsi="細明體" w:hint="eastAsia"/>
          <w:szCs w:val="24"/>
        </w:rPr>
        <w:t>產出為固定的假設下決定自己的產出水準，也就是只需</w:t>
      </w:r>
      <w:r w:rsidRPr="002B239A">
        <w:rPr>
          <w:rFonts w:ascii="細明體" w:eastAsia="細明體" w:hAnsi="細明體" w:hint="eastAsia"/>
          <w:szCs w:val="24"/>
        </w:rPr>
        <w:t>決定自己的生產數量，兩廠商決定產量之時間相同並且非合作關係</w:t>
      </w:r>
      <w:r w:rsidR="004D1EE5" w:rsidRPr="002B239A">
        <w:rPr>
          <w:rFonts w:ascii="細明體" w:eastAsia="細明體" w:hAnsi="細明體" w:hint="eastAsia"/>
          <w:szCs w:val="24"/>
        </w:rPr>
        <w:t>(若合作則所求為聯合利潤極大化)，</w:t>
      </w:r>
      <w:r w:rsidR="00A533AB" w:rsidRPr="002B239A">
        <w:rPr>
          <w:rFonts w:ascii="細明體" w:eastAsia="細明體" w:hAnsi="細明體" w:hint="eastAsia"/>
          <w:szCs w:val="24"/>
        </w:rPr>
        <w:t>求取各自利潤極大值及總產量</w:t>
      </w:r>
    </w:p>
    <w:p w14:paraId="07A59E05" w14:textId="343302E1" w:rsidR="004F64EB" w:rsidRDefault="00BD361B" w:rsidP="00F17632">
      <w:pPr>
        <w:rPr>
          <w:szCs w:val="24"/>
        </w:rPr>
      </w:pPr>
      <w:r>
        <w:rPr>
          <w:szCs w:val="24"/>
        </w:rPr>
        <w:t xml:space="preserve">  </w:t>
      </w:r>
      <w:r w:rsidR="00476521" w:rsidRPr="00476521">
        <w:rPr>
          <w:noProof/>
          <w:szCs w:val="24"/>
        </w:rPr>
        <w:drawing>
          <wp:inline distT="0" distB="0" distL="0" distR="0" wp14:anchorId="3E0490E3" wp14:editId="0BBC49F8">
            <wp:extent cx="2446020" cy="1887855"/>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60188" cy="1898790"/>
                    </a:xfrm>
                    <a:prstGeom prst="rect">
                      <a:avLst/>
                    </a:prstGeom>
                  </pic:spPr>
                </pic:pic>
              </a:graphicData>
            </a:graphic>
          </wp:inline>
        </w:drawing>
      </w:r>
      <w:r w:rsidR="004F64EB">
        <w:rPr>
          <w:rFonts w:hint="eastAsia"/>
          <w:szCs w:val="24"/>
        </w:rPr>
        <w:t>圖一</w:t>
      </w:r>
    </w:p>
    <w:p w14:paraId="5508AFAD" w14:textId="1D512A57" w:rsidR="00A533AB" w:rsidRDefault="002A5DBF" w:rsidP="00F17632">
      <w:pPr>
        <w:rPr>
          <w:szCs w:val="24"/>
        </w:rPr>
      </w:pPr>
      <w:r>
        <w:rPr>
          <w:rFonts w:hint="eastAsia"/>
          <w:szCs w:val="24"/>
        </w:rPr>
        <w:t xml:space="preserve">   </w:t>
      </w:r>
      <w:r w:rsidR="004F64EB" w:rsidRPr="004F64EB">
        <w:rPr>
          <w:noProof/>
          <w:szCs w:val="24"/>
        </w:rPr>
        <w:drawing>
          <wp:inline distT="0" distB="0" distL="0" distR="0" wp14:anchorId="7DE46F0A" wp14:editId="4ABD7F52">
            <wp:extent cx="2468879" cy="1768475"/>
            <wp:effectExtent l="0" t="0" r="8255" b="317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58907" cy="1832963"/>
                    </a:xfrm>
                    <a:prstGeom prst="rect">
                      <a:avLst/>
                    </a:prstGeom>
                  </pic:spPr>
                </pic:pic>
              </a:graphicData>
            </a:graphic>
          </wp:inline>
        </w:drawing>
      </w:r>
      <w:r w:rsidR="004F64EB">
        <w:rPr>
          <w:rFonts w:hint="eastAsia"/>
          <w:szCs w:val="24"/>
        </w:rPr>
        <w:t>圖二</w:t>
      </w:r>
    </w:p>
    <w:p w14:paraId="1C3AEB28" w14:textId="282DEDDB" w:rsidR="00476521" w:rsidRDefault="00476521" w:rsidP="00F17632">
      <w:pPr>
        <w:rPr>
          <w:szCs w:val="24"/>
        </w:rPr>
      </w:pPr>
      <w:r>
        <w:rPr>
          <w:rFonts w:hint="eastAsia"/>
          <w:szCs w:val="24"/>
        </w:rPr>
        <w:t>反轉需求函數</w:t>
      </w:r>
      <w:proofErr w:type="spellStart"/>
      <w:r w:rsidRPr="00476521">
        <w:rPr>
          <w:szCs w:val="24"/>
        </w:rPr>
        <w:t>Q</w:t>
      </w:r>
      <w:r w:rsidR="008E2410" w:rsidRPr="008E2410">
        <w:rPr>
          <w:sz w:val="32"/>
          <w:szCs w:val="32"/>
          <w:vertAlign w:val="superscript"/>
        </w:rPr>
        <w:t>d</w:t>
      </w:r>
      <w:proofErr w:type="spellEnd"/>
      <w:r w:rsidR="008E2410">
        <w:rPr>
          <w:rFonts w:hint="eastAsia"/>
          <w:sz w:val="32"/>
          <w:szCs w:val="32"/>
          <w:vertAlign w:val="superscript"/>
        </w:rPr>
        <w:t xml:space="preserve"> </w:t>
      </w:r>
      <w:r w:rsidR="008E2410">
        <w:rPr>
          <w:rFonts w:hint="eastAsia"/>
          <w:sz w:val="32"/>
          <w:szCs w:val="32"/>
        </w:rPr>
        <w:t>=</w:t>
      </w:r>
      <w:r w:rsidRPr="00476521">
        <w:rPr>
          <w:szCs w:val="24"/>
        </w:rPr>
        <w:t>350-p</w:t>
      </w:r>
      <w:r w:rsidR="002A5DBF">
        <w:rPr>
          <w:rFonts w:hint="eastAsia"/>
          <w:szCs w:val="24"/>
        </w:rPr>
        <w:t>為</w:t>
      </w:r>
      <w:r w:rsidR="002A5DBF">
        <w:rPr>
          <w:rFonts w:hint="eastAsia"/>
          <w:szCs w:val="24"/>
        </w:rPr>
        <w:t>p</w:t>
      </w:r>
      <w:r w:rsidR="002A5DBF">
        <w:rPr>
          <w:szCs w:val="24"/>
        </w:rPr>
        <w:t>=350-(</w:t>
      </w:r>
      <w:proofErr w:type="spellStart"/>
      <w:r w:rsidR="002A5DBF">
        <w:rPr>
          <w:szCs w:val="24"/>
        </w:rPr>
        <w:t>q</w:t>
      </w:r>
      <w:r w:rsidR="002A5DBF">
        <w:rPr>
          <w:szCs w:val="24"/>
          <w:vertAlign w:val="superscript"/>
        </w:rPr>
        <w:t>A</w:t>
      </w:r>
      <w:r w:rsidR="002A5DBF">
        <w:rPr>
          <w:szCs w:val="24"/>
        </w:rPr>
        <w:t>+q</w:t>
      </w:r>
      <w:r w:rsidR="002A5DBF">
        <w:rPr>
          <w:szCs w:val="24"/>
          <w:vertAlign w:val="superscript"/>
        </w:rPr>
        <w:t>B</w:t>
      </w:r>
      <w:proofErr w:type="spellEnd"/>
      <w:r w:rsidR="002A5DBF">
        <w:rPr>
          <w:szCs w:val="24"/>
        </w:rPr>
        <w:t>)=</w:t>
      </w:r>
      <w:r w:rsidR="002A5DBF" w:rsidRPr="002A5DBF">
        <w:rPr>
          <w:szCs w:val="24"/>
        </w:rPr>
        <w:t xml:space="preserve"> </w:t>
      </w:r>
      <w:r w:rsidR="002A5DBF">
        <w:rPr>
          <w:szCs w:val="24"/>
        </w:rPr>
        <w:t>350-q</w:t>
      </w:r>
      <w:r w:rsidR="002A5DBF">
        <w:rPr>
          <w:szCs w:val="24"/>
          <w:vertAlign w:val="superscript"/>
        </w:rPr>
        <w:t>A</w:t>
      </w:r>
      <w:r w:rsidR="00455302">
        <w:rPr>
          <w:szCs w:val="24"/>
        </w:rPr>
        <w:t>-</w:t>
      </w:r>
      <w:r w:rsidR="002A5DBF">
        <w:rPr>
          <w:szCs w:val="24"/>
        </w:rPr>
        <w:t>q</w:t>
      </w:r>
      <w:r w:rsidR="002A5DBF">
        <w:rPr>
          <w:szCs w:val="24"/>
          <w:vertAlign w:val="superscript"/>
        </w:rPr>
        <w:t>B</w:t>
      </w:r>
    </w:p>
    <w:p w14:paraId="05101986" w14:textId="43B1F839" w:rsidR="00455302" w:rsidRDefault="002A5DBF" w:rsidP="00455302">
      <w:pPr>
        <w:spacing w:before="240"/>
        <w:rPr>
          <w:szCs w:val="24"/>
          <w:vertAlign w:val="superscript"/>
        </w:rPr>
      </w:pPr>
      <w:r>
        <w:rPr>
          <w:szCs w:val="24"/>
        </w:rPr>
        <w:lastRenderedPageBreak/>
        <w:t xml:space="preserve">          </w:t>
      </w:r>
      <w:r w:rsidRPr="00B02EDF">
        <w:rPr>
          <w:b/>
          <w:szCs w:val="24"/>
        </w:rPr>
        <w:t xml:space="preserve">  </w:t>
      </w:r>
      <w:r w:rsidR="00B02EDF" w:rsidRPr="00455302">
        <w:rPr>
          <w:b/>
          <w:szCs w:val="24"/>
        </w:rPr>
        <w:t xml:space="preserve">MC=50 </w:t>
      </w:r>
      <w:r w:rsidR="00455302" w:rsidRPr="00455302">
        <w:rPr>
          <w:b/>
          <w:szCs w:val="24"/>
        </w:rPr>
        <w:t xml:space="preserve">  </w:t>
      </w:r>
      <w:r w:rsidR="00455302">
        <w:rPr>
          <w:b/>
          <w:szCs w:val="24"/>
        </w:rPr>
        <w:t>MR=</w:t>
      </w:r>
      <w:r w:rsidR="007B032C">
        <w:rPr>
          <w:b/>
          <w:szCs w:val="24"/>
        </w:rPr>
        <w:t>(</w:t>
      </w:r>
      <w:r w:rsidR="00455302">
        <w:rPr>
          <w:szCs w:val="24"/>
        </w:rPr>
        <w:t>350-q</w:t>
      </w:r>
      <w:r w:rsidR="00455302">
        <w:rPr>
          <w:szCs w:val="24"/>
          <w:vertAlign w:val="superscript"/>
        </w:rPr>
        <w:t>A</w:t>
      </w:r>
      <w:r w:rsidR="007B032C">
        <w:rPr>
          <w:szCs w:val="24"/>
        </w:rPr>
        <w:t>)</w:t>
      </w:r>
      <w:r w:rsidR="00455302">
        <w:rPr>
          <w:szCs w:val="24"/>
        </w:rPr>
        <w:t>-</w:t>
      </w:r>
      <w:r w:rsidR="007B032C">
        <w:rPr>
          <w:szCs w:val="24"/>
        </w:rPr>
        <w:t>2</w:t>
      </w:r>
      <w:r w:rsidR="00455302">
        <w:rPr>
          <w:szCs w:val="24"/>
        </w:rPr>
        <w:t>q</w:t>
      </w:r>
      <w:r w:rsidR="00455302">
        <w:rPr>
          <w:szCs w:val="24"/>
          <w:vertAlign w:val="superscript"/>
        </w:rPr>
        <w:t>B</w:t>
      </w:r>
    </w:p>
    <w:p w14:paraId="4937B5A5" w14:textId="57615C4C" w:rsidR="007B032C" w:rsidRDefault="001253C5" w:rsidP="001253C5">
      <w:pPr>
        <w:spacing w:before="240"/>
        <w:ind w:firstLineChars="600" w:firstLine="1440"/>
        <w:rPr>
          <w:szCs w:val="24"/>
        </w:rPr>
      </w:pPr>
      <w:r w:rsidRPr="001253C5">
        <w:rPr>
          <w:szCs w:val="24"/>
        </w:rPr>
        <w:t>MR=MC</w:t>
      </w:r>
      <w:r>
        <w:rPr>
          <w:b/>
          <w:szCs w:val="24"/>
        </w:rPr>
        <w:t xml:space="preserve">  </w:t>
      </w:r>
      <w:proofErr w:type="gramStart"/>
      <w:r>
        <w:rPr>
          <w:b/>
          <w:szCs w:val="24"/>
        </w:rPr>
        <w:t xml:space="preserve">   </w:t>
      </w:r>
      <w:r w:rsidR="007B032C" w:rsidRPr="007B032C">
        <w:rPr>
          <w:b/>
          <w:szCs w:val="24"/>
        </w:rPr>
        <w:t>(</w:t>
      </w:r>
      <w:proofErr w:type="gramEnd"/>
      <w:r w:rsidR="007B032C" w:rsidRPr="007B032C">
        <w:rPr>
          <w:szCs w:val="24"/>
        </w:rPr>
        <w:t>350-q</w:t>
      </w:r>
      <w:r w:rsidR="007B032C" w:rsidRPr="007B032C">
        <w:rPr>
          <w:szCs w:val="24"/>
          <w:vertAlign w:val="superscript"/>
        </w:rPr>
        <w:t>A</w:t>
      </w:r>
      <w:r w:rsidR="007B032C" w:rsidRPr="007B032C">
        <w:rPr>
          <w:szCs w:val="24"/>
        </w:rPr>
        <w:t>)-2q</w:t>
      </w:r>
      <w:r w:rsidR="007B032C" w:rsidRPr="007B032C">
        <w:rPr>
          <w:szCs w:val="24"/>
          <w:vertAlign w:val="superscript"/>
        </w:rPr>
        <w:t>B</w:t>
      </w:r>
      <w:r w:rsidR="007B032C">
        <w:rPr>
          <w:szCs w:val="24"/>
        </w:rPr>
        <w:t>=50</w:t>
      </w:r>
    </w:p>
    <w:p w14:paraId="4F3F3C7D" w14:textId="77777777" w:rsidR="001253C5" w:rsidRDefault="007B032C" w:rsidP="001253C5">
      <w:pPr>
        <w:spacing w:before="240"/>
        <w:ind w:firstLineChars="600" w:firstLine="1440"/>
        <w:rPr>
          <w:szCs w:val="24"/>
        </w:rPr>
      </w:pPr>
      <w:proofErr w:type="spellStart"/>
      <w:r w:rsidRPr="007B032C">
        <w:rPr>
          <w:szCs w:val="24"/>
        </w:rPr>
        <w:t>q</w:t>
      </w:r>
      <w:r w:rsidRPr="007B032C">
        <w:rPr>
          <w:szCs w:val="24"/>
          <w:vertAlign w:val="superscript"/>
        </w:rPr>
        <w:t>A</w:t>
      </w:r>
      <w:proofErr w:type="spellEnd"/>
      <w:r>
        <w:rPr>
          <w:szCs w:val="24"/>
        </w:rPr>
        <w:t>=150-1/2</w:t>
      </w:r>
      <w:r w:rsidRPr="007B032C">
        <w:rPr>
          <w:szCs w:val="24"/>
        </w:rPr>
        <w:t>q</w:t>
      </w:r>
      <w:r w:rsidRPr="007B032C">
        <w:rPr>
          <w:szCs w:val="24"/>
          <w:vertAlign w:val="superscript"/>
        </w:rPr>
        <w:t>B</w:t>
      </w:r>
      <w:r>
        <w:rPr>
          <w:szCs w:val="24"/>
          <w:vertAlign w:val="superscript"/>
        </w:rPr>
        <w:t xml:space="preserve"> </w:t>
      </w:r>
      <w:r>
        <w:rPr>
          <w:szCs w:val="24"/>
        </w:rPr>
        <w:t xml:space="preserve"> </w:t>
      </w:r>
      <w:r w:rsidR="001253C5">
        <w:rPr>
          <w:rFonts w:hint="eastAsia"/>
          <w:szCs w:val="24"/>
        </w:rPr>
        <w:t>(</w:t>
      </w:r>
      <w:r w:rsidR="001253C5">
        <w:rPr>
          <w:rFonts w:hint="eastAsia"/>
          <w:szCs w:val="24"/>
        </w:rPr>
        <w:t>反應函數具對稱性</w:t>
      </w:r>
      <w:r w:rsidR="001253C5">
        <w:rPr>
          <w:rFonts w:hint="eastAsia"/>
          <w:szCs w:val="24"/>
        </w:rPr>
        <w:t>)</w:t>
      </w:r>
      <w:r>
        <w:rPr>
          <w:szCs w:val="24"/>
        </w:rPr>
        <w:t xml:space="preserve"> </w:t>
      </w:r>
      <w:r w:rsidR="001253C5">
        <w:rPr>
          <w:rFonts w:hint="eastAsia"/>
          <w:szCs w:val="24"/>
        </w:rPr>
        <w:t xml:space="preserve"> </w:t>
      </w:r>
    </w:p>
    <w:p w14:paraId="642026B9" w14:textId="1FDA66F4" w:rsidR="00455302" w:rsidRDefault="007B032C" w:rsidP="001253C5">
      <w:pPr>
        <w:spacing w:before="240"/>
        <w:ind w:firstLineChars="600" w:firstLine="1440"/>
        <w:rPr>
          <w:szCs w:val="24"/>
        </w:rPr>
      </w:pPr>
      <w:proofErr w:type="spellStart"/>
      <w:r w:rsidRPr="007B032C">
        <w:rPr>
          <w:szCs w:val="24"/>
        </w:rPr>
        <w:t>q</w:t>
      </w:r>
      <w:r w:rsidRPr="007B032C">
        <w:rPr>
          <w:szCs w:val="24"/>
          <w:vertAlign w:val="superscript"/>
        </w:rPr>
        <w:t>B</w:t>
      </w:r>
      <w:proofErr w:type="spellEnd"/>
      <w:r w:rsidRPr="007B032C">
        <w:rPr>
          <w:szCs w:val="24"/>
        </w:rPr>
        <w:t>=150-1/2q</w:t>
      </w:r>
      <w:r w:rsidRPr="007B032C">
        <w:rPr>
          <w:szCs w:val="24"/>
          <w:vertAlign w:val="superscript"/>
        </w:rPr>
        <w:t>A</w:t>
      </w:r>
      <w:r w:rsidR="00B02EDF">
        <w:rPr>
          <w:szCs w:val="24"/>
        </w:rPr>
        <w:t xml:space="preserve"> </w:t>
      </w:r>
      <w:r w:rsidR="00523F50">
        <w:rPr>
          <w:szCs w:val="24"/>
        </w:rPr>
        <w:t xml:space="preserve"> </w:t>
      </w:r>
      <w:r w:rsidR="001253C5">
        <w:rPr>
          <w:rFonts w:hint="eastAsia"/>
          <w:szCs w:val="24"/>
        </w:rPr>
        <w:t>將</w:t>
      </w:r>
      <w:proofErr w:type="spellStart"/>
      <w:r w:rsidR="001253C5">
        <w:rPr>
          <w:szCs w:val="24"/>
        </w:rPr>
        <w:t>q</w:t>
      </w:r>
      <w:r w:rsidR="001253C5">
        <w:rPr>
          <w:szCs w:val="24"/>
          <w:vertAlign w:val="superscript"/>
        </w:rPr>
        <w:t>A</w:t>
      </w:r>
      <w:proofErr w:type="spellEnd"/>
      <w:r w:rsidR="001253C5">
        <w:rPr>
          <w:rFonts w:hint="eastAsia"/>
          <w:szCs w:val="24"/>
        </w:rPr>
        <w:t>、</w:t>
      </w:r>
      <w:proofErr w:type="spellStart"/>
      <w:r w:rsidR="001253C5">
        <w:rPr>
          <w:szCs w:val="24"/>
        </w:rPr>
        <w:t>q</w:t>
      </w:r>
      <w:r w:rsidR="001253C5">
        <w:rPr>
          <w:szCs w:val="24"/>
          <w:vertAlign w:val="superscript"/>
        </w:rPr>
        <w:t>B</w:t>
      </w:r>
      <w:proofErr w:type="spellEnd"/>
      <w:proofErr w:type="gramStart"/>
      <w:r w:rsidR="001253C5">
        <w:rPr>
          <w:rFonts w:hint="eastAsia"/>
          <w:szCs w:val="24"/>
        </w:rPr>
        <w:t>解聯立</w:t>
      </w:r>
      <w:proofErr w:type="gramEnd"/>
    </w:p>
    <w:p w14:paraId="3BA8F4E3" w14:textId="641B2548" w:rsidR="001253C5" w:rsidRDefault="001253C5" w:rsidP="001253C5">
      <w:pPr>
        <w:spacing w:before="240"/>
        <w:ind w:firstLineChars="600" w:firstLine="1440"/>
        <w:rPr>
          <w:szCs w:val="24"/>
        </w:rPr>
      </w:pPr>
      <w:proofErr w:type="spellStart"/>
      <w:r>
        <w:rPr>
          <w:szCs w:val="24"/>
        </w:rPr>
        <w:t>q</w:t>
      </w:r>
      <w:r>
        <w:rPr>
          <w:szCs w:val="24"/>
          <w:vertAlign w:val="superscript"/>
        </w:rPr>
        <w:t>A</w:t>
      </w:r>
      <w:proofErr w:type="spellEnd"/>
      <w:r>
        <w:rPr>
          <w:rFonts w:hint="eastAsia"/>
          <w:szCs w:val="24"/>
        </w:rPr>
        <w:t>=</w:t>
      </w:r>
      <w:proofErr w:type="spellStart"/>
      <w:r>
        <w:rPr>
          <w:szCs w:val="24"/>
        </w:rPr>
        <w:t>q</w:t>
      </w:r>
      <w:r>
        <w:rPr>
          <w:szCs w:val="24"/>
          <w:vertAlign w:val="superscript"/>
        </w:rPr>
        <w:t>B</w:t>
      </w:r>
      <w:proofErr w:type="spellEnd"/>
      <w:r>
        <w:rPr>
          <w:szCs w:val="24"/>
        </w:rPr>
        <w:t>=</w:t>
      </w:r>
      <w:r w:rsidR="00523F50">
        <w:rPr>
          <w:szCs w:val="24"/>
        </w:rPr>
        <w:t>100      P=350-100-100=150</w:t>
      </w:r>
    </w:p>
    <w:p w14:paraId="608C7383" w14:textId="5E967DEF" w:rsidR="004E519B" w:rsidRDefault="004F64EB" w:rsidP="004E519B">
      <w:pPr>
        <w:spacing w:before="240"/>
        <w:ind w:firstLineChars="600" w:firstLine="1440"/>
        <w:rPr>
          <w:rFonts w:ascii="Arial" w:hAnsi="Arial" w:cs="Arial"/>
          <w:color w:val="000000" w:themeColor="text1"/>
          <w:shd w:val="clear" w:color="auto" w:fill="FFFFFF"/>
        </w:rPr>
      </w:pPr>
      <w:r>
        <w:rPr>
          <w:szCs w:val="24"/>
        </w:rPr>
        <w:t xml:space="preserve">Max </w:t>
      </w:r>
      <w:r w:rsidRPr="004F64EB">
        <w:rPr>
          <w:rFonts w:ascii="Arial" w:hAnsi="Arial" w:cs="Arial"/>
          <w:color w:val="000000" w:themeColor="text1"/>
          <w:shd w:val="clear" w:color="auto" w:fill="FFFFFF"/>
        </w:rPr>
        <w:t>π</w:t>
      </w:r>
      <w:r>
        <w:rPr>
          <w:rFonts w:ascii="Arial" w:hAnsi="Arial" w:cs="Arial"/>
          <w:color w:val="000000" w:themeColor="text1"/>
          <w:shd w:val="clear" w:color="auto" w:fill="FFFFFF"/>
          <w:vertAlign w:val="subscript"/>
        </w:rPr>
        <w:t>a</w:t>
      </w:r>
      <w:r>
        <w:rPr>
          <w:rFonts w:ascii="Arial" w:hAnsi="Arial" w:cs="Arial"/>
          <w:color w:val="000000" w:themeColor="text1"/>
          <w:shd w:val="clear" w:color="auto" w:fill="FFFFFF"/>
        </w:rPr>
        <w:t>=</w:t>
      </w:r>
      <w:r w:rsidRPr="004F64EB">
        <w:rPr>
          <w:szCs w:val="24"/>
        </w:rPr>
        <w:t xml:space="preserve"> </w:t>
      </w:r>
      <w:r>
        <w:rPr>
          <w:szCs w:val="24"/>
        </w:rPr>
        <w:t xml:space="preserve">Max </w:t>
      </w:r>
      <w:r w:rsidRPr="004F64EB">
        <w:rPr>
          <w:rFonts w:ascii="Arial" w:hAnsi="Arial" w:cs="Arial"/>
          <w:color w:val="000000" w:themeColor="text1"/>
          <w:shd w:val="clear" w:color="auto" w:fill="FFFFFF"/>
        </w:rPr>
        <w:t>π</w:t>
      </w:r>
      <w:r>
        <w:rPr>
          <w:rFonts w:ascii="Arial" w:hAnsi="Arial" w:cs="Arial"/>
          <w:color w:val="000000" w:themeColor="text1"/>
          <w:shd w:val="clear" w:color="auto" w:fill="FFFFFF"/>
          <w:vertAlign w:val="subscript"/>
        </w:rPr>
        <w:t>b</w:t>
      </w:r>
      <w:r>
        <w:rPr>
          <w:rFonts w:ascii="Arial" w:hAnsi="Arial" w:cs="Arial"/>
          <w:color w:val="000000" w:themeColor="text1"/>
          <w:shd w:val="clear" w:color="auto" w:fill="FFFFFF"/>
        </w:rPr>
        <w:t>=p*q-</w:t>
      </w:r>
      <w:r w:rsidR="004E519B">
        <w:rPr>
          <w:rFonts w:ascii="Arial" w:hAnsi="Arial" w:cs="Arial"/>
          <w:color w:val="000000" w:themeColor="text1"/>
          <w:shd w:val="clear" w:color="auto" w:fill="FFFFFF"/>
        </w:rPr>
        <w:t>MC*q=150*100-50*100</w:t>
      </w:r>
      <w:r w:rsidR="004E519B">
        <w:rPr>
          <w:rFonts w:ascii="Arial" w:hAnsi="Arial" w:cs="Arial" w:hint="eastAsia"/>
          <w:color w:val="000000" w:themeColor="text1"/>
          <w:shd w:val="clear" w:color="auto" w:fill="FFFFFF"/>
        </w:rPr>
        <w:t>=</w:t>
      </w:r>
      <w:r w:rsidR="004E519B">
        <w:rPr>
          <w:rFonts w:ascii="Arial" w:hAnsi="Arial" w:cs="Arial"/>
          <w:color w:val="000000" w:themeColor="text1"/>
          <w:shd w:val="clear" w:color="auto" w:fill="FFFFFF"/>
        </w:rPr>
        <w:t>10000</w:t>
      </w:r>
    </w:p>
    <w:p w14:paraId="42F4DE9C" w14:textId="3EC8527F" w:rsidR="004E519B" w:rsidRDefault="004E519B" w:rsidP="000E0280">
      <w:pPr>
        <w:rPr>
          <w:szCs w:val="24"/>
        </w:rPr>
      </w:pPr>
      <w:r>
        <w:rPr>
          <w:rFonts w:ascii="Arial" w:hAnsi="Arial" w:cs="Arial" w:hint="eastAsia"/>
          <w:color w:val="000000" w:themeColor="text1"/>
          <w:shd w:val="clear" w:color="auto" w:fill="FFFFFF"/>
        </w:rPr>
        <w:t>因兩廠商做數量決策時，均假設對手廠商為固定產量且不會改變，決策為同時，因此最終產量為彼此之</w:t>
      </w:r>
      <w:proofErr w:type="gramStart"/>
      <w:r>
        <w:rPr>
          <w:rFonts w:ascii="Arial" w:hAnsi="Arial" w:cs="Arial" w:hint="eastAsia"/>
          <w:color w:val="000000" w:themeColor="text1"/>
          <w:shd w:val="clear" w:color="auto" w:fill="FFFFFF"/>
        </w:rPr>
        <w:t>最</w:t>
      </w:r>
      <w:proofErr w:type="gramEnd"/>
      <w:r>
        <w:rPr>
          <w:rFonts w:ascii="Arial" w:hAnsi="Arial" w:cs="Arial" w:hint="eastAsia"/>
          <w:color w:val="000000" w:themeColor="text1"/>
          <w:shd w:val="clear" w:color="auto" w:fill="FFFFFF"/>
        </w:rPr>
        <w:t>適產量</w:t>
      </w:r>
      <w:r w:rsidR="000E0280">
        <w:rPr>
          <w:rFonts w:ascii="Arial" w:hAnsi="Arial" w:cs="Arial" w:hint="eastAsia"/>
          <w:color w:val="000000" w:themeColor="text1"/>
          <w:shd w:val="clear" w:color="auto" w:fill="FFFFFF"/>
        </w:rPr>
        <w:t>(</w:t>
      </w:r>
      <w:r w:rsidR="000E0280">
        <w:rPr>
          <w:rFonts w:ascii="Arial" w:hAnsi="Arial" w:cs="Arial" w:hint="eastAsia"/>
          <w:color w:val="000000" w:themeColor="text1"/>
          <w:shd w:val="clear" w:color="auto" w:fill="FFFFFF"/>
        </w:rPr>
        <w:t>即自己最佳回應策略</w:t>
      </w:r>
      <w:r w:rsidR="000E0280">
        <w:rPr>
          <w:rFonts w:ascii="Arial" w:hAnsi="Arial" w:cs="Arial" w:hint="eastAsia"/>
          <w:color w:val="000000" w:themeColor="text1"/>
          <w:shd w:val="clear" w:color="auto" w:fill="FFFFFF"/>
        </w:rPr>
        <w:t>)</w:t>
      </w:r>
      <w:r w:rsidR="000E0280">
        <w:rPr>
          <w:rFonts w:ascii="Arial" w:hAnsi="Arial" w:cs="Arial" w:hint="eastAsia"/>
          <w:color w:val="000000" w:themeColor="text1"/>
          <w:shd w:val="clear" w:color="auto" w:fill="FFFFFF"/>
        </w:rPr>
        <w:t>，兩廠商之競爭解為追求各自利潤極大化，所求之</w:t>
      </w:r>
      <w:r w:rsidR="000E0280">
        <w:rPr>
          <w:szCs w:val="24"/>
        </w:rPr>
        <w:t>Cournot</w:t>
      </w:r>
      <w:r w:rsidR="000E0280">
        <w:rPr>
          <w:rFonts w:hint="eastAsia"/>
          <w:szCs w:val="24"/>
        </w:rPr>
        <w:t>均衡，滿足</w:t>
      </w:r>
      <w:r w:rsidR="000E0280">
        <w:rPr>
          <w:rFonts w:hint="eastAsia"/>
          <w:szCs w:val="24"/>
        </w:rPr>
        <w:t>Nash</w:t>
      </w:r>
      <w:r w:rsidR="000E0280">
        <w:rPr>
          <w:rFonts w:hint="eastAsia"/>
          <w:szCs w:val="24"/>
        </w:rPr>
        <w:t>均衡的條件</w:t>
      </w:r>
    </w:p>
    <w:p w14:paraId="26119978" w14:textId="77777777" w:rsidR="00BD361B" w:rsidRDefault="00BD361B" w:rsidP="000E0280">
      <w:pPr>
        <w:rPr>
          <w:rFonts w:ascii="Arial" w:hAnsi="Arial" w:cs="Arial"/>
          <w:color w:val="000000" w:themeColor="text1"/>
          <w:shd w:val="clear" w:color="auto" w:fill="FFFFFF"/>
        </w:rPr>
      </w:pPr>
    </w:p>
    <w:p w14:paraId="128E36C1" w14:textId="6C75D717" w:rsidR="000E0280" w:rsidRDefault="000E0280" w:rsidP="000E0280">
      <w:pPr>
        <w:rPr>
          <w:rFonts w:ascii="Arial" w:hAnsi="Arial" w:cs="Arial"/>
          <w:b/>
          <w:color w:val="000000" w:themeColor="text1"/>
          <w:shd w:val="clear" w:color="auto" w:fill="FFFFFF"/>
        </w:rPr>
      </w:pPr>
      <w:r w:rsidRPr="00BD361B">
        <w:rPr>
          <w:rFonts w:ascii="Arial" w:hAnsi="Arial" w:cs="Arial" w:hint="eastAsia"/>
          <w:b/>
          <w:color w:val="000000" w:themeColor="text1"/>
          <w:shd w:val="clear" w:color="auto" w:fill="FFFFFF"/>
        </w:rPr>
        <w:t>&lt;</w:t>
      </w:r>
      <w:r w:rsidRPr="00BD361B">
        <w:rPr>
          <w:rFonts w:ascii="Arial" w:hAnsi="Arial" w:cs="Arial" w:hint="eastAsia"/>
          <w:b/>
          <w:color w:val="000000" w:themeColor="text1"/>
          <w:shd w:val="clear" w:color="auto" w:fill="FFFFFF"/>
        </w:rPr>
        <w:t>狀況二</w:t>
      </w:r>
      <w:r w:rsidRPr="00BD361B">
        <w:rPr>
          <w:rFonts w:ascii="Arial" w:hAnsi="Arial" w:cs="Arial" w:hint="eastAsia"/>
          <w:b/>
          <w:color w:val="000000" w:themeColor="text1"/>
          <w:shd w:val="clear" w:color="auto" w:fill="FFFFFF"/>
        </w:rPr>
        <w:t>&gt;</w:t>
      </w:r>
      <w:r w:rsidRPr="00BD361B">
        <w:rPr>
          <w:rFonts w:ascii="Arial" w:hAnsi="Arial" w:cs="Arial" w:hint="eastAsia"/>
          <w:b/>
          <w:color w:val="000000" w:themeColor="text1"/>
          <w:shd w:val="clear" w:color="auto" w:fill="FFFFFF"/>
        </w:rPr>
        <w:t>若兩廠商相互協議合作，</w:t>
      </w:r>
      <w:r w:rsidR="00BD361B" w:rsidRPr="00BD361B">
        <w:rPr>
          <w:rFonts w:ascii="Arial" w:hAnsi="Arial" w:cs="Arial" w:hint="eastAsia"/>
          <w:b/>
          <w:color w:val="000000" w:themeColor="text1"/>
          <w:shd w:val="clear" w:color="auto" w:fill="FFFFFF"/>
        </w:rPr>
        <w:t>藉此提高其市場佔有率，其市場均衡</w:t>
      </w:r>
      <w:r w:rsidR="00BD361B">
        <w:rPr>
          <w:rFonts w:ascii="Arial" w:hAnsi="Arial" w:cs="Arial" w:hint="eastAsia"/>
          <w:b/>
          <w:color w:val="000000" w:themeColor="text1"/>
          <w:shd w:val="clear" w:color="auto" w:fill="FFFFFF"/>
        </w:rPr>
        <w:t>及利潤為何</w:t>
      </w:r>
      <w:r w:rsidR="00BD361B">
        <w:rPr>
          <w:rFonts w:ascii="Arial" w:hAnsi="Arial" w:cs="Arial" w:hint="eastAsia"/>
          <w:b/>
          <w:color w:val="000000" w:themeColor="text1"/>
          <w:shd w:val="clear" w:color="auto" w:fill="FFFFFF"/>
        </w:rPr>
        <w:t>?</w:t>
      </w:r>
      <w:r w:rsidR="00493734">
        <w:rPr>
          <w:rFonts w:ascii="Arial" w:hAnsi="Arial" w:cs="Arial" w:hint="eastAsia"/>
          <w:b/>
          <w:color w:val="000000" w:themeColor="text1"/>
          <w:shd w:val="clear" w:color="auto" w:fill="FFFFFF"/>
        </w:rPr>
        <w:t>若有廠商未遵守合作條款</w:t>
      </w:r>
      <w:r w:rsidR="00F15EBA">
        <w:rPr>
          <w:rFonts w:ascii="Arial" w:hAnsi="Arial" w:cs="Arial" w:hint="eastAsia"/>
          <w:b/>
          <w:color w:val="000000" w:themeColor="text1"/>
          <w:shd w:val="clear" w:color="auto" w:fill="FFFFFF"/>
        </w:rPr>
        <w:t>(</w:t>
      </w:r>
      <w:r w:rsidR="00F15EBA">
        <w:rPr>
          <w:rFonts w:ascii="Arial" w:hAnsi="Arial" w:cs="Arial" w:hint="eastAsia"/>
          <w:b/>
          <w:color w:val="000000" w:themeColor="text1"/>
          <w:shd w:val="clear" w:color="auto" w:fill="FFFFFF"/>
        </w:rPr>
        <w:t>出現背叛者</w:t>
      </w:r>
      <w:r w:rsidR="00F15EBA">
        <w:rPr>
          <w:rFonts w:ascii="Arial" w:hAnsi="Arial" w:cs="Arial" w:hint="eastAsia"/>
          <w:b/>
          <w:color w:val="000000" w:themeColor="text1"/>
          <w:shd w:val="clear" w:color="auto" w:fill="FFFFFF"/>
        </w:rPr>
        <w:t>)</w:t>
      </w:r>
      <w:r w:rsidR="00493734">
        <w:rPr>
          <w:rFonts w:ascii="Arial" w:hAnsi="Arial" w:cs="Arial" w:hint="eastAsia"/>
          <w:b/>
          <w:color w:val="000000" w:themeColor="text1"/>
          <w:shd w:val="clear" w:color="auto" w:fill="FFFFFF"/>
        </w:rPr>
        <w:t>，利潤和產量有何變化</w:t>
      </w:r>
      <w:r w:rsidR="00493734">
        <w:rPr>
          <w:rFonts w:ascii="Arial" w:hAnsi="Arial" w:cs="Arial" w:hint="eastAsia"/>
          <w:b/>
          <w:color w:val="000000" w:themeColor="text1"/>
          <w:shd w:val="clear" w:color="auto" w:fill="FFFFFF"/>
        </w:rPr>
        <w:t>?</w:t>
      </w:r>
    </w:p>
    <w:p w14:paraId="4E40F016" w14:textId="78A6C199" w:rsidR="00BD361B" w:rsidRPr="00F15EBA" w:rsidRDefault="00BD361B" w:rsidP="000E0280">
      <w:pPr>
        <w:rPr>
          <w:rFonts w:ascii="Arial" w:hAnsi="Arial" w:cs="Arial"/>
          <w:b/>
          <w:color w:val="000000" w:themeColor="text1"/>
          <w:shd w:val="clear" w:color="auto" w:fill="FFFFFF"/>
        </w:rPr>
      </w:pPr>
    </w:p>
    <w:p w14:paraId="452B990A" w14:textId="0B0F3274" w:rsidR="003B3C51" w:rsidRDefault="009F57C7" w:rsidP="003B3C51">
      <w:pPr>
        <w:rPr>
          <w:rFonts w:ascii="Arial" w:hAnsi="Arial" w:cs="Arial"/>
          <w:bCs/>
          <w:color w:val="202122"/>
          <w:szCs w:val="24"/>
          <w:shd w:val="clear" w:color="auto" w:fill="FFFFFF"/>
        </w:rPr>
      </w:pPr>
      <w:r w:rsidRPr="009F57C7">
        <w:rPr>
          <w:rFonts w:ascii="Arial" w:hAnsi="Arial" w:cs="Arial"/>
          <w:color w:val="000000" w:themeColor="text1"/>
          <w:shd w:val="clear" w:color="auto" w:fill="FFFFFF"/>
        </w:rPr>
        <w:t>Cartel</w:t>
      </w:r>
      <w:r>
        <w:rPr>
          <w:rFonts w:ascii="Arial" w:hAnsi="Arial" w:cs="Arial" w:hint="eastAsia"/>
          <w:color w:val="000000" w:themeColor="text1"/>
          <w:shd w:val="clear" w:color="auto" w:fill="FFFFFF"/>
        </w:rPr>
        <w:t>-</w:t>
      </w:r>
      <w:r>
        <w:rPr>
          <w:rFonts w:ascii="Arial" w:hAnsi="Arial" w:cs="Arial" w:hint="eastAsia"/>
          <w:color w:val="000000" w:themeColor="text1"/>
          <w:shd w:val="clear" w:color="auto" w:fill="FFFFFF"/>
        </w:rPr>
        <w:t>又稱為</w:t>
      </w:r>
      <w:r w:rsidRPr="003B3C51">
        <w:rPr>
          <w:rFonts w:ascii="Arial" w:hAnsi="Arial" w:cs="Arial"/>
          <w:bCs/>
          <w:color w:val="202122"/>
          <w:szCs w:val="24"/>
          <w:shd w:val="clear" w:color="auto" w:fill="FFFFFF"/>
        </w:rPr>
        <w:t>企業聯合</w:t>
      </w:r>
      <w:r w:rsidRPr="003B3C51">
        <w:rPr>
          <w:rFonts w:ascii="Arial" w:hAnsi="Arial" w:cs="Arial" w:hint="eastAsia"/>
          <w:bCs/>
          <w:color w:val="202122"/>
          <w:szCs w:val="24"/>
          <w:shd w:val="clear" w:color="auto" w:fill="FFFFFF"/>
        </w:rPr>
        <w:t>，很容易發生在少數資源被數個企業完全掌握的情況下，為了避免過度競爭導致的整體利益下跌，由一系列生產類似產品的企業組成的聯盟，</w:t>
      </w:r>
      <w:r w:rsidR="00636B93">
        <w:rPr>
          <w:rFonts w:ascii="Arial" w:hAnsi="Arial" w:cs="Arial" w:hint="eastAsia"/>
          <w:bCs/>
          <w:color w:val="202122"/>
          <w:szCs w:val="24"/>
          <w:shd w:val="clear" w:color="auto" w:fill="FFFFFF"/>
        </w:rPr>
        <w:t>尤其是市場需求曲線缺乏彈性</w:t>
      </w:r>
      <w:r w:rsidR="00636B93">
        <w:rPr>
          <w:rFonts w:ascii="Arial" w:hAnsi="Arial" w:cs="Arial" w:hint="eastAsia"/>
          <w:bCs/>
          <w:color w:val="202122"/>
          <w:szCs w:val="24"/>
          <w:shd w:val="clear" w:color="auto" w:fill="FFFFFF"/>
        </w:rPr>
        <w:t>(i</w:t>
      </w:r>
      <w:r w:rsidR="00636B93">
        <w:rPr>
          <w:rFonts w:ascii="Arial" w:hAnsi="Arial" w:cs="Arial"/>
          <w:bCs/>
          <w:color w:val="202122"/>
          <w:szCs w:val="24"/>
          <w:shd w:val="clear" w:color="auto" w:fill="FFFFFF"/>
        </w:rPr>
        <w:t>n</w:t>
      </w:r>
      <w:r w:rsidR="006B303F">
        <w:rPr>
          <w:rFonts w:ascii="Arial" w:hAnsi="Arial" w:cs="Arial"/>
          <w:bCs/>
          <w:color w:val="202122"/>
          <w:szCs w:val="24"/>
          <w:shd w:val="clear" w:color="auto" w:fill="FFFFFF"/>
        </w:rPr>
        <w:t>elastic</w:t>
      </w:r>
      <w:r w:rsidR="00636B93">
        <w:rPr>
          <w:rFonts w:ascii="Arial" w:hAnsi="Arial" w:cs="Arial" w:hint="eastAsia"/>
          <w:bCs/>
          <w:color w:val="202122"/>
          <w:szCs w:val="24"/>
          <w:shd w:val="clear" w:color="auto" w:fill="FFFFFF"/>
        </w:rPr>
        <w:t>)</w:t>
      </w:r>
      <w:r w:rsidR="006B303F">
        <w:rPr>
          <w:rFonts w:ascii="Arial" w:hAnsi="Arial" w:cs="Arial" w:hint="eastAsia"/>
          <w:bCs/>
          <w:color w:val="202122"/>
          <w:szCs w:val="24"/>
          <w:shd w:val="clear" w:color="auto" w:fill="FFFFFF"/>
        </w:rPr>
        <w:t>時。</w:t>
      </w:r>
      <w:r w:rsidR="00636B93">
        <w:rPr>
          <w:rFonts w:ascii="Arial" w:hAnsi="Arial" w:cs="Arial" w:hint="eastAsia"/>
          <w:bCs/>
          <w:color w:val="202122"/>
          <w:szCs w:val="24"/>
          <w:shd w:val="clear" w:color="auto" w:fill="FFFFFF"/>
        </w:rPr>
        <w:t>通過某些協議或規定，甚至單靠共識來控制該產品的產量和價格，所追求的為聯合利潤極大</w:t>
      </w:r>
      <w:r w:rsidR="003B3C51">
        <w:rPr>
          <w:rFonts w:ascii="Arial" w:hAnsi="Arial" w:cs="Arial" w:hint="eastAsia"/>
          <w:bCs/>
          <w:color w:val="202122"/>
          <w:szCs w:val="24"/>
          <w:shd w:val="clear" w:color="auto" w:fill="FFFFFF"/>
        </w:rPr>
        <w:t>化</w:t>
      </w:r>
    </w:p>
    <w:p w14:paraId="00C47AD3" w14:textId="4B393EAF" w:rsidR="003B3C51" w:rsidRDefault="003B3C51" w:rsidP="003B3C51">
      <w:pPr>
        <w:jc w:val="center"/>
        <w:rPr>
          <w:rFonts w:ascii="Arial" w:hAnsi="Arial" w:cs="Arial"/>
          <w:color w:val="000000" w:themeColor="text1"/>
          <w:szCs w:val="24"/>
          <w:shd w:val="clear" w:color="auto" w:fill="FFFFFF"/>
          <w:vertAlign w:val="subscript"/>
        </w:rPr>
      </w:pPr>
      <w:r w:rsidRPr="004F64EB">
        <w:rPr>
          <w:rFonts w:ascii="Arial" w:hAnsi="Arial" w:cs="Arial"/>
          <w:color w:val="000000" w:themeColor="text1"/>
          <w:shd w:val="clear" w:color="auto" w:fill="FFFFFF"/>
        </w:rPr>
        <w:t>π</w:t>
      </w:r>
      <w:r>
        <w:rPr>
          <w:rFonts w:ascii="Arial" w:hAnsi="Arial" w:cs="Arial"/>
          <w:color w:val="000000" w:themeColor="text1"/>
          <w:shd w:val="clear" w:color="auto" w:fill="FFFFFF"/>
          <w:vertAlign w:val="subscript"/>
        </w:rPr>
        <w:t>1</w:t>
      </w:r>
      <w:r>
        <w:rPr>
          <w:rFonts w:ascii="Arial" w:hAnsi="Arial" w:cs="Arial"/>
          <w:color w:val="000000" w:themeColor="text1"/>
          <w:shd w:val="clear" w:color="auto" w:fill="FFFFFF"/>
        </w:rPr>
        <w:t>=p*q</w:t>
      </w:r>
      <w:r>
        <w:rPr>
          <w:rFonts w:ascii="Arial" w:hAnsi="Arial" w:cs="Arial"/>
          <w:color w:val="000000" w:themeColor="text1"/>
          <w:szCs w:val="24"/>
          <w:shd w:val="clear" w:color="auto" w:fill="FFFFFF"/>
          <w:vertAlign w:val="subscript"/>
        </w:rPr>
        <w:t>1</w:t>
      </w:r>
      <w:r>
        <w:rPr>
          <w:rFonts w:ascii="Arial" w:hAnsi="Arial" w:cs="Arial"/>
          <w:color w:val="000000" w:themeColor="text1"/>
          <w:szCs w:val="24"/>
          <w:shd w:val="clear" w:color="auto" w:fill="FFFFFF"/>
        </w:rPr>
        <w:t>-TC=</w:t>
      </w:r>
      <w:r>
        <w:rPr>
          <w:rFonts w:ascii="Arial" w:hAnsi="Arial" w:cs="Arial" w:hint="eastAsia"/>
          <w:color w:val="000000" w:themeColor="text1"/>
          <w:szCs w:val="24"/>
          <w:shd w:val="clear" w:color="auto" w:fill="FFFFFF"/>
        </w:rPr>
        <w:t>[</w:t>
      </w:r>
      <w:r>
        <w:rPr>
          <w:rFonts w:ascii="Arial" w:hAnsi="Arial" w:cs="Arial"/>
          <w:color w:val="000000" w:themeColor="text1"/>
          <w:szCs w:val="24"/>
          <w:shd w:val="clear" w:color="auto" w:fill="FFFFFF"/>
        </w:rPr>
        <w:t>350q</w:t>
      </w:r>
      <w:r>
        <w:rPr>
          <w:rFonts w:ascii="Arial" w:hAnsi="Arial" w:cs="Arial"/>
          <w:color w:val="000000" w:themeColor="text1"/>
          <w:szCs w:val="24"/>
          <w:shd w:val="clear" w:color="auto" w:fill="FFFFFF"/>
          <w:vertAlign w:val="subscript"/>
        </w:rPr>
        <w:t>1</w:t>
      </w:r>
      <w:r>
        <w:rPr>
          <w:rFonts w:ascii="Arial" w:hAnsi="Arial" w:cs="Arial"/>
          <w:color w:val="000000" w:themeColor="text1"/>
          <w:szCs w:val="24"/>
          <w:shd w:val="clear" w:color="auto" w:fill="FFFFFF"/>
        </w:rPr>
        <w:t>-q</w:t>
      </w:r>
      <w:r>
        <w:rPr>
          <w:rFonts w:ascii="Arial" w:hAnsi="Arial" w:cs="Arial"/>
          <w:color w:val="000000" w:themeColor="text1"/>
          <w:szCs w:val="24"/>
          <w:shd w:val="clear" w:color="auto" w:fill="FFFFFF"/>
          <w:vertAlign w:val="subscript"/>
        </w:rPr>
        <w:t>1</w:t>
      </w:r>
      <w:r>
        <w:rPr>
          <w:rFonts w:ascii="Arial" w:hAnsi="Arial" w:cs="Arial"/>
          <w:color w:val="000000" w:themeColor="text1"/>
          <w:szCs w:val="24"/>
          <w:shd w:val="clear" w:color="auto" w:fill="FFFFFF"/>
          <w:vertAlign w:val="superscript"/>
        </w:rPr>
        <w:t>2</w:t>
      </w:r>
      <w:r>
        <w:rPr>
          <w:rFonts w:ascii="Arial" w:hAnsi="Arial" w:cs="Arial"/>
          <w:color w:val="000000" w:themeColor="text1"/>
          <w:szCs w:val="24"/>
          <w:shd w:val="clear" w:color="auto" w:fill="FFFFFF"/>
        </w:rPr>
        <w:t>-q</w:t>
      </w:r>
      <w:r>
        <w:rPr>
          <w:rFonts w:ascii="Arial" w:hAnsi="Arial" w:cs="Arial"/>
          <w:color w:val="000000" w:themeColor="text1"/>
          <w:szCs w:val="24"/>
          <w:shd w:val="clear" w:color="auto" w:fill="FFFFFF"/>
          <w:vertAlign w:val="subscript"/>
        </w:rPr>
        <w:t>1</w:t>
      </w:r>
      <w:r>
        <w:rPr>
          <w:rFonts w:ascii="Arial" w:hAnsi="Arial" w:cs="Arial"/>
          <w:color w:val="000000" w:themeColor="text1"/>
          <w:szCs w:val="24"/>
          <w:shd w:val="clear" w:color="auto" w:fill="FFFFFF"/>
        </w:rPr>
        <w:t>q</w:t>
      </w:r>
      <w:r>
        <w:rPr>
          <w:rFonts w:ascii="Arial" w:hAnsi="Arial" w:cs="Arial"/>
          <w:color w:val="000000" w:themeColor="text1"/>
          <w:szCs w:val="24"/>
          <w:shd w:val="clear" w:color="auto" w:fill="FFFFFF"/>
          <w:vertAlign w:val="subscript"/>
        </w:rPr>
        <w:t>2</w:t>
      </w:r>
      <w:r>
        <w:rPr>
          <w:rFonts w:ascii="Arial" w:hAnsi="Arial" w:cs="Arial"/>
          <w:color w:val="000000" w:themeColor="text1"/>
          <w:szCs w:val="24"/>
          <w:shd w:val="clear" w:color="auto" w:fill="FFFFFF"/>
        </w:rPr>
        <w:t>]-50q</w:t>
      </w:r>
      <w:r>
        <w:rPr>
          <w:rFonts w:ascii="Arial" w:hAnsi="Arial" w:cs="Arial"/>
          <w:color w:val="000000" w:themeColor="text1"/>
          <w:szCs w:val="24"/>
          <w:shd w:val="clear" w:color="auto" w:fill="FFFFFF"/>
          <w:vertAlign w:val="subscript"/>
        </w:rPr>
        <w:t>1</w:t>
      </w:r>
      <w:r>
        <w:rPr>
          <w:rFonts w:ascii="Arial" w:hAnsi="Arial" w:cs="Arial"/>
          <w:color w:val="000000" w:themeColor="text1"/>
          <w:szCs w:val="24"/>
          <w:shd w:val="clear" w:color="auto" w:fill="FFFFFF"/>
        </w:rPr>
        <w:t>=</w:t>
      </w:r>
      <w:r w:rsidR="00050DAF">
        <w:rPr>
          <w:rFonts w:ascii="Arial" w:hAnsi="Arial" w:cs="Arial"/>
          <w:color w:val="000000" w:themeColor="text1"/>
          <w:szCs w:val="24"/>
          <w:shd w:val="clear" w:color="auto" w:fill="FFFFFF"/>
        </w:rPr>
        <w:t>300</w:t>
      </w:r>
      <w:r w:rsidR="000D40EC">
        <w:rPr>
          <w:rFonts w:ascii="Arial" w:hAnsi="Arial" w:cs="Arial" w:hint="eastAsia"/>
          <w:color w:val="000000" w:themeColor="text1"/>
          <w:szCs w:val="24"/>
          <w:shd w:val="clear" w:color="auto" w:fill="FFFFFF"/>
        </w:rPr>
        <w:t>q</w:t>
      </w:r>
      <w:r w:rsidR="00050DAF">
        <w:rPr>
          <w:rFonts w:ascii="Arial" w:hAnsi="Arial" w:cs="Arial"/>
          <w:color w:val="000000" w:themeColor="text1"/>
          <w:szCs w:val="24"/>
          <w:shd w:val="clear" w:color="auto" w:fill="FFFFFF"/>
          <w:vertAlign w:val="subscript"/>
        </w:rPr>
        <w:t>1</w:t>
      </w:r>
      <w:r w:rsidR="00050DAF">
        <w:rPr>
          <w:rFonts w:ascii="Arial" w:hAnsi="Arial" w:cs="Arial"/>
          <w:color w:val="000000" w:themeColor="text1"/>
          <w:szCs w:val="24"/>
          <w:shd w:val="clear" w:color="auto" w:fill="FFFFFF"/>
        </w:rPr>
        <w:t>-q</w:t>
      </w:r>
      <w:r w:rsidR="00050DAF">
        <w:rPr>
          <w:rFonts w:ascii="Arial" w:hAnsi="Arial" w:cs="Arial"/>
          <w:color w:val="000000" w:themeColor="text1"/>
          <w:szCs w:val="24"/>
          <w:shd w:val="clear" w:color="auto" w:fill="FFFFFF"/>
          <w:vertAlign w:val="subscript"/>
        </w:rPr>
        <w:t>1</w:t>
      </w:r>
      <w:r w:rsidR="00050DAF">
        <w:rPr>
          <w:rFonts w:ascii="Arial" w:hAnsi="Arial" w:cs="Arial"/>
          <w:color w:val="000000" w:themeColor="text1"/>
          <w:szCs w:val="24"/>
          <w:shd w:val="clear" w:color="auto" w:fill="FFFFFF"/>
          <w:vertAlign w:val="superscript"/>
        </w:rPr>
        <w:t>2</w:t>
      </w:r>
      <w:r w:rsidR="00050DAF">
        <w:rPr>
          <w:rFonts w:ascii="Arial" w:hAnsi="Arial" w:cs="Arial"/>
          <w:color w:val="000000" w:themeColor="text1"/>
          <w:szCs w:val="24"/>
          <w:shd w:val="clear" w:color="auto" w:fill="FFFFFF"/>
        </w:rPr>
        <w:t>-q</w:t>
      </w:r>
      <w:r w:rsidR="00050DAF">
        <w:rPr>
          <w:rFonts w:ascii="Arial" w:hAnsi="Arial" w:cs="Arial"/>
          <w:color w:val="000000" w:themeColor="text1"/>
          <w:szCs w:val="24"/>
          <w:shd w:val="clear" w:color="auto" w:fill="FFFFFF"/>
          <w:vertAlign w:val="subscript"/>
        </w:rPr>
        <w:t>1</w:t>
      </w:r>
      <w:r w:rsidR="00050DAF">
        <w:rPr>
          <w:rFonts w:ascii="Arial" w:hAnsi="Arial" w:cs="Arial"/>
          <w:color w:val="000000" w:themeColor="text1"/>
          <w:szCs w:val="24"/>
          <w:shd w:val="clear" w:color="auto" w:fill="FFFFFF"/>
        </w:rPr>
        <w:t>q</w:t>
      </w:r>
      <w:r w:rsidR="00050DAF">
        <w:rPr>
          <w:rFonts w:ascii="Arial" w:hAnsi="Arial" w:cs="Arial"/>
          <w:color w:val="000000" w:themeColor="text1"/>
          <w:szCs w:val="24"/>
          <w:shd w:val="clear" w:color="auto" w:fill="FFFFFF"/>
          <w:vertAlign w:val="subscript"/>
        </w:rPr>
        <w:t>2</w:t>
      </w:r>
    </w:p>
    <w:p w14:paraId="74FA82CB" w14:textId="06A77969" w:rsidR="00050DAF" w:rsidRDefault="00050DAF" w:rsidP="00050DAF">
      <w:pPr>
        <w:jc w:val="center"/>
        <w:rPr>
          <w:rFonts w:ascii="Arial" w:hAnsi="Arial" w:cs="Arial"/>
          <w:color w:val="000000" w:themeColor="text1"/>
          <w:szCs w:val="24"/>
          <w:shd w:val="clear" w:color="auto" w:fill="FFFFFF"/>
          <w:vertAlign w:val="subscript"/>
        </w:rPr>
      </w:pPr>
      <w:r w:rsidRPr="004F64EB">
        <w:rPr>
          <w:rFonts w:ascii="Arial" w:hAnsi="Arial" w:cs="Arial"/>
          <w:color w:val="000000" w:themeColor="text1"/>
          <w:shd w:val="clear" w:color="auto" w:fill="FFFFFF"/>
        </w:rPr>
        <w:t>π</w:t>
      </w:r>
      <w:r w:rsidR="000D40EC">
        <w:rPr>
          <w:rFonts w:ascii="Arial" w:hAnsi="Arial" w:cs="Arial" w:hint="eastAsia"/>
          <w:color w:val="000000" w:themeColor="text1"/>
          <w:shd w:val="clear" w:color="auto" w:fill="FFFFFF"/>
          <w:vertAlign w:val="subscript"/>
        </w:rPr>
        <w:t>2</w:t>
      </w:r>
      <w:r>
        <w:rPr>
          <w:rFonts w:ascii="Arial" w:hAnsi="Arial" w:cs="Arial"/>
          <w:color w:val="000000" w:themeColor="text1"/>
          <w:shd w:val="clear" w:color="auto" w:fill="FFFFFF"/>
        </w:rPr>
        <w:t>=p*q</w:t>
      </w:r>
      <w:r w:rsidR="000D40EC">
        <w:rPr>
          <w:rFonts w:ascii="Arial" w:hAnsi="Arial" w:cs="Arial" w:hint="eastAsia"/>
          <w:color w:val="000000" w:themeColor="text1"/>
          <w:szCs w:val="24"/>
          <w:shd w:val="clear" w:color="auto" w:fill="FFFFFF"/>
          <w:vertAlign w:val="subscript"/>
        </w:rPr>
        <w:t>2</w:t>
      </w:r>
      <w:r>
        <w:rPr>
          <w:rFonts w:ascii="Arial" w:hAnsi="Arial" w:cs="Arial"/>
          <w:color w:val="000000" w:themeColor="text1"/>
          <w:szCs w:val="24"/>
          <w:shd w:val="clear" w:color="auto" w:fill="FFFFFF"/>
        </w:rPr>
        <w:t>-TC=</w:t>
      </w:r>
      <w:r>
        <w:rPr>
          <w:rFonts w:ascii="Arial" w:hAnsi="Arial" w:cs="Arial" w:hint="eastAsia"/>
          <w:color w:val="000000" w:themeColor="text1"/>
          <w:szCs w:val="24"/>
          <w:shd w:val="clear" w:color="auto" w:fill="FFFFFF"/>
        </w:rPr>
        <w:t>[</w:t>
      </w:r>
      <w:r>
        <w:rPr>
          <w:rFonts w:ascii="Arial" w:hAnsi="Arial" w:cs="Arial"/>
          <w:color w:val="000000" w:themeColor="text1"/>
          <w:szCs w:val="24"/>
          <w:shd w:val="clear" w:color="auto" w:fill="FFFFFF"/>
        </w:rPr>
        <w:t>350q</w:t>
      </w:r>
      <w:r w:rsidR="000D40EC">
        <w:rPr>
          <w:rFonts w:ascii="Arial" w:hAnsi="Arial" w:cs="Arial" w:hint="eastAsia"/>
          <w:color w:val="000000" w:themeColor="text1"/>
          <w:szCs w:val="24"/>
          <w:shd w:val="clear" w:color="auto" w:fill="FFFFFF"/>
          <w:vertAlign w:val="subscript"/>
        </w:rPr>
        <w:t>2</w:t>
      </w:r>
      <w:r>
        <w:rPr>
          <w:rFonts w:ascii="Arial" w:hAnsi="Arial" w:cs="Arial"/>
          <w:color w:val="000000" w:themeColor="text1"/>
          <w:szCs w:val="24"/>
          <w:shd w:val="clear" w:color="auto" w:fill="FFFFFF"/>
        </w:rPr>
        <w:t>-q</w:t>
      </w:r>
      <w:r w:rsidR="000D40EC">
        <w:rPr>
          <w:rFonts w:ascii="Arial" w:hAnsi="Arial" w:cs="Arial" w:hint="eastAsia"/>
          <w:color w:val="000000" w:themeColor="text1"/>
          <w:szCs w:val="24"/>
          <w:shd w:val="clear" w:color="auto" w:fill="FFFFFF"/>
          <w:vertAlign w:val="subscript"/>
        </w:rPr>
        <w:t>2</w:t>
      </w:r>
      <w:r w:rsidR="000D40EC">
        <w:rPr>
          <w:rFonts w:ascii="Arial" w:hAnsi="Arial" w:cs="Arial" w:hint="eastAsia"/>
          <w:color w:val="000000" w:themeColor="text1"/>
          <w:szCs w:val="24"/>
          <w:shd w:val="clear" w:color="auto" w:fill="FFFFFF"/>
          <w:vertAlign w:val="superscript"/>
        </w:rPr>
        <w:t>2</w:t>
      </w:r>
      <w:r>
        <w:rPr>
          <w:rFonts w:ascii="Arial" w:hAnsi="Arial" w:cs="Arial"/>
          <w:color w:val="000000" w:themeColor="text1"/>
          <w:szCs w:val="24"/>
          <w:shd w:val="clear" w:color="auto" w:fill="FFFFFF"/>
        </w:rPr>
        <w:t>-q</w:t>
      </w:r>
      <w:r>
        <w:rPr>
          <w:rFonts w:ascii="Arial" w:hAnsi="Arial" w:cs="Arial"/>
          <w:color w:val="000000" w:themeColor="text1"/>
          <w:szCs w:val="24"/>
          <w:shd w:val="clear" w:color="auto" w:fill="FFFFFF"/>
          <w:vertAlign w:val="subscript"/>
        </w:rPr>
        <w:t>1</w:t>
      </w:r>
      <w:r>
        <w:rPr>
          <w:rFonts w:ascii="Arial" w:hAnsi="Arial" w:cs="Arial"/>
          <w:color w:val="000000" w:themeColor="text1"/>
          <w:szCs w:val="24"/>
          <w:shd w:val="clear" w:color="auto" w:fill="FFFFFF"/>
        </w:rPr>
        <w:t>q</w:t>
      </w:r>
      <w:r>
        <w:rPr>
          <w:rFonts w:ascii="Arial" w:hAnsi="Arial" w:cs="Arial"/>
          <w:color w:val="000000" w:themeColor="text1"/>
          <w:szCs w:val="24"/>
          <w:shd w:val="clear" w:color="auto" w:fill="FFFFFF"/>
          <w:vertAlign w:val="subscript"/>
        </w:rPr>
        <w:t>2</w:t>
      </w:r>
      <w:r>
        <w:rPr>
          <w:rFonts w:ascii="Arial" w:hAnsi="Arial" w:cs="Arial"/>
          <w:color w:val="000000" w:themeColor="text1"/>
          <w:szCs w:val="24"/>
          <w:shd w:val="clear" w:color="auto" w:fill="FFFFFF"/>
        </w:rPr>
        <w:t>]-50q</w:t>
      </w:r>
      <w:r w:rsidR="000D40EC">
        <w:rPr>
          <w:rFonts w:ascii="Arial" w:hAnsi="Arial" w:cs="Arial" w:hint="eastAsia"/>
          <w:color w:val="000000" w:themeColor="text1"/>
          <w:szCs w:val="24"/>
          <w:shd w:val="clear" w:color="auto" w:fill="FFFFFF"/>
          <w:vertAlign w:val="subscript"/>
        </w:rPr>
        <w:t>2</w:t>
      </w:r>
      <w:r>
        <w:rPr>
          <w:rFonts w:ascii="Arial" w:hAnsi="Arial" w:cs="Arial"/>
          <w:color w:val="000000" w:themeColor="text1"/>
          <w:szCs w:val="24"/>
          <w:shd w:val="clear" w:color="auto" w:fill="FFFFFF"/>
        </w:rPr>
        <w:t>=300</w:t>
      </w:r>
      <w:r w:rsidR="000D40EC">
        <w:rPr>
          <w:rFonts w:ascii="Arial" w:hAnsi="Arial" w:cs="Arial"/>
          <w:color w:val="000000" w:themeColor="text1"/>
          <w:szCs w:val="24"/>
          <w:shd w:val="clear" w:color="auto" w:fill="FFFFFF"/>
        </w:rPr>
        <w:t>q</w:t>
      </w:r>
      <w:r w:rsidR="000D40EC">
        <w:rPr>
          <w:rFonts w:ascii="Arial" w:hAnsi="Arial" w:cs="Arial" w:hint="eastAsia"/>
          <w:color w:val="000000" w:themeColor="text1"/>
          <w:szCs w:val="24"/>
          <w:shd w:val="clear" w:color="auto" w:fill="FFFFFF"/>
          <w:vertAlign w:val="subscript"/>
        </w:rPr>
        <w:t>2</w:t>
      </w:r>
      <w:r>
        <w:rPr>
          <w:rFonts w:ascii="Arial" w:hAnsi="Arial" w:cs="Arial"/>
          <w:color w:val="000000" w:themeColor="text1"/>
          <w:szCs w:val="24"/>
          <w:shd w:val="clear" w:color="auto" w:fill="FFFFFF"/>
        </w:rPr>
        <w:t>-q</w:t>
      </w:r>
      <w:r w:rsidR="000D40EC">
        <w:rPr>
          <w:rFonts w:ascii="Arial" w:hAnsi="Arial" w:cs="Arial"/>
          <w:color w:val="000000" w:themeColor="text1"/>
          <w:szCs w:val="24"/>
          <w:shd w:val="clear" w:color="auto" w:fill="FFFFFF"/>
          <w:vertAlign w:val="subscript"/>
        </w:rPr>
        <w:t>2</w:t>
      </w:r>
      <w:r>
        <w:rPr>
          <w:rFonts w:ascii="Arial" w:hAnsi="Arial" w:cs="Arial"/>
          <w:color w:val="000000" w:themeColor="text1"/>
          <w:szCs w:val="24"/>
          <w:shd w:val="clear" w:color="auto" w:fill="FFFFFF"/>
          <w:vertAlign w:val="superscript"/>
        </w:rPr>
        <w:t>2</w:t>
      </w:r>
      <w:r>
        <w:rPr>
          <w:rFonts w:ascii="Arial" w:hAnsi="Arial" w:cs="Arial"/>
          <w:color w:val="000000" w:themeColor="text1"/>
          <w:szCs w:val="24"/>
          <w:shd w:val="clear" w:color="auto" w:fill="FFFFFF"/>
        </w:rPr>
        <w:t>-q</w:t>
      </w:r>
      <w:r>
        <w:rPr>
          <w:rFonts w:ascii="Arial" w:hAnsi="Arial" w:cs="Arial"/>
          <w:color w:val="000000" w:themeColor="text1"/>
          <w:szCs w:val="24"/>
          <w:shd w:val="clear" w:color="auto" w:fill="FFFFFF"/>
          <w:vertAlign w:val="subscript"/>
        </w:rPr>
        <w:t>1</w:t>
      </w:r>
      <w:r>
        <w:rPr>
          <w:rFonts w:ascii="Arial" w:hAnsi="Arial" w:cs="Arial"/>
          <w:color w:val="000000" w:themeColor="text1"/>
          <w:szCs w:val="24"/>
          <w:shd w:val="clear" w:color="auto" w:fill="FFFFFF"/>
        </w:rPr>
        <w:t>q</w:t>
      </w:r>
      <w:r>
        <w:rPr>
          <w:rFonts w:ascii="Arial" w:hAnsi="Arial" w:cs="Arial"/>
          <w:color w:val="000000" w:themeColor="text1"/>
          <w:szCs w:val="24"/>
          <w:shd w:val="clear" w:color="auto" w:fill="FFFFFF"/>
          <w:vertAlign w:val="subscript"/>
        </w:rPr>
        <w:t>2</w:t>
      </w:r>
    </w:p>
    <w:p w14:paraId="5C69314B" w14:textId="77777777" w:rsidR="00050DAF" w:rsidRPr="000D40EC" w:rsidRDefault="00050DAF" w:rsidP="003B3C51">
      <w:pPr>
        <w:jc w:val="center"/>
        <w:rPr>
          <w:rFonts w:ascii="Arial" w:hAnsi="Arial" w:cs="Arial"/>
          <w:bCs/>
          <w:color w:val="202122"/>
          <w:szCs w:val="24"/>
          <w:shd w:val="clear" w:color="auto" w:fill="FFFFFF"/>
        </w:rPr>
      </w:pPr>
    </w:p>
    <w:p w14:paraId="1FDB36D7" w14:textId="6885171A" w:rsidR="000D40EC" w:rsidRDefault="003B3C51" w:rsidP="000D40EC">
      <w:pPr>
        <w:jc w:val="center"/>
        <w:rPr>
          <w:rFonts w:ascii="Arial" w:hAnsi="Arial" w:cs="Arial"/>
          <w:color w:val="000000" w:themeColor="text1"/>
          <w:szCs w:val="24"/>
          <w:shd w:val="clear" w:color="auto" w:fill="FFFFFF"/>
        </w:rPr>
      </w:pPr>
      <w:r>
        <w:rPr>
          <w:rFonts w:ascii="Arial" w:hAnsi="Arial" w:cs="Arial" w:hint="eastAsia"/>
          <w:bCs/>
          <w:color w:val="202122"/>
          <w:szCs w:val="24"/>
          <w:shd w:val="clear" w:color="auto" w:fill="FFFFFF"/>
        </w:rPr>
        <w:t>M</w:t>
      </w:r>
      <w:r>
        <w:rPr>
          <w:rFonts w:ascii="Arial" w:hAnsi="Arial" w:cs="Arial"/>
          <w:bCs/>
          <w:color w:val="202122"/>
          <w:szCs w:val="24"/>
          <w:shd w:val="clear" w:color="auto" w:fill="FFFFFF"/>
        </w:rPr>
        <w:t>ax</w:t>
      </w:r>
      <w:r w:rsidRPr="004F64EB">
        <w:rPr>
          <w:rFonts w:ascii="Arial" w:hAnsi="Arial" w:cs="Arial"/>
          <w:color w:val="000000" w:themeColor="text1"/>
          <w:shd w:val="clear" w:color="auto" w:fill="FFFFFF"/>
        </w:rPr>
        <w:t>π</w:t>
      </w:r>
      <w:r>
        <w:rPr>
          <w:rFonts w:ascii="Arial" w:hAnsi="Arial" w:cs="Arial"/>
          <w:color w:val="000000" w:themeColor="text1"/>
          <w:shd w:val="clear" w:color="auto" w:fill="FFFFFF"/>
        </w:rPr>
        <w:t>=</w:t>
      </w:r>
      <w:r w:rsidRPr="003B3C51">
        <w:rPr>
          <w:szCs w:val="24"/>
        </w:rPr>
        <w:t xml:space="preserve"> </w:t>
      </w:r>
      <w:r w:rsidRPr="004F64EB">
        <w:rPr>
          <w:rFonts w:ascii="Arial" w:hAnsi="Arial" w:cs="Arial"/>
          <w:color w:val="000000" w:themeColor="text1"/>
          <w:shd w:val="clear" w:color="auto" w:fill="FFFFFF"/>
        </w:rPr>
        <w:t>π</w:t>
      </w:r>
      <w:r>
        <w:rPr>
          <w:rFonts w:ascii="Arial" w:hAnsi="Arial" w:cs="Arial"/>
          <w:color w:val="000000" w:themeColor="text1"/>
          <w:shd w:val="clear" w:color="auto" w:fill="FFFFFF"/>
          <w:vertAlign w:val="subscript"/>
        </w:rPr>
        <w:t>1</w:t>
      </w:r>
      <w:r>
        <w:rPr>
          <w:szCs w:val="24"/>
        </w:rPr>
        <w:t>+</w:t>
      </w:r>
      <w:r w:rsidRPr="004F64EB">
        <w:rPr>
          <w:rFonts w:ascii="Arial" w:hAnsi="Arial" w:cs="Arial"/>
          <w:color w:val="000000" w:themeColor="text1"/>
          <w:shd w:val="clear" w:color="auto" w:fill="FFFFFF"/>
        </w:rPr>
        <w:t>π</w:t>
      </w:r>
      <w:r>
        <w:rPr>
          <w:rFonts w:ascii="Arial" w:hAnsi="Arial" w:cs="Arial"/>
          <w:color w:val="000000" w:themeColor="text1"/>
          <w:shd w:val="clear" w:color="auto" w:fill="FFFFFF"/>
          <w:vertAlign w:val="subscript"/>
        </w:rPr>
        <w:t>2</w:t>
      </w:r>
      <w:r>
        <w:rPr>
          <w:rFonts w:ascii="Arial" w:hAnsi="Arial" w:cs="Arial"/>
          <w:color w:val="000000" w:themeColor="text1"/>
          <w:shd w:val="clear" w:color="auto" w:fill="FFFFFF"/>
        </w:rPr>
        <w:t>=[</w:t>
      </w:r>
      <w:r w:rsidR="000D40EC">
        <w:rPr>
          <w:rFonts w:ascii="Arial" w:hAnsi="Arial" w:cs="Arial"/>
          <w:color w:val="000000" w:themeColor="text1"/>
          <w:szCs w:val="24"/>
          <w:shd w:val="clear" w:color="auto" w:fill="FFFFFF"/>
        </w:rPr>
        <w:t>300</w:t>
      </w:r>
      <w:r w:rsidR="000D40EC">
        <w:rPr>
          <w:rFonts w:ascii="Arial" w:hAnsi="Arial" w:cs="Arial" w:hint="eastAsia"/>
          <w:color w:val="000000" w:themeColor="text1"/>
          <w:szCs w:val="24"/>
          <w:shd w:val="clear" w:color="auto" w:fill="FFFFFF"/>
        </w:rPr>
        <w:t>q</w:t>
      </w:r>
      <w:r w:rsidR="000D40EC">
        <w:rPr>
          <w:rFonts w:ascii="Arial" w:hAnsi="Arial" w:cs="Arial"/>
          <w:color w:val="000000" w:themeColor="text1"/>
          <w:szCs w:val="24"/>
          <w:shd w:val="clear" w:color="auto" w:fill="FFFFFF"/>
          <w:vertAlign w:val="subscript"/>
        </w:rPr>
        <w:t>1</w:t>
      </w:r>
      <w:r w:rsidR="000D40EC">
        <w:rPr>
          <w:rFonts w:ascii="Arial" w:hAnsi="Arial" w:cs="Arial"/>
          <w:color w:val="000000" w:themeColor="text1"/>
          <w:szCs w:val="24"/>
          <w:shd w:val="clear" w:color="auto" w:fill="FFFFFF"/>
        </w:rPr>
        <w:t>-q</w:t>
      </w:r>
      <w:r w:rsidR="000D40EC">
        <w:rPr>
          <w:rFonts w:ascii="Arial" w:hAnsi="Arial" w:cs="Arial"/>
          <w:color w:val="000000" w:themeColor="text1"/>
          <w:szCs w:val="24"/>
          <w:shd w:val="clear" w:color="auto" w:fill="FFFFFF"/>
          <w:vertAlign w:val="subscript"/>
        </w:rPr>
        <w:t>1</w:t>
      </w:r>
      <w:r w:rsidR="000D40EC">
        <w:rPr>
          <w:rFonts w:ascii="Arial" w:hAnsi="Arial" w:cs="Arial"/>
          <w:color w:val="000000" w:themeColor="text1"/>
          <w:szCs w:val="24"/>
          <w:shd w:val="clear" w:color="auto" w:fill="FFFFFF"/>
          <w:vertAlign w:val="superscript"/>
        </w:rPr>
        <w:t>2</w:t>
      </w:r>
      <w:r w:rsidR="000D40EC">
        <w:rPr>
          <w:rFonts w:ascii="Arial" w:hAnsi="Arial" w:cs="Arial"/>
          <w:color w:val="000000" w:themeColor="text1"/>
          <w:szCs w:val="24"/>
          <w:shd w:val="clear" w:color="auto" w:fill="FFFFFF"/>
        </w:rPr>
        <w:t>-q</w:t>
      </w:r>
      <w:r w:rsidR="000D40EC">
        <w:rPr>
          <w:rFonts w:ascii="Arial" w:hAnsi="Arial" w:cs="Arial"/>
          <w:color w:val="000000" w:themeColor="text1"/>
          <w:szCs w:val="24"/>
          <w:shd w:val="clear" w:color="auto" w:fill="FFFFFF"/>
          <w:vertAlign w:val="subscript"/>
        </w:rPr>
        <w:t>1</w:t>
      </w:r>
      <w:r w:rsidR="000D40EC">
        <w:rPr>
          <w:rFonts w:ascii="Arial" w:hAnsi="Arial" w:cs="Arial"/>
          <w:color w:val="000000" w:themeColor="text1"/>
          <w:szCs w:val="24"/>
          <w:shd w:val="clear" w:color="auto" w:fill="FFFFFF"/>
        </w:rPr>
        <w:t>q</w:t>
      </w:r>
      <w:proofErr w:type="gramStart"/>
      <w:r w:rsidR="000D40EC">
        <w:rPr>
          <w:rFonts w:ascii="Arial" w:hAnsi="Arial" w:cs="Arial"/>
          <w:color w:val="000000" w:themeColor="text1"/>
          <w:szCs w:val="24"/>
          <w:shd w:val="clear" w:color="auto" w:fill="FFFFFF"/>
          <w:vertAlign w:val="subscript"/>
        </w:rPr>
        <w:t>2</w:t>
      </w:r>
      <w:r>
        <w:rPr>
          <w:rFonts w:ascii="Arial" w:hAnsi="Arial" w:cs="Arial"/>
          <w:color w:val="000000" w:themeColor="text1"/>
          <w:shd w:val="clear" w:color="auto" w:fill="FFFFFF"/>
        </w:rPr>
        <w:t>]</w:t>
      </w:r>
      <w:r w:rsidR="000D40EC">
        <w:rPr>
          <w:rFonts w:ascii="Arial" w:hAnsi="Arial" w:cs="Arial"/>
          <w:color w:val="000000" w:themeColor="text1"/>
          <w:shd w:val="clear" w:color="auto" w:fill="FFFFFF"/>
        </w:rPr>
        <w:t>+</w:t>
      </w:r>
      <w:proofErr w:type="gramEnd"/>
      <w:r w:rsidR="000D40EC">
        <w:rPr>
          <w:rFonts w:ascii="Arial" w:hAnsi="Arial" w:cs="Arial"/>
          <w:color w:val="000000" w:themeColor="text1"/>
          <w:szCs w:val="24"/>
          <w:shd w:val="clear" w:color="auto" w:fill="FFFFFF"/>
        </w:rPr>
        <w:t>[300q</w:t>
      </w:r>
      <w:r w:rsidR="000D40EC">
        <w:rPr>
          <w:rFonts w:ascii="Arial" w:hAnsi="Arial" w:cs="Arial" w:hint="eastAsia"/>
          <w:color w:val="000000" w:themeColor="text1"/>
          <w:szCs w:val="24"/>
          <w:shd w:val="clear" w:color="auto" w:fill="FFFFFF"/>
          <w:vertAlign w:val="subscript"/>
        </w:rPr>
        <w:t>2</w:t>
      </w:r>
      <w:r w:rsidR="000D40EC">
        <w:rPr>
          <w:rFonts w:ascii="Arial" w:hAnsi="Arial" w:cs="Arial"/>
          <w:color w:val="000000" w:themeColor="text1"/>
          <w:szCs w:val="24"/>
          <w:shd w:val="clear" w:color="auto" w:fill="FFFFFF"/>
        </w:rPr>
        <w:t>-q</w:t>
      </w:r>
      <w:r w:rsidR="000D40EC">
        <w:rPr>
          <w:rFonts w:ascii="Arial" w:hAnsi="Arial" w:cs="Arial"/>
          <w:color w:val="000000" w:themeColor="text1"/>
          <w:szCs w:val="24"/>
          <w:shd w:val="clear" w:color="auto" w:fill="FFFFFF"/>
          <w:vertAlign w:val="subscript"/>
        </w:rPr>
        <w:t>2</w:t>
      </w:r>
      <w:r w:rsidR="000D40EC">
        <w:rPr>
          <w:rFonts w:ascii="Arial" w:hAnsi="Arial" w:cs="Arial"/>
          <w:color w:val="000000" w:themeColor="text1"/>
          <w:szCs w:val="24"/>
          <w:shd w:val="clear" w:color="auto" w:fill="FFFFFF"/>
          <w:vertAlign w:val="superscript"/>
        </w:rPr>
        <w:t>2</w:t>
      </w:r>
      <w:r w:rsidR="000D40EC">
        <w:rPr>
          <w:rFonts w:ascii="Arial" w:hAnsi="Arial" w:cs="Arial"/>
          <w:color w:val="000000" w:themeColor="text1"/>
          <w:szCs w:val="24"/>
          <w:shd w:val="clear" w:color="auto" w:fill="FFFFFF"/>
        </w:rPr>
        <w:t>-q</w:t>
      </w:r>
      <w:r w:rsidR="000D40EC">
        <w:rPr>
          <w:rFonts w:ascii="Arial" w:hAnsi="Arial" w:cs="Arial"/>
          <w:color w:val="000000" w:themeColor="text1"/>
          <w:szCs w:val="24"/>
          <w:shd w:val="clear" w:color="auto" w:fill="FFFFFF"/>
          <w:vertAlign w:val="subscript"/>
        </w:rPr>
        <w:t>1</w:t>
      </w:r>
      <w:r w:rsidR="000D40EC">
        <w:rPr>
          <w:rFonts w:ascii="Arial" w:hAnsi="Arial" w:cs="Arial"/>
          <w:color w:val="000000" w:themeColor="text1"/>
          <w:szCs w:val="24"/>
          <w:shd w:val="clear" w:color="auto" w:fill="FFFFFF"/>
        </w:rPr>
        <w:t>q</w:t>
      </w:r>
      <w:r w:rsidR="000D40EC">
        <w:rPr>
          <w:rFonts w:ascii="Arial" w:hAnsi="Arial" w:cs="Arial"/>
          <w:color w:val="000000" w:themeColor="text1"/>
          <w:szCs w:val="24"/>
          <w:shd w:val="clear" w:color="auto" w:fill="FFFFFF"/>
          <w:vertAlign w:val="subscript"/>
        </w:rPr>
        <w:t>2</w:t>
      </w:r>
      <w:r w:rsidR="000D40EC">
        <w:rPr>
          <w:rFonts w:ascii="Arial" w:hAnsi="Arial" w:cs="Arial"/>
          <w:color w:val="000000" w:themeColor="text1"/>
          <w:szCs w:val="24"/>
          <w:shd w:val="clear" w:color="auto" w:fill="FFFFFF"/>
        </w:rPr>
        <w:t>]</w:t>
      </w:r>
    </w:p>
    <w:p w14:paraId="54D43101" w14:textId="43A756D1" w:rsidR="000D40EC" w:rsidRDefault="000D40EC" w:rsidP="000D40EC">
      <w:pPr>
        <w:jc w:val="center"/>
        <w:rPr>
          <w:rFonts w:ascii="Arial" w:hAnsi="Arial" w:cs="Arial"/>
          <w:color w:val="000000" w:themeColor="text1"/>
          <w:szCs w:val="24"/>
          <w:shd w:val="clear" w:color="auto" w:fill="FFFFFF"/>
          <w:vertAlign w:val="subscript"/>
        </w:rPr>
      </w:pPr>
      <w:r>
        <w:rPr>
          <w:rFonts w:ascii="Arial" w:hAnsi="Arial" w:cs="Arial"/>
          <w:color w:val="000000" w:themeColor="text1"/>
          <w:szCs w:val="24"/>
          <w:shd w:val="clear" w:color="auto" w:fill="FFFFFF"/>
        </w:rPr>
        <w:t xml:space="preserve">       =300q</w:t>
      </w:r>
      <w:r>
        <w:rPr>
          <w:rFonts w:ascii="Arial" w:hAnsi="Arial" w:cs="Arial"/>
          <w:color w:val="000000" w:themeColor="text1"/>
          <w:szCs w:val="24"/>
          <w:shd w:val="clear" w:color="auto" w:fill="FFFFFF"/>
          <w:vertAlign w:val="subscript"/>
        </w:rPr>
        <w:t>1</w:t>
      </w:r>
      <w:r>
        <w:rPr>
          <w:rFonts w:ascii="Arial" w:hAnsi="Arial" w:cs="Arial"/>
          <w:color w:val="000000" w:themeColor="text1"/>
          <w:szCs w:val="24"/>
          <w:shd w:val="clear" w:color="auto" w:fill="FFFFFF"/>
        </w:rPr>
        <w:t>+300q</w:t>
      </w:r>
      <w:r>
        <w:rPr>
          <w:rFonts w:ascii="Arial" w:hAnsi="Arial" w:cs="Arial"/>
          <w:color w:val="000000" w:themeColor="text1"/>
          <w:szCs w:val="24"/>
          <w:shd w:val="clear" w:color="auto" w:fill="FFFFFF"/>
          <w:vertAlign w:val="subscript"/>
        </w:rPr>
        <w:t>2</w:t>
      </w:r>
      <w:r>
        <w:rPr>
          <w:rFonts w:ascii="Arial" w:hAnsi="Arial" w:cs="Arial"/>
          <w:color w:val="000000" w:themeColor="text1"/>
          <w:szCs w:val="24"/>
          <w:shd w:val="clear" w:color="auto" w:fill="FFFFFF"/>
        </w:rPr>
        <w:t>-q</w:t>
      </w:r>
      <w:r>
        <w:rPr>
          <w:rFonts w:ascii="Arial" w:hAnsi="Arial" w:cs="Arial"/>
          <w:color w:val="000000" w:themeColor="text1"/>
          <w:szCs w:val="24"/>
          <w:shd w:val="clear" w:color="auto" w:fill="FFFFFF"/>
          <w:vertAlign w:val="subscript"/>
        </w:rPr>
        <w:t>1</w:t>
      </w:r>
      <w:r>
        <w:rPr>
          <w:rFonts w:ascii="Arial" w:hAnsi="Arial" w:cs="Arial"/>
          <w:color w:val="000000" w:themeColor="text1"/>
          <w:szCs w:val="24"/>
          <w:shd w:val="clear" w:color="auto" w:fill="FFFFFF"/>
          <w:vertAlign w:val="superscript"/>
        </w:rPr>
        <w:t>2</w:t>
      </w:r>
      <w:r>
        <w:rPr>
          <w:rFonts w:ascii="Arial" w:hAnsi="Arial" w:cs="Arial"/>
          <w:color w:val="000000" w:themeColor="text1"/>
          <w:szCs w:val="24"/>
          <w:shd w:val="clear" w:color="auto" w:fill="FFFFFF"/>
        </w:rPr>
        <w:t>-q</w:t>
      </w:r>
      <w:r>
        <w:rPr>
          <w:rFonts w:ascii="Arial" w:hAnsi="Arial" w:cs="Arial"/>
          <w:color w:val="000000" w:themeColor="text1"/>
          <w:szCs w:val="24"/>
          <w:shd w:val="clear" w:color="auto" w:fill="FFFFFF"/>
          <w:vertAlign w:val="subscript"/>
        </w:rPr>
        <w:t>2</w:t>
      </w:r>
      <w:r>
        <w:rPr>
          <w:rFonts w:ascii="Arial" w:hAnsi="Arial" w:cs="Arial"/>
          <w:color w:val="000000" w:themeColor="text1"/>
          <w:szCs w:val="24"/>
          <w:shd w:val="clear" w:color="auto" w:fill="FFFFFF"/>
          <w:vertAlign w:val="superscript"/>
        </w:rPr>
        <w:t>2</w:t>
      </w:r>
      <w:r>
        <w:rPr>
          <w:rFonts w:ascii="Arial" w:hAnsi="Arial" w:cs="Arial"/>
          <w:color w:val="000000" w:themeColor="text1"/>
          <w:szCs w:val="24"/>
          <w:shd w:val="clear" w:color="auto" w:fill="FFFFFF"/>
        </w:rPr>
        <w:t>-2q</w:t>
      </w:r>
      <w:r>
        <w:rPr>
          <w:rFonts w:ascii="Arial" w:hAnsi="Arial" w:cs="Arial"/>
          <w:color w:val="000000" w:themeColor="text1"/>
          <w:szCs w:val="24"/>
          <w:shd w:val="clear" w:color="auto" w:fill="FFFFFF"/>
          <w:vertAlign w:val="subscript"/>
        </w:rPr>
        <w:t>1</w:t>
      </w:r>
      <w:r>
        <w:rPr>
          <w:rFonts w:ascii="Arial" w:hAnsi="Arial" w:cs="Arial"/>
          <w:color w:val="000000" w:themeColor="text1"/>
          <w:szCs w:val="24"/>
          <w:shd w:val="clear" w:color="auto" w:fill="FFFFFF"/>
        </w:rPr>
        <w:t>q</w:t>
      </w:r>
      <w:r>
        <w:rPr>
          <w:rFonts w:ascii="Arial" w:hAnsi="Arial" w:cs="Arial"/>
          <w:color w:val="000000" w:themeColor="text1"/>
          <w:szCs w:val="24"/>
          <w:shd w:val="clear" w:color="auto" w:fill="FFFFFF"/>
          <w:vertAlign w:val="subscript"/>
        </w:rPr>
        <w:t>2</w:t>
      </w:r>
    </w:p>
    <w:p w14:paraId="05BA5DA1" w14:textId="350DA06B" w:rsidR="004E683D" w:rsidRPr="004E683D" w:rsidRDefault="004E683D" w:rsidP="004E683D">
      <w:pPr>
        <w:jc w:val="center"/>
        <w:rPr>
          <w:rFonts w:ascii="Arial" w:hAnsi="Arial" w:cs="Arial"/>
          <w:color w:val="000000" w:themeColor="text1"/>
          <w:szCs w:val="24"/>
          <w:shd w:val="clear" w:color="auto" w:fill="FFFFFF"/>
        </w:rPr>
      </w:pPr>
      <w:r w:rsidRPr="004E683D">
        <w:rPr>
          <w:rFonts w:ascii="Arial" w:hAnsi="Arial" w:cs="Arial" w:hint="eastAsia"/>
          <w:color w:val="000000" w:themeColor="text1"/>
          <w:szCs w:val="24"/>
          <w:shd w:val="clear" w:color="auto" w:fill="FFFFFF"/>
        </w:rPr>
        <w:t>==</w:t>
      </w:r>
      <w:r>
        <w:rPr>
          <w:rFonts w:ascii="Arial" w:hAnsi="Arial" w:cs="Arial"/>
          <w:color w:val="000000" w:themeColor="text1"/>
          <w:szCs w:val="24"/>
          <w:shd w:val="clear" w:color="auto" w:fill="FFFFFF"/>
        </w:rPr>
        <w:t>MR=MC</w:t>
      </w:r>
      <w:r>
        <w:rPr>
          <w:rFonts w:ascii="Arial" w:hAnsi="Arial" w:cs="Arial" w:hint="eastAsia"/>
          <w:color w:val="000000" w:themeColor="text1"/>
          <w:szCs w:val="24"/>
          <w:shd w:val="clear" w:color="auto" w:fill="FFFFFF"/>
        </w:rPr>
        <w:t>定價法</w:t>
      </w:r>
    </w:p>
    <w:p w14:paraId="4CFB4C51" w14:textId="6BF6F24B" w:rsidR="000D40EC" w:rsidRDefault="000D40EC" w:rsidP="000D40EC">
      <w:pPr>
        <w:jc w:val="center"/>
        <w:rPr>
          <w:rFonts w:ascii="Arial" w:hAnsi="Arial" w:cs="Arial"/>
          <w:color w:val="000000" w:themeColor="text1"/>
          <w:shd w:val="clear" w:color="auto" w:fill="FFFFFF"/>
        </w:rPr>
      </w:pPr>
      <w:r w:rsidRPr="000D40EC">
        <w:rPr>
          <w:rFonts w:ascii="Arial" w:hAnsi="Arial" w:cs="Arial"/>
          <w:color w:val="000000" w:themeColor="text1"/>
          <w:szCs w:val="24"/>
          <w:shd w:val="clear" w:color="auto" w:fill="FFFFFF"/>
        </w:rPr>
        <w:t>∂</w:t>
      </w:r>
      <w:r w:rsidRPr="004F64EB">
        <w:rPr>
          <w:rFonts w:ascii="Arial" w:hAnsi="Arial" w:cs="Arial"/>
          <w:color w:val="000000" w:themeColor="text1"/>
          <w:shd w:val="clear" w:color="auto" w:fill="FFFFFF"/>
        </w:rPr>
        <w:t>π</w:t>
      </w:r>
      <w:r>
        <w:rPr>
          <w:rFonts w:ascii="Arial" w:hAnsi="Arial" w:cs="Arial"/>
          <w:color w:val="000000" w:themeColor="text1"/>
          <w:shd w:val="clear" w:color="auto" w:fill="FFFFFF"/>
        </w:rPr>
        <w:t>/</w:t>
      </w:r>
      <w:r w:rsidRPr="000D40EC">
        <w:rPr>
          <w:rFonts w:ascii="Arial" w:hAnsi="Arial" w:cs="Arial"/>
          <w:color w:val="000000" w:themeColor="text1"/>
          <w:szCs w:val="24"/>
          <w:shd w:val="clear" w:color="auto" w:fill="FFFFFF"/>
        </w:rPr>
        <w:t>∂</w:t>
      </w:r>
      <w:r>
        <w:rPr>
          <w:rFonts w:ascii="Arial" w:hAnsi="Arial" w:cs="Arial"/>
          <w:color w:val="000000" w:themeColor="text1"/>
          <w:shd w:val="clear" w:color="auto" w:fill="FFFFFF"/>
        </w:rPr>
        <w:t>q</w:t>
      </w:r>
      <w:r>
        <w:rPr>
          <w:rFonts w:ascii="Arial" w:hAnsi="Arial" w:cs="Arial"/>
          <w:color w:val="000000" w:themeColor="text1"/>
          <w:shd w:val="clear" w:color="auto" w:fill="FFFFFF"/>
          <w:vertAlign w:val="subscript"/>
        </w:rPr>
        <w:t>1</w:t>
      </w:r>
      <w:r>
        <w:rPr>
          <w:rFonts w:ascii="Arial" w:hAnsi="Arial" w:cs="Arial"/>
          <w:color w:val="000000" w:themeColor="text1"/>
          <w:shd w:val="clear" w:color="auto" w:fill="FFFFFF"/>
        </w:rPr>
        <w:t>=300-2q</w:t>
      </w:r>
      <w:r>
        <w:rPr>
          <w:rFonts w:ascii="Arial" w:hAnsi="Arial" w:cs="Arial"/>
          <w:color w:val="000000" w:themeColor="text1"/>
          <w:shd w:val="clear" w:color="auto" w:fill="FFFFFF"/>
          <w:vertAlign w:val="subscript"/>
        </w:rPr>
        <w:t>1</w:t>
      </w:r>
      <w:r>
        <w:rPr>
          <w:rFonts w:ascii="Arial" w:hAnsi="Arial" w:cs="Arial"/>
          <w:color w:val="000000" w:themeColor="text1"/>
          <w:shd w:val="clear" w:color="auto" w:fill="FFFFFF"/>
        </w:rPr>
        <w:t>-2q</w:t>
      </w:r>
      <w:r>
        <w:rPr>
          <w:rFonts w:ascii="Arial" w:hAnsi="Arial" w:cs="Arial"/>
          <w:color w:val="000000" w:themeColor="text1"/>
          <w:shd w:val="clear" w:color="auto" w:fill="FFFFFF"/>
          <w:vertAlign w:val="subscript"/>
        </w:rPr>
        <w:t>2</w:t>
      </w:r>
      <w:r>
        <w:rPr>
          <w:rFonts w:ascii="Arial" w:hAnsi="Arial" w:cs="Arial"/>
          <w:color w:val="000000" w:themeColor="text1"/>
          <w:shd w:val="clear" w:color="auto" w:fill="FFFFFF"/>
        </w:rPr>
        <w:t>=0</w:t>
      </w:r>
      <w:r>
        <w:rPr>
          <w:rFonts w:ascii="Arial" w:hAnsi="Arial" w:cs="Arial" w:hint="eastAsia"/>
          <w:color w:val="000000" w:themeColor="text1"/>
          <w:szCs w:val="24"/>
          <w:shd w:val="clear" w:color="auto" w:fill="FFFFFF"/>
        </w:rPr>
        <w:t xml:space="preserve"> </w:t>
      </w:r>
      <w:r>
        <w:rPr>
          <w:rFonts w:ascii="Arial" w:hAnsi="Arial" w:cs="Arial"/>
          <w:color w:val="000000" w:themeColor="text1"/>
          <w:szCs w:val="24"/>
          <w:shd w:val="clear" w:color="auto" w:fill="FFFFFF"/>
        </w:rPr>
        <w:t xml:space="preserve">     </w:t>
      </w:r>
      <w:r w:rsidRPr="000D40EC">
        <w:rPr>
          <w:rFonts w:ascii="Arial" w:hAnsi="Arial" w:cs="Arial"/>
          <w:color w:val="000000" w:themeColor="text1"/>
          <w:szCs w:val="24"/>
          <w:shd w:val="clear" w:color="auto" w:fill="FFFFFF"/>
        </w:rPr>
        <w:t>∂</w:t>
      </w:r>
      <w:r w:rsidRPr="004F64EB">
        <w:rPr>
          <w:rFonts w:ascii="Arial" w:hAnsi="Arial" w:cs="Arial"/>
          <w:color w:val="000000" w:themeColor="text1"/>
          <w:shd w:val="clear" w:color="auto" w:fill="FFFFFF"/>
        </w:rPr>
        <w:t>π</w:t>
      </w:r>
      <w:r>
        <w:rPr>
          <w:rFonts w:ascii="Arial" w:hAnsi="Arial" w:cs="Arial"/>
          <w:color w:val="000000" w:themeColor="text1"/>
          <w:shd w:val="clear" w:color="auto" w:fill="FFFFFF"/>
        </w:rPr>
        <w:t>/</w:t>
      </w:r>
      <w:r w:rsidRPr="000D40EC">
        <w:rPr>
          <w:rFonts w:ascii="Arial" w:hAnsi="Arial" w:cs="Arial"/>
          <w:color w:val="000000" w:themeColor="text1"/>
          <w:szCs w:val="24"/>
          <w:shd w:val="clear" w:color="auto" w:fill="FFFFFF"/>
        </w:rPr>
        <w:t>∂</w:t>
      </w:r>
      <w:r>
        <w:rPr>
          <w:rFonts w:ascii="Arial" w:hAnsi="Arial" w:cs="Arial"/>
          <w:color w:val="000000" w:themeColor="text1"/>
          <w:shd w:val="clear" w:color="auto" w:fill="FFFFFF"/>
        </w:rPr>
        <w:t>q</w:t>
      </w:r>
      <w:r>
        <w:rPr>
          <w:rFonts w:ascii="Arial" w:hAnsi="Arial" w:cs="Arial"/>
          <w:color w:val="000000" w:themeColor="text1"/>
          <w:shd w:val="clear" w:color="auto" w:fill="FFFFFF"/>
          <w:vertAlign w:val="subscript"/>
        </w:rPr>
        <w:t>2</w:t>
      </w:r>
      <w:r>
        <w:rPr>
          <w:rFonts w:ascii="Arial" w:hAnsi="Arial" w:cs="Arial"/>
          <w:color w:val="000000" w:themeColor="text1"/>
          <w:shd w:val="clear" w:color="auto" w:fill="FFFFFF"/>
        </w:rPr>
        <w:t>=300-2q</w:t>
      </w:r>
      <w:r w:rsidR="00BD47A5">
        <w:rPr>
          <w:rFonts w:ascii="Arial" w:hAnsi="Arial" w:cs="Arial"/>
          <w:color w:val="000000" w:themeColor="text1"/>
          <w:shd w:val="clear" w:color="auto" w:fill="FFFFFF"/>
          <w:vertAlign w:val="subscript"/>
        </w:rPr>
        <w:t>2</w:t>
      </w:r>
      <w:r>
        <w:rPr>
          <w:rFonts w:ascii="Arial" w:hAnsi="Arial" w:cs="Arial"/>
          <w:color w:val="000000" w:themeColor="text1"/>
          <w:shd w:val="clear" w:color="auto" w:fill="FFFFFF"/>
        </w:rPr>
        <w:t>-2q</w:t>
      </w:r>
      <w:r w:rsidR="00BD47A5">
        <w:rPr>
          <w:rFonts w:ascii="Arial" w:hAnsi="Arial" w:cs="Arial"/>
          <w:color w:val="000000" w:themeColor="text1"/>
          <w:shd w:val="clear" w:color="auto" w:fill="FFFFFF"/>
          <w:vertAlign w:val="subscript"/>
        </w:rPr>
        <w:t>1</w:t>
      </w:r>
      <w:r>
        <w:rPr>
          <w:rFonts w:ascii="Arial" w:hAnsi="Arial" w:cs="Arial"/>
          <w:color w:val="000000" w:themeColor="text1"/>
          <w:shd w:val="clear" w:color="auto" w:fill="FFFFFF"/>
        </w:rPr>
        <w:t>=0</w:t>
      </w:r>
    </w:p>
    <w:p w14:paraId="7BBA0D12" w14:textId="496CFA7E" w:rsidR="00BD47A5" w:rsidRDefault="00BD47A5" w:rsidP="000D40EC">
      <w:pPr>
        <w:jc w:val="center"/>
        <w:rPr>
          <w:rFonts w:ascii="Arial" w:hAnsi="Arial" w:cs="Arial"/>
          <w:color w:val="000000" w:themeColor="text1"/>
          <w:shd w:val="clear" w:color="auto" w:fill="FFFFFF"/>
        </w:rPr>
      </w:pPr>
      <w:proofErr w:type="gramStart"/>
      <w:r>
        <w:rPr>
          <w:rFonts w:ascii="Arial" w:hAnsi="Arial" w:cs="Arial" w:hint="eastAsia"/>
          <w:color w:val="000000" w:themeColor="text1"/>
          <w:shd w:val="clear" w:color="auto" w:fill="FFFFFF"/>
        </w:rPr>
        <w:t>解聯立</w:t>
      </w:r>
      <w:proofErr w:type="gramEnd"/>
      <w:r>
        <w:rPr>
          <w:rFonts w:ascii="Arial" w:hAnsi="Arial" w:cs="Arial" w:hint="eastAsia"/>
          <w:color w:val="000000" w:themeColor="text1"/>
          <w:shd w:val="clear" w:color="auto" w:fill="FFFFFF"/>
        </w:rPr>
        <w:t>可得</w:t>
      </w:r>
      <w:r>
        <w:rPr>
          <w:rFonts w:ascii="Arial" w:hAnsi="Arial" w:cs="Arial" w:hint="eastAsia"/>
          <w:color w:val="000000" w:themeColor="text1"/>
          <w:shd w:val="clear" w:color="auto" w:fill="FFFFFF"/>
        </w:rPr>
        <w:t>q</w:t>
      </w:r>
      <w:r>
        <w:rPr>
          <w:rFonts w:ascii="Arial" w:hAnsi="Arial" w:cs="Arial"/>
          <w:color w:val="000000" w:themeColor="text1"/>
          <w:shd w:val="clear" w:color="auto" w:fill="FFFFFF"/>
          <w:vertAlign w:val="subscript"/>
        </w:rPr>
        <w:t>1</w:t>
      </w:r>
      <w:r>
        <w:rPr>
          <w:rFonts w:ascii="Arial" w:hAnsi="Arial" w:cs="Arial"/>
          <w:color w:val="000000" w:themeColor="text1"/>
          <w:shd w:val="clear" w:color="auto" w:fill="FFFFFF"/>
        </w:rPr>
        <w:t>=q</w:t>
      </w:r>
      <w:r>
        <w:rPr>
          <w:rFonts w:ascii="Arial" w:hAnsi="Arial" w:cs="Arial"/>
          <w:color w:val="000000" w:themeColor="text1"/>
          <w:shd w:val="clear" w:color="auto" w:fill="FFFFFF"/>
          <w:vertAlign w:val="subscript"/>
        </w:rPr>
        <w:t>2</w:t>
      </w:r>
      <w:r>
        <w:rPr>
          <w:rFonts w:ascii="Arial" w:hAnsi="Arial" w:cs="Arial"/>
          <w:color w:val="000000" w:themeColor="text1"/>
          <w:shd w:val="clear" w:color="auto" w:fill="FFFFFF"/>
        </w:rPr>
        <w:t>=75</w:t>
      </w:r>
    </w:p>
    <w:p w14:paraId="74D286DE" w14:textId="1E4ADB44" w:rsidR="00BD47A5" w:rsidRDefault="00BD47A5" w:rsidP="000D40EC">
      <w:pPr>
        <w:jc w:val="center"/>
        <w:rPr>
          <w:rFonts w:ascii="Arial" w:hAnsi="Arial" w:cs="Arial"/>
          <w:color w:val="000000" w:themeColor="text1"/>
          <w:shd w:val="clear" w:color="auto" w:fill="FFFFFF"/>
        </w:rPr>
      </w:pPr>
      <w:r>
        <w:rPr>
          <w:rFonts w:ascii="Arial" w:hAnsi="Arial" w:cs="Arial"/>
          <w:color w:val="000000" w:themeColor="text1"/>
          <w:shd w:val="clear" w:color="auto" w:fill="FFFFFF"/>
        </w:rPr>
        <w:t>P=350-75-75=200</w:t>
      </w:r>
    </w:p>
    <w:p w14:paraId="38CA9319" w14:textId="7D216533" w:rsidR="00BD47A5" w:rsidRDefault="00BD47A5" w:rsidP="000D40EC">
      <w:pPr>
        <w:jc w:val="center"/>
        <w:rPr>
          <w:rFonts w:ascii="Arial" w:hAnsi="Arial" w:cs="Arial"/>
          <w:color w:val="000000" w:themeColor="text1"/>
          <w:shd w:val="clear" w:color="auto" w:fill="FFFFFF"/>
        </w:rPr>
      </w:pPr>
      <w:r w:rsidRPr="004F64EB">
        <w:rPr>
          <w:rFonts w:ascii="Arial" w:hAnsi="Arial" w:cs="Arial"/>
          <w:color w:val="000000" w:themeColor="text1"/>
          <w:shd w:val="clear" w:color="auto" w:fill="FFFFFF"/>
        </w:rPr>
        <w:t>π</w:t>
      </w:r>
      <w:r>
        <w:rPr>
          <w:rFonts w:ascii="Arial" w:hAnsi="Arial" w:cs="Arial"/>
          <w:color w:val="000000" w:themeColor="text1"/>
          <w:shd w:val="clear" w:color="auto" w:fill="FFFFFF"/>
          <w:vertAlign w:val="subscript"/>
        </w:rPr>
        <w:t>1</w:t>
      </w:r>
      <w:r>
        <w:rPr>
          <w:rFonts w:ascii="Arial" w:hAnsi="Arial" w:cs="Arial" w:hint="eastAsia"/>
          <w:color w:val="000000" w:themeColor="text1"/>
          <w:shd w:val="clear" w:color="auto" w:fill="FFFFFF"/>
          <w:vertAlign w:val="superscript"/>
        </w:rPr>
        <w:t>合作</w:t>
      </w:r>
      <w:r>
        <w:rPr>
          <w:szCs w:val="24"/>
        </w:rPr>
        <w:t>=</w:t>
      </w:r>
      <w:r w:rsidRPr="004F64EB">
        <w:rPr>
          <w:rFonts w:ascii="Arial" w:hAnsi="Arial" w:cs="Arial"/>
          <w:color w:val="000000" w:themeColor="text1"/>
          <w:shd w:val="clear" w:color="auto" w:fill="FFFFFF"/>
        </w:rPr>
        <w:t>π</w:t>
      </w:r>
      <w:r>
        <w:rPr>
          <w:rFonts w:ascii="Arial" w:hAnsi="Arial" w:cs="Arial"/>
          <w:color w:val="000000" w:themeColor="text1"/>
          <w:shd w:val="clear" w:color="auto" w:fill="FFFFFF"/>
          <w:vertAlign w:val="subscript"/>
        </w:rPr>
        <w:t>2</w:t>
      </w:r>
      <w:r>
        <w:rPr>
          <w:rFonts w:ascii="Arial" w:hAnsi="Arial" w:cs="Arial" w:hint="eastAsia"/>
          <w:color w:val="000000" w:themeColor="text1"/>
          <w:shd w:val="clear" w:color="auto" w:fill="FFFFFF"/>
          <w:vertAlign w:val="superscript"/>
        </w:rPr>
        <w:t>合作</w:t>
      </w:r>
      <w:r>
        <w:rPr>
          <w:rFonts w:ascii="Arial" w:hAnsi="Arial" w:cs="Arial" w:hint="eastAsia"/>
          <w:color w:val="000000" w:themeColor="text1"/>
          <w:shd w:val="clear" w:color="auto" w:fill="FFFFFF"/>
        </w:rPr>
        <w:t>=</w:t>
      </w:r>
      <w:r>
        <w:rPr>
          <w:rFonts w:ascii="Arial" w:hAnsi="Arial" w:cs="Arial"/>
          <w:color w:val="000000" w:themeColor="text1"/>
          <w:shd w:val="clear" w:color="auto" w:fill="FFFFFF"/>
        </w:rPr>
        <w:t>(200-50)*75=11250</w:t>
      </w:r>
    </w:p>
    <w:p w14:paraId="053461A6" w14:textId="5B414362" w:rsidR="00BD47A5" w:rsidRPr="00BD47A5" w:rsidRDefault="000876A9" w:rsidP="000876A9">
      <w:pPr>
        <w:rPr>
          <w:rFonts w:ascii="Arial" w:hAnsi="Arial" w:cs="Arial"/>
          <w:color w:val="000000" w:themeColor="text1"/>
          <w:szCs w:val="24"/>
          <w:shd w:val="clear" w:color="auto" w:fill="FFFFFF"/>
        </w:rPr>
      </w:pPr>
      <w:r>
        <w:rPr>
          <w:rFonts w:ascii="Arial" w:hAnsi="Arial" w:cs="Arial" w:hint="eastAsia"/>
          <w:color w:val="000000" w:themeColor="text1"/>
          <w:shd w:val="clear" w:color="auto" w:fill="FFFFFF"/>
        </w:rPr>
        <w:t>由</w:t>
      </w:r>
      <w:proofErr w:type="gramStart"/>
      <w:r>
        <w:rPr>
          <w:rFonts w:ascii="Arial" w:hAnsi="Arial" w:cs="Arial" w:hint="eastAsia"/>
          <w:color w:val="000000" w:themeColor="text1"/>
          <w:shd w:val="clear" w:color="auto" w:fill="FFFFFF"/>
        </w:rPr>
        <w:t>上式可推</w:t>
      </w:r>
      <w:proofErr w:type="gramEnd"/>
      <w:r>
        <w:rPr>
          <w:rFonts w:ascii="Arial" w:hAnsi="Arial" w:cs="Arial" w:hint="eastAsia"/>
          <w:color w:val="000000" w:themeColor="text1"/>
          <w:shd w:val="clear" w:color="auto" w:fill="FFFFFF"/>
        </w:rPr>
        <w:t>得，在雙</w:t>
      </w:r>
      <w:proofErr w:type="gramStart"/>
      <w:r>
        <w:rPr>
          <w:rFonts w:ascii="Arial" w:hAnsi="Arial" w:cs="Arial" w:hint="eastAsia"/>
          <w:color w:val="000000" w:themeColor="text1"/>
          <w:shd w:val="clear" w:color="auto" w:fill="FFFFFF"/>
        </w:rPr>
        <w:t>佔</w:t>
      </w:r>
      <w:proofErr w:type="gramEnd"/>
      <w:r>
        <w:rPr>
          <w:rFonts w:ascii="Arial" w:hAnsi="Arial" w:cs="Arial" w:hint="eastAsia"/>
          <w:color w:val="000000" w:themeColor="text1"/>
          <w:shd w:val="clear" w:color="auto" w:fill="FFFFFF"/>
        </w:rPr>
        <w:t>市場條件下聯合會形成獨</w:t>
      </w:r>
      <w:proofErr w:type="gramStart"/>
      <w:r>
        <w:rPr>
          <w:rFonts w:ascii="Arial" w:hAnsi="Arial" w:cs="Arial" w:hint="eastAsia"/>
          <w:color w:val="000000" w:themeColor="text1"/>
          <w:shd w:val="clear" w:color="auto" w:fill="FFFFFF"/>
        </w:rPr>
        <w:t>佔</w:t>
      </w:r>
      <w:proofErr w:type="gramEnd"/>
      <w:r>
        <w:rPr>
          <w:rFonts w:ascii="Arial" w:hAnsi="Arial" w:cs="Arial" w:hint="eastAsia"/>
          <w:color w:val="000000" w:themeColor="text1"/>
          <w:shd w:val="clear" w:color="auto" w:fill="FFFFFF"/>
        </w:rPr>
        <w:t>，獨</w:t>
      </w:r>
      <w:proofErr w:type="gramStart"/>
      <w:r>
        <w:rPr>
          <w:rFonts w:ascii="Arial" w:hAnsi="Arial" w:cs="Arial" w:hint="eastAsia"/>
          <w:color w:val="000000" w:themeColor="text1"/>
          <w:shd w:val="clear" w:color="auto" w:fill="FFFFFF"/>
        </w:rPr>
        <w:t>佔</w:t>
      </w:r>
      <w:proofErr w:type="gramEnd"/>
      <w:r>
        <w:rPr>
          <w:rFonts w:ascii="Arial" w:hAnsi="Arial" w:cs="Arial" w:hint="eastAsia"/>
          <w:color w:val="000000" w:themeColor="text1"/>
          <w:shd w:val="clear" w:color="auto" w:fill="FFFFFF"/>
        </w:rPr>
        <w:t>在市場中往往是定價最高、產量最小，其合作帶來的利潤大於</w:t>
      </w:r>
      <w:r>
        <w:rPr>
          <w:szCs w:val="24"/>
        </w:rPr>
        <w:t>Cournot</w:t>
      </w:r>
      <w:r>
        <w:rPr>
          <w:rFonts w:hint="eastAsia"/>
          <w:szCs w:val="24"/>
        </w:rPr>
        <w:t>模型非合作關係的利潤</w:t>
      </w:r>
    </w:p>
    <w:p w14:paraId="02B69727" w14:textId="63943DAA" w:rsidR="003B3C51" w:rsidRPr="00BA4BB3" w:rsidRDefault="009665E2" w:rsidP="009665E2">
      <w:pPr>
        <w:rPr>
          <w:rFonts w:ascii="Arial" w:hAnsi="Arial" w:cs="Arial"/>
          <w:b/>
          <w:color w:val="000000" w:themeColor="text1"/>
          <w:shd w:val="clear" w:color="auto" w:fill="FFFFFF"/>
        </w:rPr>
      </w:pPr>
      <w:r w:rsidRPr="009665E2">
        <w:rPr>
          <w:rFonts w:ascii="Arial" w:hAnsi="Arial" w:cs="Arial"/>
          <w:noProof/>
          <w:color w:val="000000" w:themeColor="text1"/>
          <w:shd w:val="clear" w:color="auto" w:fill="FFFFFF"/>
        </w:rPr>
        <w:lastRenderedPageBreak/>
        <w:drawing>
          <wp:inline distT="0" distB="0" distL="0" distR="0" wp14:anchorId="74CDE27C" wp14:editId="0FBE8498">
            <wp:extent cx="2742942" cy="2186940"/>
            <wp:effectExtent l="0" t="0" r="635" b="381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3121" cy="2203028"/>
                    </a:xfrm>
                    <a:prstGeom prst="rect">
                      <a:avLst/>
                    </a:prstGeom>
                  </pic:spPr>
                </pic:pic>
              </a:graphicData>
            </a:graphic>
          </wp:inline>
        </w:drawing>
      </w:r>
      <w:r w:rsidRPr="00BA4BB3">
        <w:rPr>
          <w:rFonts w:ascii="Arial" w:hAnsi="Arial" w:cs="Arial" w:hint="eastAsia"/>
          <w:b/>
          <w:color w:val="000000" w:themeColor="text1"/>
          <w:shd w:val="clear" w:color="auto" w:fill="FFFFFF"/>
        </w:rPr>
        <w:t>圖三</w:t>
      </w:r>
    </w:p>
    <w:p w14:paraId="490EA030" w14:textId="3FC65177" w:rsidR="00F15EBA" w:rsidRDefault="00F15EBA" w:rsidP="009665E2">
      <w:pPr>
        <w:rPr>
          <w:rFonts w:ascii="Arial" w:hAnsi="Arial" w:cs="Arial"/>
          <w:b/>
          <w:color w:val="000000" w:themeColor="text1"/>
          <w:shd w:val="clear" w:color="auto" w:fill="FFFFFF"/>
        </w:rPr>
      </w:pPr>
      <w:r w:rsidRPr="00F15EBA">
        <w:rPr>
          <w:rFonts w:ascii="Arial" w:hAnsi="Arial" w:cs="Arial" w:hint="eastAsia"/>
          <w:b/>
          <w:color w:val="000000" w:themeColor="text1"/>
          <w:shd w:val="clear" w:color="auto" w:fill="FFFFFF"/>
        </w:rPr>
        <w:t>若廠商出現背叛者，利潤有何變化</w:t>
      </w:r>
      <w:r w:rsidRPr="00F15EBA">
        <w:rPr>
          <w:rFonts w:ascii="Arial" w:hAnsi="Arial" w:cs="Arial" w:hint="eastAsia"/>
          <w:b/>
          <w:color w:val="000000" w:themeColor="text1"/>
          <w:shd w:val="clear" w:color="auto" w:fill="FFFFFF"/>
        </w:rPr>
        <w:t>?</w:t>
      </w:r>
    </w:p>
    <w:p w14:paraId="1D5733D0" w14:textId="2CA49D0D" w:rsidR="00F15EBA" w:rsidRPr="00F15EBA" w:rsidRDefault="00F15EBA" w:rsidP="00F15EBA">
      <w:pPr>
        <w:rPr>
          <w:rFonts w:ascii="Arial" w:hAnsi="Arial" w:cs="Arial"/>
          <w:b/>
          <w:color w:val="000000" w:themeColor="text1"/>
          <w:shd w:val="clear" w:color="auto" w:fill="FFFFFF"/>
        </w:rPr>
      </w:pPr>
      <w:r w:rsidRPr="00F15EBA">
        <w:rPr>
          <w:rFonts w:ascii="Arial" w:hAnsi="Arial" w:cs="Arial" w:hint="eastAsia"/>
          <w:b/>
          <w:color w:val="000000" w:themeColor="text1"/>
          <w:shd w:val="clear" w:color="auto" w:fill="FFFFFF"/>
        </w:rPr>
        <w:t>假設廠商</w:t>
      </w:r>
      <w:r w:rsidR="008E7FC5">
        <w:rPr>
          <w:rFonts w:ascii="Arial" w:hAnsi="Arial" w:cs="Arial" w:hint="eastAsia"/>
          <w:b/>
          <w:color w:val="000000" w:themeColor="text1"/>
          <w:shd w:val="clear" w:color="auto" w:fill="FFFFFF"/>
        </w:rPr>
        <w:t>1</w:t>
      </w:r>
      <w:r w:rsidRPr="00F15EBA">
        <w:rPr>
          <w:rFonts w:ascii="Arial" w:hAnsi="Arial" w:cs="Arial" w:hint="eastAsia"/>
          <w:b/>
          <w:color w:val="000000" w:themeColor="text1"/>
          <w:shd w:val="clear" w:color="auto" w:fill="FFFFFF"/>
        </w:rPr>
        <w:t>背叛；廠商</w:t>
      </w:r>
      <w:r w:rsidR="008E7FC5">
        <w:rPr>
          <w:rFonts w:ascii="Arial" w:hAnsi="Arial" w:cs="Arial" w:hint="eastAsia"/>
          <w:b/>
          <w:color w:val="000000" w:themeColor="text1"/>
          <w:shd w:val="clear" w:color="auto" w:fill="FFFFFF"/>
        </w:rPr>
        <w:t>2</w:t>
      </w:r>
      <w:r w:rsidRPr="00F15EBA">
        <w:rPr>
          <w:rFonts w:ascii="Arial" w:hAnsi="Arial" w:cs="Arial" w:hint="eastAsia"/>
          <w:b/>
          <w:color w:val="000000" w:themeColor="text1"/>
          <w:shd w:val="clear" w:color="auto" w:fill="FFFFFF"/>
        </w:rPr>
        <w:t>仍維持合作產量</w:t>
      </w:r>
      <w:r>
        <w:rPr>
          <w:rFonts w:ascii="Arial" w:hAnsi="Arial" w:cs="Arial" w:hint="eastAsia"/>
          <w:b/>
          <w:color w:val="000000" w:themeColor="text1"/>
          <w:shd w:val="clear" w:color="auto" w:fill="FFFFFF"/>
        </w:rPr>
        <w:t>(</w:t>
      </w:r>
      <w:proofErr w:type="spellStart"/>
      <w:r>
        <w:rPr>
          <w:rFonts w:ascii="Arial" w:hAnsi="Arial" w:cs="Arial" w:hint="eastAsia"/>
          <w:b/>
          <w:color w:val="000000" w:themeColor="text1"/>
          <w:shd w:val="clear" w:color="auto" w:fill="FFFFFF"/>
        </w:rPr>
        <w:t>q</w:t>
      </w:r>
      <w:r>
        <w:rPr>
          <w:rFonts w:ascii="Arial" w:hAnsi="Arial" w:cs="Arial"/>
          <w:b/>
          <w:color w:val="000000" w:themeColor="text1"/>
          <w:shd w:val="clear" w:color="auto" w:fill="FFFFFF"/>
          <w:vertAlign w:val="subscript"/>
        </w:rPr>
        <w:t>b</w:t>
      </w:r>
      <w:proofErr w:type="spellEnd"/>
      <w:r>
        <w:rPr>
          <w:rFonts w:ascii="Arial" w:hAnsi="Arial" w:cs="Arial"/>
          <w:b/>
          <w:color w:val="000000" w:themeColor="text1"/>
          <w:shd w:val="clear" w:color="auto" w:fill="FFFFFF"/>
        </w:rPr>
        <w:t>=75)</w:t>
      </w:r>
    </w:p>
    <w:p w14:paraId="4D64C873" w14:textId="1439E392" w:rsidR="008E7FC5" w:rsidRPr="007A78E7" w:rsidRDefault="008E7FC5" w:rsidP="007A78E7">
      <w:pPr>
        <w:spacing w:line="276" w:lineRule="auto"/>
        <w:jc w:val="center"/>
        <w:rPr>
          <w:rFonts w:ascii="Arial" w:hAnsi="Arial" w:cs="Arial"/>
          <w:color w:val="000000" w:themeColor="text1"/>
          <w:szCs w:val="24"/>
          <w:shd w:val="clear" w:color="auto" w:fill="FFFFFF"/>
          <w:vertAlign w:val="subscript"/>
        </w:rPr>
      </w:pPr>
      <w:r w:rsidRPr="004F64EB">
        <w:rPr>
          <w:rFonts w:ascii="Arial" w:hAnsi="Arial" w:cs="Arial"/>
          <w:color w:val="000000" w:themeColor="text1"/>
          <w:shd w:val="clear" w:color="auto" w:fill="FFFFFF"/>
        </w:rPr>
        <w:t>π</w:t>
      </w:r>
      <w:r>
        <w:rPr>
          <w:rFonts w:ascii="Arial" w:hAnsi="Arial" w:cs="Arial"/>
          <w:color w:val="000000" w:themeColor="text1"/>
          <w:shd w:val="clear" w:color="auto" w:fill="FFFFFF"/>
          <w:vertAlign w:val="subscript"/>
        </w:rPr>
        <w:t>1</w:t>
      </w:r>
      <w:r>
        <w:rPr>
          <w:rFonts w:ascii="Arial" w:hAnsi="Arial" w:cs="Arial"/>
          <w:color w:val="000000" w:themeColor="text1"/>
          <w:shd w:val="clear" w:color="auto" w:fill="FFFFFF"/>
        </w:rPr>
        <w:t>=</w:t>
      </w:r>
      <w:r>
        <w:rPr>
          <w:rFonts w:ascii="Arial" w:hAnsi="Arial" w:cs="Arial"/>
          <w:color w:val="000000" w:themeColor="text1"/>
          <w:szCs w:val="24"/>
          <w:shd w:val="clear" w:color="auto" w:fill="FFFFFF"/>
        </w:rPr>
        <w:t>300</w:t>
      </w:r>
      <w:r>
        <w:rPr>
          <w:rFonts w:ascii="Arial" w:hAnsi="Arial" w:cs="Arial" w:hint="eastAsia"/>
          <w:color w:val="000000" w:themeColor="text1"/>
          <w:szCs w:val="24"/>
          <w:shd w:val="clear" w:color="auto" w:fill="FFFFFF"/>
        </w:rPr>
        <w:t>q</w:t>
      </w:r>
      <w:r>
        <w:rPr>
          <w:rFonts w:ascii="Arial" w:hAnsi="Arial" w:cs="Arial"/>
          <w:color w:val="000000" w:themeColor="text1"/>
          <w:szCs w:val="24"/>
          <w:shd w:val="clear" w:color="auto" w:fill="FFFFFF"/>
          <w:vertAlign w:val="subscript"/>
        </w:rPr>
        <w:t>1</w:t>
      </w:r>
      <w:r>
        <w:rPr>
          <w:rFonts w:ascii="Arial" w:hAnsi="Arial" w:cs="Arial"/>
          <w:color w:val="000000" w:themeColor="text1"/>
          <w:szCs w:val="24"/>
          <w:shd w:val="clear" w:color="auto" w:fill="FFFFFF"/>
        </w:rPr>
        <w:t>-q</w:t>
      </w:r>
      <w:r>
        <w:rPr>
          <w:rFonts w:ascii="Arial" w:hAnsi="Arial" w:cs="Arial"/>
          <w:color w:val="000000" w:themeColor="text1"/>
          <w:szCs w:val="24"/>
          <w:shd w:val="clear" w:color="auto" w:fill="FFFFFF"/>
          <w:vertAlign w:val="subscript"/>
        </w:rPr>
        <w:t>1</w:t>
      </w:r>
      <w:r>
        <w:rPr>
          <w:rFonts w:ascii="Arial" w:hAnsi="Arial" w:cs="Arial"/>
          <w:color w:val="000000" w:themeColor="text1"/>
          <w:szCs w:val="24"/>
          <w:shd w:val="clear" w:color="auto" w:fill="FFFFFF"/>
          <w:vertAlign w:val="superscript"/>
        </w:rPr>
        <w:t>2</w:t>
      </w:r>
      <w:r>
        <w:rPr>
          <w:rFonts w:ascii="Arial" w:hAnsi="Arial" w:cs="Arial"/>
          <w:color w:val="000000" w:themeColor="text1"/>
          <w:szCs w:val="24"/>
          <w:shd w:val="clear" w:color="auto" w:fill="FFFFFF"/>
        </w:rPr>
        <w:t>-q</w:t>
      </w:r>
      <w:r>
        <w:rPr>
          <w:rFonts w:ascii="Arial" w:hAnsi="Arial" w:cs="Arial"/>
          <w:color w:val="000000" w:themeColor="text1"/>
          <w:szCs w:val="24"/>
          <w:shd w:val="clear" w:color="auto" w:fill="FFFFFF"/>
          <w:vertAlign w:val="subscript"/>
        </w:rPr>
        <w:t>1</w:t>
      </w:r>
      <w:r>
        <w:rPr>
          <w:rFonts w:ascii="Arial" w:hAnsi="Arial" w:cs="Arial"/>
          <w:color w:val="000000" w:themeColor="text1"/>
          <w:szCs w:val="24"/>
          <w:shd w:val="clear" w:color="auto" w:fill="FFFFFF"/>
        </w:rPr>
        <w:t>q</w:t>
      </w:r>
      <w:r>
        <w:rPr>
          <w:rFonts w:ascii="Arial" w:hAnsi="Arial" w:cs="Arial"/>
          <w:color w:val="000000" w:themeColor="text1"/>
          <w:szCs w:val="24"/>
          <w:shd w:val="clear" w:color="auto" w:fill="FFFFFF"/>
          <w:vertAlign w:val="subscript"/>
        </w:rPr>
        <w:t>2</w:t>
      </w:r>
      <w:r w:rsidR="007A78E7">
        <w:rPr>
          <w:rFonts w:ascii="Arial" w:hAnsi="Arial" w:cs="Arial" w:hint="eastAsia"/>
          <w:color w:val="000000" w:themeColor="text1"/>
          <w:szCs w:val="24"/>
          <w:shd w:val="clear" w:color="auto" w:fill="FFFFFF"/>
          <w:vertAlign w:val="subscript"/>
        </w:rPr>
        <w:t xml:space="preserve">       </w:t>
      </w:r>
      <w:r w:rsidRPr="008E7FC5">
        <w:rPr>
          <w:rFonts w:ascii="Arial" w:hAnsi="Arial" w:cs="Arial" w:hint="eastAsia"/>
          <w:color w:val="000000" w:themeColor="text1"/>
          <w:shd w:val="clear" w:color="auto" w:fill="FFFFFF"/>
        </w:rPr>
        <w:t>q</w:t>
      </w:r>
      <w:r w:rsidRPr="008E7FC5">
        <w:rPr>
          <w:rFonts w:ascii="Arial" w:hAnsi="Arial" w:cs="Arial"/>
          <w:color w:val="000000" w:themeColor="text1"/>
          <w:shd w:val="clear" w:color="auto" w:fill="FFFFFF"/>
          <w:vertAlign w:val="subscript"/>
        </w:rPr>
        <w:t>2</w:t>
      </w:r>
      <w:r w:rsidRPr="008E7FC5">
        <w:rPr>
          <w:rFonts w:ascii="Arial" w:hAnsi="Arial" w:cs="Arial"/>
          <w:color w:val="000000" w:themeColor="text1"/>
          <w:shd w:val="clear" w:color="auto" w:fill="FFFFFF"/>
        </w:rPr>
        <w:t>=75</w:t>
      </w:r>
      <w:r>
        <w:rPr>
          <w:rFonts w:ascii="Arial" w:hAnsi="Arial" w:cs="Arial" w:hint="eastAsia"/>
          <w:color w:val="000000" w:themeColor="text1"/>
          <w:shd w:val="clear" w:color="auto" w:fill="FFFFFF"/>
        </w:rPr>
        <w:t>代入</w:t>
      </w:r>
      <w:r w:rsidRPr="004F64EB">
        <w:rPr>
          <w:rFonts w:ascii="Arial" w:hAnsi="Arial" w:cs="Arial"/>
          <w:color w:val="000000" w:themeColor="text1"/>
          <w:shd w:val="clear" w:color="auto" w:fill="FFFFFF"/>
        </w:rPr>
        <w:t>π</w:t>
      </w:r>
      <w:r>
        <w:rPr>
          <w:rFonts w:ascii="Arial" w:hAnsi="Arial" w:cs="Arial"/>
          <w:color w:val="000000" w:themeColor="text1"/>
          <w:shd w:val="clear" w:color="auto" w:fill="FFFFFF"/>
          <w:vertAlign w:val="subscript"/>
        </w:rPr>
        <w:t>1</w:t>
      </w:r>
    </w:p>
    <w:p w14:paraId="468E37D4" w14:textId="3AE5AA57" w:rsidR="008E7FC5" w:rsidRPr="007A78E7" w:rsidRDefault="00F960CE" w:rsidP="007A78E7">
      <w:pPr>
        <w:spacing w:line="276" w:lineRule="auto"/>
        <w:jc w:val="center"/>
        <w:rPr>
          <w:rFonts w:ascii="Arial" w:hAnsi="Arial" w:cs="Arial"/>
          <w:color w:val="000000" w:themeColor="text1"/>
          <w:szCs w:val="24"/>
          <w:shd w:val="clear" w:color="auto" w:fill="FFFFFF"/>
          <w:vertAlign w:val="subscript"/>
        </w:rPr>
      </w:pPr>
      <w:r>
        <w:rPr>
          <w:rFonts w:ascii="Arial" w:hAnsi="Arial" w:cs="Arial" w:hint="eastAsia"/>
          <w:color w:val="000000" w:themeColor="text1"/>
          <w:shd w:val="clear" w:color="auto" w:fill="FFFFFF"/>
        </w:rPr>
        <w:t xml:space="preserve">     </w:t>
      </w:r>
      <w:r w:rsidR="008E7FC5" w:rsidRPr="004F64EB">
        <w:rPr>
          <w:rFonts w:ascii="Arial" w:hAnsi="Arial" w:cs="Arial"/>
          <w:color w:val="000000" w:themeColor="text1"/>
          <w:shd w:val="clear" w:color="auto" w:fill="FFFFFF"/>
        </w:rPr>
        <w:t>π</w:t>
      </w:r>
      <w:r w:rsidR="008E7FC5">
        <w:rPr>
          <w:rFonts w:ascii="Arial" w:hAnsi="Arial" w:cs="Arial"/>
          <w:color w:val="000000" w:themeColor="text1"/>
          <w:shd w:val="clear" w:color="auto" w:fill="FFFFFF"/>
          <w:vertAlign w:val="subscript"/>
        </w:rPr>
        <w:t>1</w:t>
      </w:r>
      <w:r w:rsidR="008E7FC5">
        <w:rPr>
          <w:rFonts w:ascii="Arial" w:hAnsi="Arial" w:cs="Arial"/>
          <w:color w:val="000000" w:themeColor="text1"/>
          <w:shd w:val="clear" w:color="auto" w:fill="FFFFFF"/>
        </w:rPr>
        <w:t>=</w:t>
      </w:r>
      <w:r w:rsidR="008E7FC5">
        <w:rPr>
          <w:rFonts w:ascii="Arial" w:hAnsi="Arial" w:cs="Arial" w:hint="eastAsia"/>
          <w:color w:val="000000" w:themeColor="text1"/>
          <w:szCs w:val="24"/>
          <w:shd w:val="clear" w:color="auto" w:fill="FFFFFF"/>
        </w:rPr>
        <w:t>225q</w:t>
      </w:r>
      <w:r w:rsidR="008E7FC5">
        <w:rPr>
          <w:rFonts w:ascii="Arial" w:hAnsi="Arial" w:cs="Arial"/>
          <w:color w:val="000000" w:themeColor="text1"/>
          <w:szCs w:val="24"/>
          <w:shd w:val="clear" w:color="auto" w:fill="FFFFFF"/>
          <w:vertAlign w:val="subscript"/>
        </w:rPr>
        <w:t>1</w:t>
      </w:r>
      <w:r w:rsidR="008E7FC5">
        <w:rPr>
          <w:rFonts w:ascii="Arial" w:hAnsi="Arial" w:cs="Arial"/>
          <w:color w:val="000000" w:themeColor="text1"/>
          <w:szCs w:val="24"/>
          <w:shd w:val="clear" w:color="auto" w:fill="FFFFFF"/>
        </w:rPr>
        <w:t>-q</w:t>
      </w:r>
      <w:r w:rsidR="008E7FC5">
        <w:rPr>
          <w:rFonts w:ascii="Arial" w:hAnsi="Arial" w:cs="Arial"/>
          <w:color w:val="000000" w:themeColor="text1"/>
          <w:szCs w:val="24"/>
          <w:shd w:val="clear" w:color="auto" w:fill="FFFFFF"/>
          <w:vertAlign w:val="subscript"/>
        </w:rPr>
        <w:t>1</w:t>
      </w:r>
      <w:r w:rsidR="008E7FC5">
        <w:rPr>
          <w:rFonts w:ascii="Arial" w:hAnsi="Arial" w:cs="Arial"/>
          <w:color w:val="000000" w:themeColor="text1"/>
          <w:szCs w:val="24"/>
          <w:shd w:val="clear" w:color="auto" w:fill="FFFFFF"/>
          <w:vertAlign w:val="superscript"/>
        </w:rPr>
        <w:t>2</w:t>
      </w:r>
      <w:r w:rsidR="007A78E7">
        <w:rPr>
          <w:rFonts w:ascii="Arial" w:hAnsi="Arial" w:cs="Arial" w:hint="eastAsia"/>
          <w:color w:val="000000" w:themeColor="text1"/>
          <w:szCs w:val="24"/>
          <w:shd w:val="clear" w:color="auto" w:fill="FFFFFF"/>
          <w:vertAlign w:val="subscript"/>
        </w:rPr>
        <w:t xml:space="preserve">     </w:t>
      </w:r>
      <w:r w:rsidR="008E7FC5">
        <w:rPr>
          <w:rFonts w:ascii="Arial" w:hAnsi="Arial" w:cs="Arial" w:hint="eastAsia"/>
          <w:color w:val="000000" w:themeColor="text1"/>
          <w:szCs w:val="24"/>
          <w:shd w:val="clear" w:color="auto" w:fill="FFFFFF"/>
        </w:rPr>
        <w:t>M</w:t>
      </w:r>
      <w:r w:rsidR="008E7FC5">
        <w:rPr>
          <w:rFonts w:ascii="Arial" w:hAnsi="Arial" w:cs="Arial"/>
          <w:color w:val="000000" w:themeColor="text1"/>
          <w:szCs w:val="24"/>
          <w:shd w:val="clear" w:color="auto" w:fill="FFFFFF"/>
        </w:rPr>
        <w:t>ax</w:t>
      </w:r>
      <w:r w:rsidR="008E7FC5" w:rsidRPr="004F64EB">
        <w:rPr>
          <w:rFonts w:ascii="Arial" w:hAnsi="Arial" w:cs="Arial"/>
          <w:color w:val="000000" w:themeColor="text1"/>
          <w:shd w:val="clear" w:color="auto" w:fill="FFFFFF"/>
        </w:rPr>
        <w:t>π</w:t>
      </w:r>
      <w:r w:rsidR="008E7FC5">
        <w:rPr>
          <w:rFonts w:ascii="Arial" w:hAnsi="Arial" w:cs="Arial"/>
          <w:color w:val="000000" w:themeColor="text1"/>
          <w:shd w:val="clear" w:color="auto" w:fill="FFFFFF"/>
          <w:vertAlign w:val="subscript"/>
        </w:rPr>
        <w:t>1</w:t>
      </w:r>
      <w:r w:rsidR="008E7FC5">
        <w:rPr>
          <w:rFonts w:ascii="Arial" w:hAnsi="Arial" w:cs="Arial"/>
          <w:color w:val="000000" w:themeColor="text1"/>
          <w:shd w:val="clear" w:color="auto" w:fill="FFFFFF"/>
        </w:rPr>
        <w:t>=</w:t>
      </w:r>
      <w:r w:rsidR="008E7FC5" w:rsidRPr="000D40EC">
        <w:rPr>
          <w:rFonts w:ascii="Arial" w:hAnsi="Arial" w:cs="Arial"/>
          <w:color w:val="000000" w:themeColor="text1"/>
          <w:szCs w:val="24"/>
          <w:shd w:val="clear" w:color="auto" w:fill="FFFFFF"/>
        </w:rPr>
        <w:t>∂</w:t>
      </w:r>
      <w:r w:rsidR="008E7FC5" w:rsidRPr="004F64EB">
        <w:rPr>
          <w:rFonts w:ascii="Arial" w:hAnsi="Arial" w:cs="Arial"/>
          <w:color w:val="000000" w:themeColor="text1"/>
          <w:shd w:val="clear" w:color="auto" w:fill="FFFFFF"/>
        </w:rPr>
        <w:t>π</w:t>
      </w:r>
      <w:r w:rsidR="008E7FC5">
        <w:rPr>
          <w:rFonts w:ascii="Arial" w:hAnsi="Arial" w:cs="Arial"/>
          <w:color w:val="000000" w:themeColor="text1"/>
          <w:shd w:val="clear" w:color="auto" w:fill="FFFFFF"/>
        </w:rPr>
        <w:t>/</w:t>
      </w:r>
      <w:r w:rsidR="008E7FC5" w:rsidRPr="000D40EC">
        <w:rPr>
          <w:rFonts w:ascii="Arial" w:hAnsi="Arial" w:cs="Arial"/>
          <w:color w:val="000000" w:themeColor="text1"/>
          <w:szCs w:val="24"/>
          <w:shd w:val="clear" w:color="auto" w:fill="FFFFFF"/>
        </w:rPr>
        <w:t>∂</w:t>
      </w:r>
      <w:r w:rsidR="008E7FC5">
        <w:rPr>
          <w:rFonts w:ascii="Arial" w:hAnsi="Arial" w:cs="Arial"/>
          <w:color w:val="000000" w:themeColor="text1"/>
          <w:shd w:val="clear" w:color="auto" w:fill="FFFFFF"/>
        </w:rPr>
        <w:t>q</w:t>
      </w:r>
      <w:r w:rsidR="008E7FC5">
        <w:rPr>
          <w:rFonts w:ascii="Arial" w:hAnsi="Arial" w:cs="Arial"/>
          <w:color w:val="000000" w:themeColor="text1"/>
          <w:shd w:val="clear" w:color="auto" w:fill="FFFFFF"/>
          <w:vertAlign w:val="subscript"/>
        </w:rPr>
        <w:t>1</w:t>
      </w:r>
      <w:r w:rsidR="008E7FC5">
        <w:rPr>
          <w:rFonts w:ascii="Arial" w:hAnsi="Arial" w:cs="Arial"/>
          <w:color w:val="000000" w:themeColor="text1"/>
          <w:shd w:val="clear" w:color="auto" w:fill="FFFFFF"/>
        </w:rPr>
        <w:t>=225-2q</w:t>
      </w:r>
      <w:r w:rsidR="008E7FC5">
        <w:rPr>
          <w:rFonts w:ascii="Arial" w:hAnsi="Arial" w:cs="Arial"/>
          <w:color w:val="000000" w:themeColor="text1"/>
          <w:shd w:val="clear" w:color="auto" w:fill="FFFFFF"/>
          <w:vertAlign w:val="subscript"/>
        </w:rPr>
        <w:t>1</w:t>
      </w:r>
      <w:r w:rsidR="008E7FC5">
        <w:rPr>
          <w:rFonts w:ascii="Arial" w:hAnsi="Arial" w:cs="Arial"/>
          <w:color w:val="000000" w:themeColor="text1"/>
          <w:shd w:val="clear" w:color="auto" w:fill="FFFFFF"/>
        </w:rPr>
        <w:t>=0</w:t>
      </w:r>
    </w:p>
    <w:p w14:paraId="3FAE385A" w14:textId="20D3F7C5" w:rsidR="008E7FC5" w:rsidRDefault="008E7FC5" w:rsidP="00BA4BB3">
      <w:pPr>
        <w:spacing w:line="276" w:lineRule="auto"/>
        <w:jc w:val="center"/>
        <w:rPr>
          <w:rFonts w:ascii="Arial" w:hAnsi="Arial" w:cs="Arial"/>
          <w:color w:val="000000" w:themeColor="text1"/>
          <w:shd w:val="clear" w:color="auto" w:fill="FFFFFF"/>
        </w:rPr>
      </w:pPr>
      <w:r>
        <w:rPr>
          <w:rFonts w:ascii="Arial" w:hAnsi="Arial" w:cs="Arial"/>
          <w:color w:val="000000" w:themeColor="text1"/>
          <w:shd w:val="clear" w:color="auto" w:fill="FFFFFF"/>
        </w:rPr>
        <w:t>q</w:t>
      </w:r>
      <w:r>
        <w:rPr>
          <w:rFonts w:ascii="Arial" w:hAnsi="Arial" w:cs="Arial"/>
          <w:color w:val="000000" w:themeColor="text1"/>
          <w:shd w:val="clear" w:color="auto" w:fill="FFFFFF"/>
          <w:vertAlign w:val="subscript"/>
        </w:rPr>
        <w:t>1</w:t>
      </w:r>
      <w:r w:rsidR="00E47097">
        <w:rPr>
          <w:rFonts w:ascii="Arial" w:hAnsi="Arial" w:cs="Arial" w:hint="eastAsia"/>
          <w:color w:val="000000" w:themeColor="text1"/>
          <w:shd w:val="clear" w:color="auto" w:fill="FFFFFF"/>
          <w:vertAlign w:val="superscript"/>
        </w:rPr>
        <w:t>1</w:t>
      </w:r>
      <w:r w:rsidR="00E47097">
        <w:rPr>
          <w:rFonts w:ascii="Arial" w:hAnsi="Arial" w:cs="Arial"/>
          <w:color w:val="000000" w:themeColor="text1"/>
          <w:shd w:val="clear" w:color="auto" w:fill="FFFFFF"/>
          <w:vertAlign w:val="superscript"/>
        </w:rPr>
        <w:t>o4</w:t>
      </w:r>
      <w:r>
        <w:rPr>
          <w:rFonts w:ascii="Arial" w:hAnsi="Arial" w:cs="Arial" w:hint="eastAsia"/>
          <w:color w:val="000000" w:themeColor="text1"/>
          <w:shd w:val="clear" w:color="auto" w:fill="FFFFFF"/>
        </w:rPr>
        <w:t>=112.5(</w:t>
      </w:r>
      <w:r>
        <w:rPr>
          <w:rFonts w:ascii="Arial" w:hAnsi="Arial" w:cs="Arial" w:hint="eastAsia"/>
          <w:color w:val="000000" w:themeColor="text1"/>
          <w:shd w:val="clear" w:color="auto" w:fill="FFFFFF"/>
        </w:rPr>
        <w:t>產量提高</w:t>
      </w:r>
      <w:r>
        <w:rPr>
          <w:rFonts w:ascii="Arial" w:hAnsi="Arial" w:cs="Arial" w:hint="eastAsia"/>
          <w:color w:val="000000" w:themeColor="text1"/>
          <w:shd w:val="clear" w:color="auto" w:fill="FFFFFF"/>
        </w:rPr>
        <w:t>)</w:t>
      </w:r>
    </w:p>
    <w:p w14:paraId="594862BE" w14:textId="2649DC77" w:rsidR="008E7FC5" w:rsidRDefault="008E7FC5" w:rsidP="00BA4BB3">
      <w:pPr>
        <w:spacing w:line="276" w:lineRule="auto"/>
        <w:jc w:val="center"/>
        <w:rPr>
          <w:rFonts w:ascii="Arial" w:hAnsi="Arial" w:cs="Arial"/>
          <w:color w:val="000000" w:themeColor="text1"/>
          <w:shd w:val="clear" w:color="auto" w:fill="FFFFFF"/>
        </w:rPr>
      </w:pPr>
      <w:r>
        <w:rPr>
          <w:rFonts w:ascii="Arial" w:hAnsi="Arial" w:cs="Arial" w:hint="eastAsia"/>
          <w:color w:val="000000" w:themeColor="text1"/>
          <w:shd w:val="clear" w:color="auto" w:fill="FFFFFF"/>
        </w:rPr>
        <w:t>p</w:t>
      </w:r>
      <w:r>
        <w:rPr>
          <w:rFonts w:ascii="Arial" w:hAnsi="Arial" w:cs="Arial"/>
          <w:color w:val="000000" w:themeColor="text1"/>
          <w:shd w:val="clear" w:color="auto" w:fill="FFFFFF"/>
        </w:rPr>
        <w:t>=350-112.5-75=162.5(</w:t>
      </w:r>
      <w:r>
        <w:rPr>
          <w:rFonts w:ascii="Arial" w:hAnsi="Arial" w:cs="Arial" w:hint="eastAsia"/>
          <w:color w:val="000000" w:themeColor="text1"/>
          <w:shd w:val="clear" w:color="auto" w:fill="FFFFFF"/>
        </w:rPr>
        <w:t>價格下跌</w:t>
      </w:r>
      <w:r>
        <w:rPr>
          <w:rFonts w:ascii="Arial" w:hAnsi="Arial" w:cs="Arial"/>
          <w:color w:val="000000" w:themeColor="text1"/>
          <w:shd w:val="clear" w:color="auto" w:fill="FFFFFF"/>
        </w:rPr>
        <w:t>)</w:t>
      </w:r>
    </w:p>
    <w:p w14:paraId="11F6F1D9" w14:textId="77777777" w:rsidR="007A78E7" w:rsidRDefault="00C31F87" w:rsidP="007A78E7">
      <w:pPr>
        <w:spacing w:line="276" w:lineRule="auto"/>
        <w:jc w:val="center"/>
        <w:rPr>
          <w:rFonts w:ascii="Arial" w:hAnsi="Arial" w:cs="Arial"/>
          <w:color w:val="000000" w:themeColor="text1"/>
          <w:shd w:val="clear" w:color="auto" w:fill="FFFFFF"/>
        </w:rPr>
      </w:pPr>
      <w:r w:rsidRPr="004F64EB">
        <w:rPr>
          <w:rFonts w:ascii="Arial" w:hAnsi="Arial" w:cs="Arial"/>
          <w:color w:val="000000" w:themeColor="text1"/>
          <w:shd w:val="clear" w:color="auto" w:fill="FFFFFF"/>
        </w:rPr>
        <w:t>π</w:t>
      </w:r>
      <w:r>
        <w:rPr>
          <w:rFonts w:ascii="Arial" w:hAnsi="Arial" w:cs="Arial"/>
          <w:color w:val="000000" w:themeColor="text1"/>
          <w:shd w:val="clear" w:color="auto" w:fill="FFFFFF"/>
          <w:vertAlign w:val="subscript"/>
        </w:rPr>
        <w:t>1</w:t>
      </w:r>
      <w:r>
        <w:rPr>
          <w:rFonts w:ascii="Arial" w:hAnsi="Arial" w:cs="Arial" w:hint="eastAsia"/>
          <w:color w:val="000000" w:themeColor="text1"/>
          <w:shd w:val="clear" w:color="auto" w:fill="FFFFFF"/>
          <w:vertAlign w:val="superscript"/>
        </w:rPr>
        <w:t>背叛</w:t>
      </w:r>
      <w:r>
        <w:rPr>
          <w:rFonts w:ascii="Arial" w:hAnsi="Arial" w:cs="Arial" w:hint="eastAsia"/>
          <w:color w:val="000000" w:themeColor="text1"/>
          <w:shd w:val="clear" w:color="auto" w:fill="FFFFFF"/>
        </w:rPr>
        <w:t>=(162.5-50)*112.5=12656.25</w:t>
      </w:r>
    </w:p>
    <w:p w14:paraId="2B5914D0" w14:textId="4C4BC5FA" w:rsidR="00C31F87" w:rsidRDefault="00C31F87" w:rsidP="007A78E7">
      <w:pPr>
        <w:spacing w:line="276" w:lineRule="auto"/>
        <w:jc w:val="center"/>
        <w:rPr>
          <w:rFonts w:ascii="Arial" w:hAnsi="Arial" w:cs="Arial"/>
          <w:color w:val="000000" w:themeColor="text1"/>
          <w:shd w:val="clear" w:color="auto" w:fill="FFFFFF"/>
        </w:rPr>
      </w:pPr>
      <w:r w:rsidRPr="004F64EB">
        <w:rPr>
          <w:rFonts w:ascii="Arial" w:hAnsi="Arial" w:cs="Arial"/>
          <w:color w:val="000000" w:themeColor="text1"/>
          <w:shd w:val="clear" w:color="auto" w:fill="FFFFFF"/>
        </w:rPr>
        <w:t>π</w:t>
      </w:r>
      <w:r>
        <w:rPr>
          <w:rFonts w:ascii="Arial" w:hAnsi="Arial" w:cs="Arial" w:hint="eastAsia"/>
          <w:color w:val="000000" w:themeColor="text1"/>
          <w:shd w:val="clear" w:color="auto" w:fill="FFFFFF"/>
          <w:vertAlign w:val="subscript"/>
        </w:rPr>
        <w:t>2</w:t>
      </w:r>
      <w:proofErr w:type="gramStart"/>
      <w:r>
        <w:rPr>
          <w:rFonts w:ascii="Arial" w:hAnsi="Arial" w:cs="Arial" w:hint="eastAsia"/>
          <w:color w:val="000000" w:themeColor="text1"/>
          <w:shd w:val="clear" w:color="auto" w:fill="FFFFFF"/>
        </w:rPr>
        <w:t>=(</w:t>
      </w:r>
      <w:proofErr w:type="gramEnd"/>
      <w:r>
        <w:rPr>
          <w:rFonts w:ascii="Arial" w:hAnsi="Arial" w:cs="Arial" w:hint="eastAsia"/>
          <w:color w:val="000000" w:themeColor="text1"/>
          <w:shd w:val="clear" w:color="auto" w:fill="FFFFFF"/>
        </w:rPr>
        <w:t>162.5-50)*</w:t>
      </w:r>
      <w:r w:rsidRPr="00C31F87">
        <w:rPr>
          <w:rFonts w:ascii="Arial" w:hAnsi="Arial" w:cs="Arial" w:hint="eastAsia"/>
          <w:b/>
          <w:color w:val="000000" w:themeColor="text1"/>
          <w:shd w:val="clear" w:color="auto" w:fill="FFFFFF"/>
        </w:rPr>
        <w:t xml:space="preserve"> </w:t>
      </w:r>
      <w:proofErr w:type="spellStart"/>
      <w:r w:rsidRPr="00C31F87">
        <w:rPr>
          <w:rFonts w:ascii="Arial" w:hAnsi="Arial" w:cs="Arial" w:hint="eastAsia"/>
          <w:color w:val="000000" w:themeColor="text1"/>
          <w:shd w:val="clear" w:color="auto" w:fill="FFFFFF"/>
        </w:rPr>
        <w:t>q</w:t>
      </w:r>
      <w:r w:rsidRPr="00C31F87">
        <w:rPr>
          <w:rFonts w:ascii="Arial" w:hAnsi="Arial" w:cs="Arial"/>
          <w:color w:val="000000" w:themeColor="text1"/>
          <w:shd w:val="clear" w:color="auto" w:fill="FFFFFF"/>
          <w:vertAlign w:val="subscript"/>
        </w:rPr>
        <w:t>b</w:t>
      </w:r>
      <w:proofErr w:type="spellEnd"/>
      <w:r>
        <w:rPr>
          <w:rFonts w:ascii="Arial" w:hAnsi="Arial" w:cs="Arial" w:hint="eastAsia"/>
          <w:color w:val="000000" w:themeColor="text1"/>
          <w:shd w:val="clear" w:color="auto" w:fill="FFFFFF"/>
        </w:rPr>
        <w:t>=8437.5</w:t>
      </w:r>
    </w:p>
    <w:p w14:paraId="07E6697F" w14:textId="65585D76" w:rsidR="00C31F87" w:rsidRDefault="00C31F87" w:rsidP="00BA4BB3">
      <w:pPr>
        <w:spacing w:line="276" w:lineRule="auto"/>
        <w:jc w:val="center"/>
        <w:rPr>
          <w:rFonts w:ascii="Arial" w:hAnsi="Arial" w:cs="Arial"/>
          <w:color w:val="000000" w:themeColor="text1"/>
          <w:shd w:val="clear" w:color="auto" w:fill="FFFFFF"/>
        </w:rPr>
      </w:pPr>
      <w:r w:rsidRPr="004F64EB">
        <w:rPr>
          <w:rFonts w:ascii="Arial" w:hAnsi="Arial" w:cs="Arial"/>
          <w:color w:val="000000" w:themeColor="text1"/>
          <w:shd w:val="clear" w:color="auto" w:fill="FFFFFF"/>
        </w:rPr>
        <w:t>π</w:t>
      </w:r>
      <w:r>
        <w:rPr>
          <w:rFonts w:ascii="Arial" w:hAnsi="Arial" w:cs="Arial"/>
          <w:color w:val="000000" w:themeColor="text1"/>
          <w:shd w:val="clear" w:color="auto" w:fill="FFFFFF"/>
          <w:vertAlign w:val="subscript"/>
        </w:rPr>
        <w:t>1</w:t>
      </w:r>
      <w:r>
        <w:rPr>
          <w:rFonts w:ascii="Arial" w:hAnsi="Arial" w:cs="Arial" w:hint="eastAsia"/>
          <w:color w:val="000000" w:themeColor="text1"/>
          <w:shd w:val="clear" w:color="auto" w:fill="FFFFFF"/>
          <w:vertAlign w:val="superscript"/>
        </w:rPr>
        <w:t>背叛</w:t>
      </w:r>
      <w:r>
        <w:rPr>
          <w:rFonts w:ascii="Arial" w:hAnsi="Arial" w:cs="Arial" w:hint="eastAsia"/>
          <w:color w:val="000000" w:themeColor="text1"/>
          <w:shd w:val="clear" w:color="auto" w:fill="FFFFFF"/>
        </w:rPr>
        <w:t>=12656.25&gt;</w:t>
      </w:r>
      <w:r w:rsidRPr="004F64EB">
        <w:rPr>
          <w:rFonts w:ascii="Arial" w:hAnsi="Arial" w:cs="Arial"/>
          <w:color w:val="000000" w:themeColor="text1"/>
          <w:shd w:val="clear" w:color="auto" w:fill="FFFFFF"/>
        </w:rPr>
        <w:t>π</w:t>
      </w:r>
      <w:r>
        <w:rPr>
          <w:rFonts w:ascii="Arial" w:hAnsi="Arial" w:cs="Arial"/>
          <w:color w:val="000000" w:themeColor="text1"/>
          <w:shd w:val="clear" w:color="auto" w:fill="FFFFFF"/>
          <w:vertAlign w:val="subscript"/>
        </w:rPr>
        <w:t>1</w:t>
      </w:r>
      <w:r>
        <w:rPr>
          <w:rFonts w:ascii="Arial" w:hAnsi="Arial" w:cs="Arial" w:hint="eastAsia"/>
          <w:color w:val="000000" w:themeColor="text1"/>
          <w:shd w:val="clear" w:color="auto" w:fill="FFFFFF"/>
          <w:vertAlign w:val="superscript"/>
        </w:rPr>
        <w:t>合作</w:t>
      </w:r>
      <w:r>
        <w:rPr>
          <w:rFonts w:ascii="Arial" w:hAnsi="Arial" w:cs="Arial"/>
          <w:color w:val="000000" w:themeColor="text1"/>
          <w:shd w:val="clear" w:color="auto" w:fill="FFFFFF"/>
        </w:rPr>
        <w:t>=11250</w:t>
      </w:r>
    </w:p>
    <w:p w14:paraId="262DDDED" w14:textId="349B7805" w:rsidR="00F15EBA" w:rsidRPr="00F15EBA" w:rsidRDefault="00F15EBA" w:rsidP="00BA4BB3">
      <w:pPr>
        <w:rPr>
          <w:rFonts w:ascii="Arial" w:hAnsi="Arial" w:cs="Arial"/>
          <w:color w:val="000000" w:themeColor="text1"/>
          <w:shd w:val="clear" w:color="auto" w:fill="FFFFFF"/>
        </w:rPr>
      </w:pPr>
    </w:p>
    <w:p w14:paraId="57EF678C" w14:textId="293FC25B" w:rsidR="009665E2" w:rsidRDefault="000F3051" w:rsidP="000F3051">
      <w:pPr>
        <w:ind w:leftChars="200" w:left="480"/>
        <w:rPr>
          <w:rFonts w:ascii="Arial" w:hAnsi="Arial" w:cs="Arial"/>
          <w:color w:val="000000" w:themeColor="text1"/>
          <w:shd w:val="clear" w:color="auto" w:fill="FFFFFF"/>
        </w:rPr>
      </w:pPr>
      <w:r>
        <w:rPr>
          <w:rFonts w:ascii="Arial" w:hAnsi="Arial" w:cs="Arial" w:hint="eastAsia"/>
          <w:color w:val="000000" w:themeColor="text1"/>
          <w:shd w:val="clear" w:color="auto" w:fill="FFFFFF"/>
        </w:rPr>
        <w:t>由</w:t>
      </w:r>
      <w:r w:rsidRPr="00BA4BB3">
        <w:rPr>
          <w:rFonts w:ascii="Arial" w:hAnsi="Arial" w:cs="Arial" w:hint="eastAsia"/>
          <w:b/>
          <w:color w:val="000000" w:themeColor="text1"/>
          <w:shd w:val="clear" w:color="auto" w:fill="FFFFFF"/>
        </w:rPr>
        <w:t>圖三</w:t>
      </w:r>
      <w:r>
        <w:rPr>
          <w:rFonts w:ascii="Arial" w:hAnsi="Arial" w:cs="Arial" w:hint="eastAsia"/>
          <w:color w:val="000000" w:themeColor="text1"/>
          <w:shd w:val="clear" w:color="auto" w:fill="FFFFFF"/>
        </w:rPr>
        <w:t>可知道兩廠商須先減產到獨</w:t>
      </w:r>
      <w:proofErr w:type="gramStart"/>
      <w:r>
        <w:rPr>
          <w:rFonts w:ascii="Arial" w:hAnsi="Arial" w:cs="Arial" w:hint="eastAsia"/>
          <w:color w:val="000000" w:themeColor="text1"/>
          <w:shd w:val="clear" w:color="auto" w:fill="FFFFFF"/>
        </w:rPr>
        <w:t>佔</w:t>
      </w:r>
      <w:proofErr w:type="gramEnd"/>
      <w:r>
        <w:rPr>
          <w:rFonts w:ascii="Arial" w:hAnsi="Arial" w:cs="Arial" w:hint="eastAsia"/>
          <w:color w:val="000000" w:themeColor="text1"/>
          <w:shd w:val="clear" w:color="auto" w:fill="FFFFFF"/>
        </w:rPr>
        <w:t>產量</w:t>
      </w:r>
      <w:r>
        <w:rPr>
          <w:rFonts w:ascii="Arial" w:hAnsi="Arial" w:cs="Arial" w:hint="eastAsia"/>
          <w:color w:val="000000" w:themeColor="text1"/>
          <w:shd w:val="clear" w:color="auto" w:fill="FFFFFF"/>
        </w:rPr>
        <w:t>75</w:t>
      </w:r>
      <w:r>
        <w:rPr>
          <w:rFonts w:ascii="Arial" w:hAnsi="Arial" w:cs="Arial" w:hint="eastAsia"/>
          <w:color w:val="000000" w:themeColor="text1"/>
          <w:shd w:val="clear" w:color="auto" w:fill="FFFFFF"/>
        </w:rPr>
        <w:t>，才能獲致聯合利潤的極大化，但市場上人們大多數所思考的並非彼此聯合所獲得的利潤，而是思考如何使自己的獲利最大化</w:t>
      </w:r>
      <w:r w:rsidR="00BA4BB3">
        <w:rPr>
          <w:rFonts w:ascii="Arial" w:hAnsi="Arial" w:cs="Arial" w:hint="eastAsia"/>
          <w:color w:val="000000" w:themeColor="text1"/>
          <w:shd w:val="clear" w:color="auto" w:fill="FFFFFF"/>
        </w:rPr>
        <w:t>。</w:t>
      </w:r>
    </w:p>
    <w:p w14:paraId="0E0FDC60" w14:textId="3D6E8099" w:rsidR="00BA4BB3" w:rsidRDefault="007A78E7" w:rsidP="007A78E7">
      <w:pPr>
        <w:spacing w:before="240"/>
        <w:rPr>
          <w:szCs w:val="24"/>
        </w:rPr>
      </w:pPr>
      <w:r>
        <w:rPr>
          <w:rFonts w:ascii="Arial" w:hAnsi="Arial" w:cs="Arial"/>
          <w:color w:val="000000" w:themeColor="text1"/>
          <w:shd w:val="clear" w:color="auto" w:fill="FFFFFF"/>
        </w:rPr>
        <w:t>上式推導可知背叛者的利潤會大於廠商合作之利潤，</w:t>
      </w:r>
      <w:r w:rsidR="00BA4BB3">
        <w:rPr>
          <w:rFonts w:ascii="Arial" w:hAnsi="Arial" w:cs="Arial"/>
          <w:color w:val="000000" w:themeColor="text1"/>
          <w:shd w:val="clear" w:color="auto" w:fill="FFFFFF"/>
        </w:rPr>
        <w:t>未背叛</w:t>
      </w:r>
      <w:r>
        <w:rPr>
          <w:rFonts w:ascii="Arial" w:hAnsi="Arial" w:cs="Arial" w:hint="eastAsia"/>
          <w:color w:val="000000" w:themeColor="text1"/>
          <w:shd w:val="clear" w:color="auto" w:fill="FFFFFF"/>
        </w:rPr>
        <w:t>者的利</w:t>
      </w:r>
      <w:r>
        <w:rPr>
          <w:rFonts w:ascii="Arial" w:hAnsi="Arial" w:cs="Arial"/>
          <w:color w:val="000000" w:themeColor="text1"/>
          <w:shd w:val="clear" w:color="auto" w:fill="FFFFFF"/>
        </w:rPr>
        <w:t>潤</w:t>
      </w:r>
      <w:r>
        <w:rPr>
          <w:rFonts w:ascii="Arial" w:hAnsi="Arial" w:cs="Arial" w:hint="eastAsia"/>
          <w:color w:val="000000" w:themeColor="text1"/>
          <w:shd w:val="clear" w:color="auto" w:fill="FFFFFF"/>
        </w:rPr>
        <w:t>減少且</w:t>
      </w:r>
      <w:r w:rsidR="00BA4BB3">
        <w:rPr>
          <w:rFonts w:ascii="Arial" w:hAnsi="Arial" w:cs="Arial"/>
          <w:color w:val="000000" w:themeColor="text1"/>
          <w:shd w:val="clear" w:color="auto" w:fill="FFFFFF"/>
        </w:rPr>
        <w:t>低於</w:t>
      </w:r>
      <w:r w:rsidR="00BA4BB3">
        <w:rPr>
          <w:szCs w:val="24"/>
        </w:rPr>
        <w:t>Cournot</w:t>
      </w:r>
      <w:r>
        <w:rPr>
          <w:rFonts w:hint="eastAsia"/>
          <w:szCs w:val="24"/>
        </w:rPr>
        <w:t>競爭的利潤</w:t>
      </w:r>
      <w:r>
        <w:rPr>
          <w:rFonts w:hint="eastAsia"/>
          <w:szCs w:val="24"/>
        </w:rPr>
        <w:t>(</w:t>
      </w:r>
      <w:r w:rsidRPr="004F64EB">
        <w:rPr>
          <w:rFonts w:ascii="Arial" w:hAnsi="Arial" w:cs="Arial"/>
          <w:color w:val="000000" w:themeColor="text1"/>
          <w:shd w:val="clear" w:color="auto" w:fill="FFFFFF"/>
        </w:rPr>
        <w:t>π</w:t>
      </w:r>
      <w:r>
        <w:rPr>
          <w:rFonts w:ascii="Arial" w:hAnsi="Arial" w:cs="Arial" w:hint="eastAsia"/>
          <w:color w:val="000000" w:themeColor="text1"/>
          <w:shd w:val="clear" w:color="auto" w:fill="FFFFFF"/>
        </w:rPr>
        <w:t>=</w:t>
      </w:r>
      <w:r>
        <w:rPr>
          <w:rFonts w:ascii="Arial" w:hAnsi="Arial" w:cs="Arial"/>
          <w:color w:val="000000" w:themeColor="text1"/>
          <w:shd w:val="clear" w:color="auto" w:fill="FFFFFF"/>
        </w:rPr>
        <w:t>10000</w:t>
      </w:r>
      <w:r>
        <w:rPr>
          <w:rFonts w:hint="eastAsia"/>
          <w:szCs w:val="24"/>
        </w:rPr>
        <w:t>)</w:t>
      </w:r>
      <w:r>
        <w:rPr>
          <w:rFonts w:hint="eastAsia"/>
          <w:szCs w:val="24"/>
        </w:rPr>
        <w:t>，故廠商有背叛的誘因，其均衡解不穩定</w:t>
      </w:r>
    </w:p>
    <w:p w14:paraId="53483237" w14:textId="6CD41937" w:rsidR="007A78E7" w:rsidRDefault="007A78E7" w:rsidP="007A78E7">
      <w:pPr>
        <w:spacing w:before="240"/>
        <w:rPr>
          <w:b/>
          <w:szCs w:val="24"/>
        </w:rPr>
      </w:pPr>
      <w:r w:rsidRPr="007A78E7">
        <w:rPr>
          <w:rFonts w:hint="eastAsia"/>
          <w:b/>
          <w:szCs w:val="24"/>
        </w:rPr>
        <w:t>&lt;</w:t>
      </w:r>
      <w:r w:rsidRPr="007A78E7">
        <w:rPr>
          <w:rFonts w:hint="eastAsia"/>
          <w:b/>
          <w:szCs w:val="24"/>
        </w:rPr>
        <w:t>補充</w:t>
      </w:r>
      <w:r w:rsidRPr="007A78E7">
        <w:rPr>
          <w:rFonts w:hint="eastAsia"/>
          <w:b/>
          <w:szCs w:val="24"/>
        </w:rPr>
        <w:t>&gt;</w:t>
      </w:r>
      <w:r w:rsidR="00636B93">
        <w:rPr>
          <w:rFonts w:hint="eastAsia"/>
          <w:b/>
          <w:szCs w:val="24"/>
        </w:rPr>
        <w:t>:</w:t>
      </w:r>
      <w:r>
        <w:rPr>
          <w:rFonts w:hint="eastAsia"/>
          <w:b/>
          <w:szCs w:val="24"/>
        </w:rPr>
        <w:t>如何避免廠商背叛的行為</w:t>
      </w:r>
      <w:r>
        <w:rPr>
          <w:b/>
          <w:szCs w:val="24"/>
        </w:rPr>
        <w:t>?</w:t>
      </w:r>
    </w:p>
    <w:p w14:paraId="5D085865" w14:textId="4B382229" w:rsidR="007A78E7" w:rsidRDefault="00636B93" w:rsidP="006B303F">
      <w:pPr>
        <w:pStyle w:val="HTML"/>
        <w:shd w:val="clear" w:color="auto" w:fill="F8F9FA"/>
        <w:spacing w:line="540" w:lineRule="atLeast"/>
        <w:rPr>
          <w:rFonts w:ascii="inherit" w:hAnsi="inherit" w:hint="eastAsia"/>
          <w:color w:val="202124"/>
          <w:lang w:val="en"/>
        </w:rPr>
      </w:pPr>
      <w:r>
        <w:rPr>
          <w:rFonts w:hint="eastAsia"/>
        </w:rPr>
        <w:t>在一個國家內</w:t>
      </w:r>
      <w:r w:rsidRPr="009F57C7">
        <w:rPr>
          <w:rFonts w:ascii="Arial" w:hAnsi="Arial" w:cs="Arial"/>
          <w:color w:val="000000" w:themeColor="text1"/>
          <w:shd w:val="clear" w:color="auto" w:fill="FFFFFF"/>
        </w:rPr>
        <w:t>Cartel</w:t>
      </w:r>
      <w:r>
        <w:rPr>
          <w:rFonts w:ascii="Arial" w:hAnsi="Arial" w:cs="Arial" w:hint="eastAsia"/>
          <w:color w:val="000000" w:themeColor="text1"/>
          <w:shd w:val="clear" w:color="auto" w:fill="FFFFFF"/>
        </w:rPr>
        <w:t>通常不可行，因為會違反「公平交易法」或「反托拉斯法」</w:t>
      </w:r>
      <w:r>
        <w:rPr>
          <w:rFonts w:ascii="Arial" w:hAnsi="Arial" w:cs="Arial" w:hint="eastAsia"/>
          <w:color w:val="000000" w:themeColor="text1"/>
          <w:shd w:val="clear" w:color="auto" w:fill="FFFFFF"/>
        </w:rPr>
        <w:t>(</w:t>
      </w:r>
      <w:r w:rsidRPr="00636B93">
        <w:rPr>
          <w:rFonts w:ascii="inherit" w:hAnsi="inherit"/>
          <w:color w:val="202124"/>
          <w:lang w:val="en"/>
        </w:rPr>
        <w:t>Antitrust law</w:t>
      </w:r>
      <w:r>
        <w:rPr>
          <w:rFonts w:ascii="inherit" w:hAnsi="inherit" w:hint="eastAsia"/>
          <w:color w:val="202124"/>
          <w:lang w:val="en"/>
        </w:rPr>
        <w:t>)</w:t>
      </w:r>
      <w:r>
        <w:rPr>
          <w:rFonts w:ascii="inherit" w:hAnsi="inherit" w:hint="eastAsia"/>
          <w:color w:val="202124"/>
          <w:lang w:val="en"/>
        </w:rPr>
        <w:t>，但在國際之間是可能的，例如「石油輸出國家組織</w:t>
      </w:r>
      <w:r>
        <w:rPr>
          <w:rFonts w:ascii="inherit" w:hAnsi="inherit"/>
          <w:color w:val="202124"/>
          <w:lang w:val="en"/>
        </w:rPr>
        <w:t>」</w:t>
      </w:r>
      <w:r w:rsidR="006B303F">
        <w:rPr>
          <w:rFonts w:ascii="inherit" w:hAnsi="inherit" w:hint="eastAsia"/>
          <w:color w:val="202124"/>
          <w:lang w:val="en"/>
        </w:rPr>
        <w:t>，若是出現背叛行為將會導致國際油價大亂，故會制定處罰機制，處罰的罰金為廠商背叛協議所獲的利潤與廠商合作所獲的利潤</w:t>
      </w:r>
      <w:proofErr w:type="gramStart"/>
      <w:r w:rsidR="006B303F">
        <w:rPr>
          <w:rFonts w:ascii="inherit" w:hAnsi="inherit" w:hint="eastAsia"/>
          <w:color w:val="202124"/>
          <w:lang w:val="en"/>
        </w:rPr>
        <w:t>之差值</w:t>
      </w:r>
      <w:proofErr w:type="gramEnd"/>
      <w:r w:rsidR="006B303F">
        <w:rPr>
          <w:rFonts w:ascii="inherit" w:hAnsi="inherit" w:hint="eastAsia"/>
          <w:color w:val="202124"/>
          <w:lang w:val="en"/>
        </w:rPr>
        <w:t>，藉此罰金消除背叛因。</w:t>
      </w:r>
    </w:p>
    <w:p w14:paraId="438366AC" w14:textId="29988A4C" w:rsidR="006B303F" w:rsidRDefault="006B303F" w:rsidP="006B303F">
      <w:pPr>
        <w:pStyle w:val="HTML"/>
        <w:shd w:val="clear" w:color="auto" w:fill="F8F9FA"/>
        <w:spacing w:line="540" w:lineRule="atLeast"/>
        <w:rPr>
          <w:rFonts w:ascii="inherit" w:hAnsi="inherit" w:hint="eastAsia"/>
          <w:color w:val="202124"/>
          <w:lang w:val="en"/>
        </w:rPr>
      </w:pPr>
    </w:p>
    <w:p w14:paraId="1665A801" w14:textId="663562B5" w:rsidR="007A78E7" w:rsidRDefault="006B303F" w:rsidP="00F960CE">
      <w:pPr>
        <w:pStyle w:val="HTML"/>
        <w:shd w:val="clear" w:color="auto" w:fill="F8F9FA"/>
        <w:spacing w:line="540" w:lineRule="atLeast"/>
        <w:rPr>
          <w:rFonts w:ascii="Arial" w:hAnsi="Arial" w:cs="Arial"/>
          <w:b/>
          <w:color w:val="000000" w:themeColor="text1"/>
          <w:shd w:val="clear" w:color="auto" w:fill="FFFFFF"/>
        </w:rPr>
      </w:pPr>
      <w:r w:rsidRPr="00BD361B">
        <w:rPr>
          <w:rFonts w:ascii="Arial" w:hAnsi="Arial" w:cs="Arial" w:hint="eastAsia"/>
          <w:b/>
          <w:color w:val="000000" w:themeColor="text1"/>
          <w:shd w:val="clear" w:color="auto" w:fill="FFFFFF"/>
        </w:rPr>
        <w:t>&lt;</w:t>
      </w:r>
      <w:r>
        <w:rPr>
          <w:rFonts w:ascii="Arial" w:hAnsi="Arial" w:cs="Arial" w:hint="eastAsia"/>
          <w:b/>
          <w:color w:val="000000" w:themeColor="text1"/>
          <w:shd w:val="clear" w:color="auto" w:fill="FFFFFF"/>
        </w:rPr>
        <w:t>狀況三</w:t>
      </w:r>
      <w:r w:rsidRPr="00BD361B">
        <w:rPr>
          <w:rFonts w:ascii="Arial" w:hAnsi="Arial" w:cs="Arial" w:hint="eastAsia"/>
          <w:b/>
          <w:color w:val="000000" w:themeColor="text1"/>
          <w:shd w:val="clear" w:color="auto" w:fill="FFFFFF"/>
        </w:rPr>
        <w:t>&gt;</w:t>
      </w:r>
      <w:r w:rsidR="00F960CE">
        <w:rPr>
          <w:rFonts w:ascii="Arial" w:hAnsi="Arial" w:cs="Arial" w:hint="eastAsia"/>
          <w:b/>
          <w:color w:val="000000" w:themeColor="text1"/>
          <w:shd w:val="clear" w:color="auto" w:fill="FFFFFF"/>
        </w:rPr>
        <w:t>當一家廠商為領導者時，利潤為何</w:t>
      </w:r>
      <w:r w:rsidR="00F960CE">
        <w:rPr>
          <w:rFonts w:ascii="Arial" w:hAnsi="Arial" w:cs="Arial" w:hint="eastAsia"/>
          <w:b/>
          <w:color w:val="000000" w:themeColor="text1"/>
          <w:shd w:val="clear" w:color="auto" w:fill="FFFFFF"/>
        </w:rPr>
        <w:t>?</w:t>
      </w:r>
    </w:p>
    <w:p w14:paraId="004A00AF" w14:textId="2831EDA7" w:rsidR="00270A7B" w:rsidRDefault="00270A7B" w:rsidP="00F960CE">
      <w:pPr>
        <w:pStyle w:val="HTML"/>
        <w:shd w:val="clear" w:color="auto" w:fill="F8F9FA"/>
        <w:spacing w:line="540" w:lineRule="atLeast"/>
        <w:rPr>
          <w:rFonts w:ascii="Arial" w:hAnsi="Arial" w:cs="Arial"/>
          <w:b/>
          <w:color w:val="000000" w:themeColor="text1"/>
          <w:shd w:val="clear" w:color="auto" w:fill="FFFFFF"/>
        </w:rPr>
      </w:pPr>
      <w:proofErr w:type="gramStart"/>
      <w:r>
        <w:rPr>
          <w:rFonts w:ascii="Arial" w:hAnsi="Arial" w:cs="Arial" w:hint="eastAsia"/>
          <w:b/>
          <w:color w:val="000000" w:themeColor="text1"/>
          <w:shd w:val="clear" w:color="auto" w:fill="FFFFFF"/>
        </w:rPr>
        <w:lastRenderedPageBreak/>
        <w:t>廠商均為領導者</w:t>
      </w:r>
      <w:proofErr w:type="gramEnd"/>
      <w:r>
        <w:rPr>
          <w:rFonts w:ascii="Arial" w:hAnsi="Arial" w:cs="Arial" w:hint="eastAsia"/>
          <w:b/>
          <w:color w:val="000000" w:themeColor="text1"/>
          <w:shd w:val="clear" w:color="auto" w:fill="FFFFFF"/>
        </w:rPr>
        <w:t>時，市場有何變化</w:t>
      </w:r>
      <w:r>
        <w:rPr>
          <w:rFonts w:ascii="Arial" w:hAnsi="Arial" w:cs="Arial" w:hint="eastAsia"/>
          <w:b/>
          <w:color w:val="000000" w:themeColor="text1"/>
          <w:shd w:val="clear" w:color="auto" w:fill="FFFFFF"/>
        </w:rPr>
        <w:t>?</w:t>
      </w:r>
    </w:p>
    <w:p w14:paraId="69053A5C" w14:textId="52854998" w:rsidR="00270A7B" w:rsidRDefault="00270A7B" w:rsidP="00270A7B">
      <w:pPr>
        <w:pStyle w:val="HTML"/>
        <w:shd w:val="clear" w:color="auto" w:fill="F8F9FA"/>
        <w:spacing w:line="540" w:lineRule="atLeast"/>
        <w:rPr>
          <w:rFonts w:ascii="Arial" w:hAnsi="Arial" w:cs="Arial"/>
          <w:b/>
          <w:color w:val="000000" w:themeColor="text1"/>
          <w:shd w:val="clear" w:color="auto" w:fill="FFFFFF"/>
        </w:rPr>
      </w:pPr>
      <w:proofErr w:type="gramStart"/>
      <w:r>
        <w:rPr>
          <w:rFonts w:ascii="Arial" w:hAnsi="Arial" w:cs="Arial" w:hint="eastAsia"/>
          <w:b/>
          <w:color w:val="000000" w:themeColor="text1"/>
          <w:shd w:val="clear" w:color="auto" w:fill="FFFFFF"/>
        </w:rPr>
        <w:t>廠商均為跟隨者</w:t>
      </w:r>
      <w:proofErr w:type="gramEnd"/>
      <w:r>
        <w:rPr>
          <w:rFonts w:ascii="Arial" w:hAnsi="Arial" w:cs="Arial" w:hint="eastAsia"/>
          <w:b/>
          <w:color w:val="000000" w:themeColor="text1"/>
          <w:shd w:val="clear" w:color="auto" w:fill="FFFFFF"/>
        </w:rPr>
        <w:t>時，市場有何變化</w:t>
      </w:r>
      <w:r>
        <w:rPr>
          <w:rFonts w:ascii="Arial" w:hAnsi="Arial" w:cs="Arial" w:hint="eastAsia"/>
          <w:b/>
          <w:color w:val="000000" w:themeColor="text1"/>
          <w:shd w:val="clear" w:color="auto" w:fill="FFFFFF"/>
        </w:rPr>
        <w:t>?</w:t>
      </w:r>
    </w:p>
    <w:p w14:paraId="6ACB2B9A" w14:textId="5DDB2CC6" w:rsidR="004C6A72" w:rsidRDefault="00270A7B" w:rsidP="00270A7B">
      <w:pPr>
        <w:pStyle w:val="HTML"/>
        <w:shd w:val="clear" w:color="auto" w:fill="F8F9FA"/>
        <w:spacing w:line="540" w:lineRule="atLeast"/>
        <w:rPr>
          <w:rFonts w:ascii="Arial" w:hAnsi="Arial" w:cs="Arial"/>
          <w:color w:val="000000" w:themeColor="text1"/>
          <w:shd w:val="clear" w:color="auto" w:fill="FFFFFF"/>
        </w:rPr>
      </w:pPr>
      <w:r w:rsidRPr="00270A7B">
        <w:rPr>
          <w:rFonts w:ascii="Arial" w:hAnsi="Arial" w:cs="Arial" w:hint="eastAsia"/>
          <w:color w:val="000000" w:themeColor="text1"/>
          <w:shd w:val="clear" w:color="auto" w:fill="FFFFFF"/>
        </w:rPr>
        <w:t>Stackelberg</w:t>
      </w:r>
      <w:r w:rsidR="005C64B2" w:rsidRPr="00270A7B">
        <w:rPr>
          <w:rFonts w:ascii="Arial" w:hAnsi="Arial" w:cs="Arial" w:hint="eastAsia"/>
          <w:color w:val="000000" w:themeColor="text1"/>
          <w:shd w:val="clear" w:color="auto" w:fill="FFFFFF"/>
        </w:rPr>
        <w:t>-</w:t>
      </w:r>
      <w:r w:rsidR="005C64B2" w:rsidRPr="00270A7B">
        <w:rPr>
          <w:rFonts w:ascii="Arial" w:hAnsi="Arial" w:cs="Arial" w:hint="eastAsia"/>
          <w:color w:val="000000" w:themeColor="text1"/>
          <w:shd w:val="clear" w:color="auto" w:fill="FFFFFF"/>
        </w:rPr>
        <w:t>模型</w:t>
      </w:r>
      <w:r w:rsidRPr="00270A7B">
        <w:rPr>
          <w:rFonts w:ascii="Arial" w:hAnsi="Arial" w:cs="Arial" w:hint="eastAsia"/>
          <w:color w:val="000000" w:themeColor="text1"/>
          <w:shd w:val="clear" w:color="auto" w:fill="FFFFFF"/>
        </w:rPr>
        <w:t xml:space="preserve"> </w:t>
      </w:r>
      <w:r w:rsidRPr="00270A7B">
        <w:rPr>
          <w:rFonts w:ascii="Arial" w:hAnsi="Arial" w:cs="Arial" w:hint="eastAsia"/>
          <w:color w:val="000000" w:themeColor="text1"/>
          <w:shd w:val="clear" w:color="auto" w:fill="FFFFFF"/>
        </w:rPr>
        <w:t>模型說明</w:t>
      </w:r>
      <w:r>
        <w:rPr>
          <w:rFonts w:ascii="Arial" w:hAnsi="Arial" w:cs="Arial" w:hint="eastAsia"/>
          <w:color w:val="000000" w:themeColor="text1"/>
          <w:shd w:val="clear" w:color="auto" w:fill="FFFFFF"/>
        </w:rPr>
        <w:t>兩家廠商非同時決定產量，寡占市場中</w:t>
      </w:r>
      <w:r w:rsidR="00BD331B">
        <w:rPr>
          <w:rFonts w:ascii="Arial" w:hAnsi="Arial" w:cs="Arial" w:hint="eastAsia"/>
          <w:color w:val="000000" w:themeColor="text1"/>
          <w:shd w:val="clear" w:color="auto" w:fill="FFFFFF"/>
        </w:rPr>
        <w:t>有領導型廠商</w:t>
      </w:r>
      <w:r w:rsidR="00BD331B">
        <w:rPr>
          <w:rFonts w:ascii="Arial" w:hAnsi="Arial" w:cs="Arial" w:hint="eastAsia"/>
          <w:color w:val="000000" w:themeColor="text1"/>
          <w:shd w:val="clear" w:color="auto" w:fill="FFFFFF"/>
        </w:rPr>
        <w:t>(</w:t>
      </w:r>
      <w:r w:rsidR="00BD331B">
        <w:rPr>
          <w:rFonts w:ascii="Arial" w:hAnsi="Arial" w:cs="Arial" w:hint="eastAsia"/>
          <w:color w:val="000000" w:themeColor="text1"/>
          <w:shd w:val="clear" w:color="auto" w:fill="FFFFFF"/>
        </w:rPr>
        <w:t>先行者；</w:t>
      </w:r>
      <w:r w:rsidR="00BD331B">
        <w:rPr>
          <w:rFonts w:ascii="Arial" w:hAnsi="Arial" w:cs="Arial" w:hint="eastAsia"/>
          <w:color w:val="000000" w:themeColor="text1"/>
          <w:shd w:val="clear" w:color="auto" w:fill="FFFFFF"/>
        </w:rPr>
        <w:t>l</w:t>
      </w:r>
      <w:r w:rsidR="00BD331B">
        <w:rPr>
          <w:rFonts w:ascii="Arial" w:hAnsi="Arial" w:cs="Arial"/>
          <w:color w:val="000000" w:themeColor="text1"/>
          <w:shd w:val="clear" w:color="auto" w:fill="FFFFFF"/>
        </w:rPr>
        <w:t>eader</w:t>
      </w:r>
      <w:r w:rsidR="00BD331B">
        <w:rPr>
          <w:rFonts w:ascii="Arial" w:hAnsi="Arial" w:cs="Arial" w:hint="eastAsia"/>
          <w:color w:val="000000" w:themeColor="text1"/>
          <w:shd w:val="clear" w:color="auto" w:fill="FFFFFF"/>
        </w:rPr>
        <w:t>)</w:t>
      </w:r>
      <w:r w:rsidR="00BD331B">
        <w:rPr>
          <w:rFonts w:ascii="Arial" w:hAnsi="Arial" w:cs="Arial" w:hint="eastAsia"/>
          <w:color w:val="000000" w:themeColor="text1"/>
          <w:shd w:val="clear" w:color="auto" w:fill="FFFFFF"/>
        </w:rPr>
        <w:t>與跟隨型廠商</w:t>
      </w:r>
      <w:r w:rsidR="00BD331B">
        <w:rPr>
          <w:rFonts w:ascii="Arial" w:hAnsi="Arial" w:cs="Arial" w:hint="eastAsia"/>
          <w:color w:val="000000" w:themeColor="text1"/>
          <w:shd w:val="clear" w:color="auto" w:fill="FFFFFF"/>
        </w:rPr>
        <w:t>(</w:t>
      </w:r>
      <w:proofErr w:type="spellStart"/>
      <w:r w:rsidR="002B239A">
        <w:rPr>
          <w:rFonts w:ascii="Arial" w:hAnsi="Arial" w:cs="Arial"/>
          <w:color w:val="000000" w:themeColor="text1"/>
          <w:shd w:val="clear" w:color="auto" w:fill="FFFFFF"/>
        </w:rPr>
        <w:t>folloewr</w:t>
      </w:r>
      <w:proofErr w:type="spellEnd"/>
      <w:r w:rsidR="00BD331B">
        <w:rPr>
          <w:rFonts w:ascii="Arial" w:hAnsi="Arial" w:cs="Arial" w:hint="eastAsia"/>
          <w:color w:val="000000" w:themeColor="text1"/>
          <w:shd w:val="clear" w:color="auto" w:fill="FFFFFF"/>
        </w:rPr>
        <w:t>)</w:t>
      </w:r>
      <w:r w:rsidR="002B239A">
        <w:rPr>
          <w:rFonts w:ascii="Arial" w:hAnsi="Arial" w:cs="Arial" w:hint="eastAsia"/>
          <w:color w:val="000000" w:themeColor="text1"/>
          <w:shd w:val="clear" w:color="auto" w:fill="FFFFFF"/>
        </w:rPr>
        <w:t>，</w:t>
      </w:r>
      <w:r w:rsidR="002B239A" w:rsidRPr="00270A7B">
        <w:rPr>
          <w:rFonts w:ascii="Arial" w:hAnsi="Arial" w:cs="Arial" w:hint="eastAsia"/>
          <w:color w:val="000000" w:themeColor="text1"/>
          <w:shd w:val="clear" w:color="auto" w:fill="FFFFFF"/>
        </w:rPr>
        <w:t xml:space="preserve">Stackelberg </w:t>
      </w:r>
      <w:r w:rsidR="002B239A" w:rsidRPr="00270A7B">
        <w:rPr>
          <w:rFonts w:ascii="Arial" w:hAnsi="Arial" w:cs="Arial" w:hint="eastAsia"/>
          <w:color w:val="000000" w:themeColor="text1"/>
          <w:shd w:val="clear" w:color="auto" w:fill="FFFFFF"/>
        </w:rPr>
        <w:t>模型</w:t>
      </w:r>
      <w:r w:rsidR="002B239A">
        <w:rPr>
          <w:rFonts w:ascii="Arial" w:hAnsi="Arial" w:cs="Arial" w:hint="eastAsia"/>
          <w:color w:val="000000" w:themeColor="text1"/>
          <w:shd w:val="clear" w:color="auto" w:fill="FFFFFF"/>
        </w:rPr>
        <w:t>主要在分析領導者與追隨者的行為，所謂領導廠商是指市場中先決定產量的廠商；而追隨廠商觀察到領導者產量之後，去選擇可以使自己利潤最大的產量</w:t>
      </w:r>
    </w:p>
    <w:p w14:paraId="5F4FD61F" w14:textId="063D36F7" w:rsidR="003445C5" w:rsidRDefault="003445C5" w:rsidP="00270A7B">
      <w:pPr>
        <w:pStyle w:val="HTML"/>
        <w:shd w:val="clear" w:color="auto" w:fill="F8F9FA"/>
        <w:spacing w:line="540" w:lineRule="atLeast"/>
        <w:rPr>
          <w:rFonts w:ascii="Arial" w:hAnsi="Arial" w:cs="Arial"/>
          <w:color w:val="000000" w:themeColor="text1"/>
          <w:shd w:val="clear" w:color="auto" w:fill="FFFFFF"/>
        </w:rPr>
      </w:pPr>
    </w:p>
    <w:p w14:paraId="43BEC3AE" w14:textId="2C7F916D" w:rsidR="003445C5" w:rsidRDefault="003445C5" w:rsidP="00270A7B">
      <w:pPr>
        <w:pStyle w:val="HTML"/>
        <w:shd w:val="clear" w:color="auto" w:fill="F8F9FA"/>
        <w:spacing w:line="540" w:lineRule="atLeast"/>
        <w:rPr>
          <w:rFonts w:ascii="Arial" w:hAnsi="Arial" w:cs="Arial"/>
          <w:b/>
          <w:color w:val="000000" w:themeColor="text1"/>
          <w:shd w:val="clear" w:color="auto" w:fill="FFFFFF"/>
        </w:rPr>
      </w:pPr>
      <w:r>
        <w:rPr>
          <w:rFonts w:ascii="Arial" w:hAnsi="Arial" w:cs="Arial" w:hint="eastAsia"/>
          <w:b/>
          <w:color w:val="000000" w:themeColor="text1"/>
          <w:shd w:val="clear" w:color="auto" w:fill="FFFFFF"/>
        </w:rPr>
        <w:t>表二</w:t>
      </w:r>
      <w:r w:rsidRPr="003445C5">
        <w:rPr>
          <w:rFonts w:ascii="Arial" w:hAnsi="Arial" w:cs="Arial" w:hint="eastAsia"/>
          <w:b/>
          <w:color w:val="000000" w:themeColor="text1"/>
          <w:shd w:val="clear" w:color="auto" w:fill="FFFFFF"/>
        </w:rPr>
        <w:t>.</w:t>
      </w:r>
      <w:r w:rsidRPr="003445C5">
        <w:rPr>
          <w:rFonts w:ascii="Arial" w:hAnsi="Arial" w:cs="Arial" w:hint="eastAsia"/>
          <w:b/>
          <w:color w:val="000000" w:themeColor="text1"/>
          <w:shd w:val="clear" w:color="auto" w:fill="FFFFFF"/>
        </w:rPr>
        <w:t>新光三越年營收總額</w:t>
      </w:r>
    </w:p>
    <w:p w14:paraId="74AC533C" w14:textId="6D3C74A4" w:rsidR="003445C5" w:rsidRDefault="003445C5" w:rsidP="00270A7B">
      <w:pPr>
        <w:pStyle w:val="HTML"/>
        <w:shd w:val="clear" w:color="auto" w:fill="F8F9FA"/>
        <w:spacing w:line="540" w:lineRule="atLeast"/>
        <w:rPr>
          <w:rFonts w:ascii="Arial" w:hAnsi="Arial" w:cs="Arial"/>
          <w:b/>
          <w:color w:val="000000" w:themeColor="text1"/>
          <w:shd w:val="clear" w:color="auto" w:fill="FFFFFF"/>
        </w:rPr>
      </w:pPr>
    </w:p>
    <w:p w14:paraId="7039426B" w14:textId="6453CA5B" w:rsidR="003445C5" w:rsidRPr="003445C5" w:rsidRDefault="003445C5" w:rsidP="00270A7B">
      <w:pPr>
        <w:pStyle w:val="HTML"/>
        <w:shd w:val="clear" w:color="auto" w:fill="F8F9FA"/>
        <w:spacing w:line="540" w:lineRule="atLeast"/>
        <w:rPr>
          <w:rFonts w:ascii="Arial" w:hAnsi="Arial" w:cs="Arial"/>
          <w:b/>
          <w:color w:val="000000" w:themeColor="text1"/>
          <w:shd w:val="clear" w:color="auto" w:fill="FFFFFF"/>
        </w:rPr>
      </w:pPr>
      <w:r>
        <w:rPr>
          <w:rFonts w:ascii="Arial" w:hAnsi="Arial" w:cs="Arial" w:hint="eastAsia"/>
          <w:b/>
          <w:color w:val="000000" w:themeColor="text1"/>
          <w:shd w:val="clear" w:color="auto" w:fill="FFFFFF"/>
        </w:rPr>
        <w:t>表三</w:t>
      </w:r>
      <w:r>
        <w:rPr>
          <w:rFonts w:ascii="Arial" w:hAnsi="Arial" w:cs="Arial" w:hint="eastAsia"/>
          <w:b/>
          <w:color w:val="000000" w:themeColor="text1"/>
          <w:shd w:val="clear" w:color="auto" w:fill="FFFFFF"/>
        </w:rPr>
        <w:t>.</w:t>
      </w:r>
      <w:r>
        <w:rPr>
          <w:rFonts w:ascii="Arial" w:hAnsi="Arial" w:cs="Arial" w:hint="eastAsia"/>
          <w:b/>
          <w:color w:val="000000" w:themeColor="text1"/>
          <w:shd w:val="clear" w:color="auto" w:fill="FFFFFF"/>
        </w:rPr>
        <w:t>遠東百貨年營收總額</w:t>
      </w:r>
    </w:p>
    <w:p w14:paraId="3BE91768" w14:textId="2DF3ABEB" w:rsidR="009F57EF" w:rsidRDefault="004C6A72" w:rsidP="00F960CE">
      <w:pPr>
        <w:pStyle w:val="HTML"/>
        <w:shd w:val="clear" w:color="auto" w:fill="F8F9FA"/>
        <w:spacing w:line="540" w:lineRule="atLeast"/>
        <w:rPr>
          <w:rFonts w:ascii="inherit" w:hAnsi="inherit" w:hint="eastAsia"/>
          <w:b/>
          <w:color w:val="202124"/>
        </w:rPr>
      </w:pPr>
      <w:r>
        <w:rPr>
          <w:rFonts w:ascii="inherit" w:hAnsi="inherit" w:hint="eastAsia"/>
          <w:color w:val="202124"/>
        </w:rPr>
        <w:t>在台灣新光三越有</w:t>
      </w:r>
      <w:r>
        <w:rPr>
          <w:rFonts w:ascii="inherit" w:hAnsi="inherit" w:hint="eastAsia"/>
          <w:color w:val="202124"/>
        </w:rPr>
        <w:t>20</w:t>
      </w:r>
      <w:r>
        <w:rPr>
          <w:rFonts w:ascii="inherit" w:hAnsi="inherit" w:hint="eastAsia"/>
          <w:color w:val="202124"/>
        </w:rPr>
        <w:t>家百貨、遠東百貨有</w:t>
      </w:r>
      <w:r>
        <w:rPr>
          <w:rFonts w:ascii="inherit" w:hAnsi="inherit" w:hint="eastAsia"/>
          <w:color w:val="202124"/>
        </w:rPr>
        <w:t>12</w:t>
      </w:r>
      <w:r>
        <w:rPr>
          <w:rFonts w:ascii="inherit" w:hAnsi="inherit" w:hint="eastAsia"/>
          <w:color w:val="202124"/>
        </w:rPr>
        <w:t>家百貨，</w:t>
      </w:r>
      <w:r w:rsidR="003445C5">
        <w:rPr>
          <w:rFonts w:ascii="inherit" w:hAnsi="inherit" w:hint="eastAsia"/>
          <w:color w:val="202124"/>
        </w:rPr>
        <w:t>如</w:t>
      </w:r>
      <w:r w:rsidR="003445C5" w:rsidRPr="003445C5">
        <w:rPr>
          <w:rFonts w:ascii="inherit" w:hAnsi="inherit" w:hint="eastAsia"/>
          <w:b/>
          <w:color w:val="202124"/>
        </w:rPr>
        <w:t>表二</w:t>
      </w:r>
      <w:r w:rsidR="003445C5">
        <w:rPr>
          <w:rFonts w:ascii="inherit" w:hAnsi="inherit" w:hint="eastAsia"/>
          <w:color w:val="202124"/>
        </w:rPr>
        <w:t>所知新光三越</w:t>
      </w:r>
      <w:r w:rsidR="003445C5">
        <w:rPr>
          <w:rFonts w:ascii="inherit" w:hAnsi="inherit" w:hint="eastAsia"/>
          <w:color w:val="202124"/>
        </w:rPr>
        <w:t>2020</w:t>
      </w:r>
      <w:r w:rsidR="003445C5">
        <w:rPr>
          <w:rFonts w:ascii="inherit" w:hAnsi="inherit" w:hint="eastAsia"/>
          <w:color w:val="202124"/>
        </w:rPr>
        <w:t>年營收為</w:t>
      </w:r>
      <w:r w:rsidR="003445C5">
        <w:rPr>
          <w:rFonts w:ascii="inherit" w:hAnsi="inherit" w:hint="eastAsia"/>
          <w:color w:val="202124"/>
        </w:rPr>
        <w:t>807</w:t>
      </w:r>
      <w:r w:rsidR="003445C5">
        <w:rPr>
          <w:rFonts w:ascii="inherit" w:hAnsi="inherit" w:hint="eastAsia"/>
          <w:color w:val="202124"/>
        </w:rPr>
        <w:t>億元，如</w:t>
      </w:r>
      <w:r w:rsidR="003445C5" w:rsidRPr="003445C5">
        <w:rPr>
          <w:rFonts w:ascii="inherit" w:hAnsi="inherit" w:hint="eastAsia"/>
          <w:b/>
          <w:color w:val="202124"/>
        </w:rPr>
        <w:t>表三</w:t>
      </w:r>
      <w:r w:rsidR="003445C5">
        <w:rPr>
          <w:rFonts w:ascii="inherit" w:hAnsi="inherit" w:hint="eastAsia"/>
          <w:color w:val="202124"/>
        </w:rPr>
        <w:t>所知遠東百貨</w:t>
      </w:r>
      <w:r w:rsidR="00177916">
        <w:rPr>
          <w:rFonts w:ascii="inherit" w:hAnsi="inherit" w:hint="eastAsia"/>
          <w:color w:val="202124"/>
        </w:rPr>
        <w:t>2020</w:t>
      </w:r>
      <w:r w:rsidR="00177916">
        <w:rPr>
          <w:rFonts w:ascii="inherit" w:hAnsi="inherit" w:hint="eastAsia"/>
          <w:color w:val="202124"/>
        </w:rPr>
        <w:t>年營收為</w:t>
      </w:r>
      <w:r w:rsidR="00177916">
        <w:rPr>
          <w:rFonts w:ascii="inherit" w:hAnsi="inherit" w:hint="eastAsia"/>
          <w:color w:val="202124"/>
        </w:rPr>
        <w:t>478</w:t>
      </w:r>
      <w:r w:rsidR="00177916">
        <w:rPr>
          <w:rFonts w:ascii="inherit" w:hAnsi="inherit" w:hint="eastAsia"/>
          <w:color w:val="202124"/>
        </w:rPr>
        <w:t>億元，</w:t>
      </w:r>
      <w:r w:rsidR="009F57EF">
        <w:rPr>
          <w:rFonts w:ascii="inherit" w:hAnsi="inherit" w:hint="eastAsia"/>
          <w:color w:val="202124"/>
        </w:rPr>
        <w:t>由二表所展示，新光三越長期營收總額大於遠東百貨，具有一定領導地位，故</w:t>
      </w:r>
      <w:r w:rsidR="00B23600">
        <w:rPr>
          <w:rFonts w:ascii="inherit" w:hAnsi="inherit" w:hint="eastAsia"/>
          <w:color w:val="202124"/>
        </w:rPr>
        <w:t>在此</w:t>
      </w:r>
      <w:r w:rsidR="009F57EF">
        <w:rPr>
          <w:rFonts w:ascii="inherit" w:hAnsi="inherit" w:hint="eastAsia"/>
          <w:color w:val="202124"/>
        </w:rPr>
        <w:t>將新光三越定為</w:t>
      </w:r>
      <w:r w:rsidR="009F57EF" w:rsidRPr="009F57EF">
        <w:rPr>
          <w:rFonts w:ascii="inherit" w:hAnsi="inherit" w:hint="eastAsia"/>
          <w:b/>
          <w:color w:val="202124"/>
        </w:rPr>
        <w:t>「領導者」</w:t>
      </w:r>
      <w:r w:rsidR="009F57EF">
        <w:rPr>
          <w:rFonts w:ascii="inherit" w:hAnsi="inherit" w:hint="eastAsia"/>
          <w:color w:val="202124"/>
        </w:rPr>
        <w:t>，遠東百貨為</w:t>
      </w:r>
      <w:r w:rsidR="009F57EF" w:rsidRPr="009F57EF">
        <w:rPr>
          <w:rFonts w:ascii="inherit" w:hAnsi="inherit" w:hint="eastAsia"/>
          <w:b/>
          <w:color w:val="202124"/>
        </w:rPr>
        <w:t>「</w:t>
      </w:r>
      <w:r w:rsidR="009F57EF">
        <w:rPr>
          <w:rFonts w:ascii="inherit" w:hAnsi="inherit" w:hint="eastAsia"/>
          <w:b/>
          <w:color w:val="202124"/>
        </w:rPr>
        <w:t>跟隨者</w:t>
      </w:r>
      <w:r w:rsidR="009F57EF" w:rsidRPr="009F57EF">
        <w:rPr>
          <w:rFonts w:ascii="inherit" w:hAnsi="inherit" w:hint="eastAsia"/>
          <w:b/>
          <w:color w:val="202124"/>
        </w:rPr>
        <w:t>」</w:t>
      </w:r>
      <w:r w:rsidR="00B23600">
        <w:rPr>
          <w:rFonts w:ascii="inherit" w:hAnsi="inherit" w:hint="eastAsia"/>
          <w:b/>
          <w:color w:val="202124"/>
        </w:rPr>
        <w:t>，</w:t>
      </w:r>
      <w:r w:rsidR="00B23600" w:rsidRPr="00B23600">
        <w:rPr>
          <w:rFonts w:ascii="inherit" w:hAnsi="inherit" w:hint="eastAsia"/>
          <w:color w:val="202124"/>
        </w:rPr>
        <w:t>由於追隨者是看到領導者決策後才做出決策，為</w:t>
      </w:r>
      <w:r w:rsidR="00B23600" w:rsidRPr="009F57EF">
        <w:rPr>
          <w:rFonts w:ascii="inherit" w:hAnsi="inherit" w:hint="eastAsia"/>
          <w:b/>
          <w:color w:val="202124"/>
        </w:rPr>
        <w:t>「</w:t>
      </w:r>
      <w:r w:rsidR="00B23600">
        <w:rPr>
          <w:rFonts w:ascii="inherit" w:hAnsi="inherit" w:hint="eastAsia"/>
          <w:b/>
          <w:color w:val="202124"/>
        </w:rPr>
        <w:t>完全訊息的動態賽局</w:t>
      </w:r>
      <w:r w:rsidR="00B23600" w:rsidRPr="009F57EF">
        <w:rPr>
          <w:rFonts w:ascii="inherit" w:hAnsi="inherit" w:hint="eastAsia"/>
          <w:b/>
          <w:color w:val="202124"/>
        </w:rPr>
        <w:t>」</w:t>
      </w:r>
    </w:p>
    <w:p w14:paraId="781724D1" w14:textId="54410C13" w:rsidR="00B23600" w:rsidRDefault="00B23600" w:rsidP="00F960CE">
      <w:pPr>
        <w:pStyle w:val="HTML"/>
        <w:shd w:val="clear" w:color="auto" w:fill="F8F9FA"/>
        <w:spacing w:line="540" w:lineRule="atLeast"/>
        <w:rPr>
          <w:rFonts w:ascii="inherit" w:hAnsi="inherit" w:hint="eastAsia"/>
          <w:color w:val="202124"/>
        </w:rPr>
      </w:pPr>
    </w:p>
    <w:p w14:paraId="5E7907D9" w14:textId="002F0BB8" w:rsidR="003E1D10" w:rsidRDefault="003E1D10" w:rsidP="003E1D10">
      <w:pPr>
        <w:pStyle w:val="HTML"/>
        <w:shd w:val="clear" w:color="auto" w:fill="F8F9FA"/>
        <w:spacing w:line="540" w:lineRule="atLeast"/>
        <w:jc w:val="center"/>
        <w:rPr>
          <w:rFonts w:ascii="Arial" w:hAnsi="Arial" w:cs="Arial"/>
          <w:color w:val="000000" w:themeColor="text1"/>
          <w:shd w:val="clear" w:color="auto" w:fill="FFFFFF"/>
          <w:vertAlign w:val="superscript"/>
        </w:rPr>
      </w:pPr>
      <w:r>
        <w:rPr>
          <w:rFonts w:ascii="inherit" w:hAnsi="inherit" w:hint="eastAsia"/>
          <w:color w:val="202124"/>
        </w:rPr>
        <w:t>M</w:t>
      </w:r>
      <w:r>
        <w:rPr>
          <w:rFonts w:ascii="inherit" w:hAnsi="inherit"/>
          <w:color w:val="202124"/>
        </w:rPr>
        <w:t>ax</w:t>
      </w:r>
      <w:r w:rsidRPr="004F64EB">
        <w:rPr>
          <w:rFonts w:ascii="Arial" w:hAnsi="Arial" w:cs="Arial"/>
          <w:color w:val="000000" w:themeColor="text1"/>
          <w:shd w:val="clear" w:color="auto" w:fill="FFFFFF"/>
        </w:rPr>
        <w:t>π</w:t>
      </w:r>
      <w:r>
        <w:rPr>
          <w:rFonts w:ascii="Arial" w:hAnsi="Arial" w:cs="Arial"/>
          <w:color w:val="000000" w:themeColor="text1"/>
          <w:shd w:val="clear" w:color="auto" w:fill="FFFFFF"/>
          <w:vertAlign w:val="subscript"/>
        </w:rPr>
        <w:t>1</w:t>
      </w:r>
      <w:r w:rsidRPr="0063252E">
        <w:rPr>
          <w:rFonts w:ascii="Arial" w:hAnsi="Arial" w:cs="Arial" w:hint="eastAsia"/>
          <w:color w:val="000000" w:themeColor="text1"/>
          <w:shd w:val="clear" w:color="auto" w:fill="FFFFFF"/>
          <w:vertAlign w:val="superscript"/>
        </w:rPr>
        <w:t>領導</w:t>
      </w:r>
      <w:r>
        <w:rPr>
          <w:rFonts w:ascii="Arial" w:hAnsi="Arial" w:cs="Arial" w:hint="eastAsia"/>
          <w:color w:val="000000" w:themeColor="text1"/>
          <w:shd w:val="clear" w:color="auto" w:fill="FFFFFF"/>
        </w:rPr>
        <w:t>=</w:t>
      </w:r>
      <w:r>
        <w:rPr>
          <w:rFonts w:ascii="Arial" w:hAnsi="Arial" w:cs="Arial"/>
          <w:color w:val="000000" w:themeColor="text1"/>
          <w:shd w:val="clear" w:color="auto" w:fill="FFFFFF"/>
        </w:rPr>
        <w:t>300</w:t>
      </w:r>
      <w:r>
        <w:rPr>
          <w:rFonts w:ascii="Arial" w:hAnsi="Arial" w:cs="Arial" w:hint="eastAsia"/>
          <w:color w:val="000000" w:themeColor="text1"/>
          <w:shd w:val="clear" w:color="auto" w:fill="FFFFFF"/>
        </w:rPr>
        <w:t>q</w:t>
      </w:r>
      <w:r>
        <w:rPr>
          <w:rFonts w:ascii="Arial" w:hAnsi="Arial" w:cs="Arial"/>
          <w:color w:val="000000" w:themeColor="text1"/>
          <w:shd w:val="clear" w:color="auto" w:fill="FFFFFF"/>
          <w:vertAlign w:val="subscript"/>
        </w:rPr>
        <w:t>1</w:t>
      </w:r>
      <w:r>
        <w:rPr>
          <w:rFonts w:ascii="Arial" w:hAnsi="Arial" w:cs="Arial"/>
          <w:color w:val="000000" w:themeColor="text1"/>
          <w:shd w:val="clear" w:color="auto" w:fill="FFFFFF"/>
        </w:rPr>
        <w:t>-q</w:t>
      </w:r>
      <w:r>
        <w:rPr>
          <w:rFonts w:ascii="Arial" w:hAnsi="Arial" w:cs="Arial"/>
          <w:color w:val="000000" w:themeColor="text1"/>
          <w:shd w:val="clear" w:color="auto" w:fill="FFFFFF"/>
          <w:vertAlign w:val="subscript"/>
        </w:rPr>
        <w:t>1</w:t>
      </w:r>
      <w:r>
        <w:rPr>
          <w:rFonts w:ascii="Arial" w:hAnsi="Arial" w:cs="Arial"/>
          <w:color w:val="000000" w:themeColor="text1"/>
          <w:shd w:val="clear" w:color="auto" w:fill="FFFFFF"/>
          <w:vertAlign w:val="superscript"/>
        </w:rPr>
        <w:t>2</w:t>
      </w:r>
      <w:r>
        <w:rPr>
          <w:rFonts w:ascii="Arial" w:hAnsi="Arial" w:cs="Arial"/>
          <w:color w:val="000000" w:themeColor="text1"/>
          <w:shd w:val="clear" w:color="auto" w:fill="FFFFFF"/>
        </w:rPr>
        <w:t>-q</w:t>
      </w:r>
      <w:r>
        <w:rPr>
          <w:rFonts w:ascii="Arial" w:hAnsi="Arial" w:cs="Arial"/>
          <w:color w:val="000000" w:themeColor="text1"/>
          <w:shd w:val="clear" w:color="auto" w:fill="FFFFFF"/>
          <w:vertAlign w:val="subscript"/>
        </w:rPr>
        <w:t>1</w:t>
      </w:r>
      <w:r>
        <w:rPr>
          <w:rFonts w:ascii="Arial" w:hAnsi="Arial" w:cs="Arial"/>
          <w:color w:val="000000" w:themeColor="text1"/>
          <w:shd w:val="clear" w:color="auto" w:fill="FFFFFF"/>
        </w:rPr>
        <w:t>q</w:t>
      </w:r>
      <w:r>
        <w:rPr>
          <w:rFonts w:ascii="Arial" w:hAnsi="Arial" w:cs="Arial"/>
          <w:color w:val="000000" w:themeColor="text1"/>
          <w:shd w:val="clear" w:color="auto" w:fill="FFFFFF"/>
          <w:vertAlign w:val="subscript"/>
        </w:rPr>
        <w:t>2</w:t>
      </w:r>
      <w:r>
        <w:rPr>
          <w:rFonts w:ascii="Arial" w:hAnsi="Arial" w:cs="Arial" w:hint="eastAsia"/>
          <w:color w:val="000000" w:themeColor="text1"/>
          <w:shd w:val="clear" w:color="auto" w:fill="FFFFFF"/>
        </w:rPr>
        <w:t xml:space="preserve">      </w:t>
      </w:r>
      <w:r>
        <w:rPr>
          <w:rFonts w:ascii="Arial" w:hAnsi="Arial" w:cs="Arial"/>
          <w:color w:val="000000" w:themeColor="text1"/>
          <w:shd w:val="clear" w:color="auto" w:fill="FFFFFF"/>
        </w:rPr>
        <w:t>q</w:t>
      </w:r>
      <w:r>
        <w:rPr>
          <w:rFonts w:ascii="Arial" w:hAnsi="Arial" w:cs="Arial"/>
          <w:color w:val="000000" w:themeColor="text1"/>
          <w:shd w:val="clear" w:color="auto" w:fill="FFFFFF"/>
          <w:vertAlign w:val="subscript"/>
        </w:rPr>
        <w:t>2</w:t>
      </w:r>
      <w:r w:rsidR="00F16229" w:rsidRPr="0063252E">
        <w:rPr>
          <w:rFonts w:ascii="Arial" w:hAnsi="Arial" w:cs="Arial" w:hint="eastAsia"/>
          <w:color w:val="000000" w:themeColor="text1"/>
          <w:shd w:val="clear" w:color="auto" w:fill="FFFFFF"/>
        </w:rPr>
        <w:t>追隨</w:t>
      </w:r>
      <w:r>
        <w:rPr>
          <w:rFonts w:ascii="Arial" w:hAnsi="Arial" w:cs="Arial" w:hint="eastAsia"/>
          <w:color w:val="000000" w:themeColor="text1"/>
          <w:shd w:val="clear" w:color="auto" w:fill="FFFFFF"/>
          <w:vertAlign w:val="subscript"/>
        </w:rPr>
        <w:t>=</w:t>
      </w:r>
      <w:r w:rsidRPr="003E1D10">
        <w:rPr>
          <w:rFonts w:ascii="Arial" w:hAnsi="Arial" w:cs="Arial"/>
        </w:rPr>
        <w:t>150-1/2q</w:t>
      </w:r>
      <w:r w:rsidR="00F16229">
        <w:rPr>
          <w:rFonts w:ascii="Arial" w:hAnsi="Arial" w:cs="Arial"/>
          <w:vertAlign w:val="subscript"/>
        </w:rPr>
        <w:t>1</w:t>
      </w:r>
      <w:r>
        <w:rPr>
          <w:rFonts w:ascii="Arial" w:hAnsi="Arial" w:cs="Arial" w:hint="eastAsia"/>
        </w:rPr>
        <w:t>代入</w:t>
      </w:r>
      <w:r w:rsidRPr="004F64EB">
        <w:rPr>
          <w:rFonts w:ascii="Arial" w:hAnsi="Arial" w:cs="Arial"/>
          <w:color w:val="000000" w:themeColor="text1"/>
          <w:shd w:val="clear" w:color="auto" w:fill="FFFFFF"/>
        </w:rPr>
        <w:t>π</w:t>
      </w:r>
      <w:r>
        <w:rPr>
          <w:rFonts w:ascii="Arial" w:hAnsi="Arial" w:cs="Arial"/>
          <w:color w:val="000000" w:themeColor="text1"/>
          <w:shd w:val="clear" w:color="auto" w:fill="FFFFFF"/>
          <w:vertAlign w:val="subscript"/>
        </w:rPr>
        <w:t>1</w:t>
      </w:r>
      <w:r>
        <w:rPr>
          <w:rFonts w:ascii="Arial" w:hAnsi="Arial" w:cs="Arial" w:hint="eastAsia"/>
          <w:color w:val="000000" w:themeColor="text1"/>
          <w:shd w:val="clear" w:color="auto" w:fill="FFFFFF"/>
          <w:vertAlign w:val="superscript"/>
        </w:rPr>
        <w:t>領導</w:t>
      </w:r>
    </w:p>
    <w:p w14:paraId="49428AA6" w14:textId="24D220F9" w:rsidR="003E1D10" w:rsidRDefault="003E1D10" w:rsidP="003E1D10">
      <w:pPr>
        <w:pStyle w:val="HTML"/>
        <w:shd w:val="clear" w:color="auto" w:fill="F8F9FA"/>
        <w:spacing w:line="540" w:lineRule="atLeast"/>
        <w:jc w:val="center"/>
        <w:rPr>
          <w:rFonts w:ascii="Arial" w:hAnsi="Arial" w:cs="Arial"/>
          <w:b/>
        </w:rPr>
      </w:pPr>
      <w:r w:rsidRPr="004F64EB">
        <w:rPr>
          <w:rFonts w:ascii="Arial" w:hAnsi="Arial" w:cs="Arial"/>
          <w:color w:val="000000" w:themeColor="text1"/>
          <w:shd w:val="clear" w:color="auto" w:fill="FFFFFF"/>
        </w:rPr>
        <w:t>π</w:t>
      </w:r>
      <w:r>
        <w:rPr>
          <w:rFonts w:ascii="Arial" w:hAnsi="Arial" w:cs="Arial"/>
          <w:color w:val="000000" w:themeColor="text1"/>
          <w:shd w:val="clear" w:color="auto" w:fill="FFFFFF"/>
          <w:vertAlign w:val="subscript"/>
        </w:rPr>
        <w:t>1</w:t>
      </w:r>
      <w:r>
        <w:rPr>
          <w:rFonts w:ascii="Arial" w:hAnsi="Arial" w:cs="Arial" w:hint="eastAsia"/>
          <w:color w:val="000000" w:themeColor="text1"/>
          <w:shd w:val="clear" w:color="auto" w:fill="FFFFFF"/>
        </w:rPr>
        <w:t>=</w:t>
      </w:r>
      <w:r>
        <w:rPr>
          <w:rFonts w:ascii="Arial" w:hAnsi="Arial" w:cs="Arial"/>
          <w:color w:val="000000" w:themeColor="text1"/>
          <w:shd w:val="clear" w:color="auto" w:fill="FFFFFF"/>
        </w:rPr>
        <w:t>300</w:t>
      </w:r>
      <w:r>
        <w:rPr>
          <w:rFonts w:ascii="Arial" w:hAnsi="Arial" w:cs="Arial" w:hint="eastAsia"/>
          <w:color w:val="000000" w:themeColor="text1"/>
          <w:shd w:val="clear" w:color="auto" w:fill="FFFFFF"/>
        </w:rPr>
        <w:t>q</w:t>
      </w:r>
      <w:r>
        <w:rPr>
          <w:rFonts w:ascii="Arial" w:hAnsi="Arial" w:cs="Arial"/>
          <w:color w:val="000000" w:themeColor="text1"/>
          <w:shd w:val="clear" w:color="auto" w:fill="FFFFFF"/>
          <w:vertAlign w:val="subscript"/>
        </w:rPr>
        <w:t>1</w:t>
      </w:r>
      <w:r>
        <w:rPr>
          <w:rFonts w:ascii="Arial" w:hAnsi="Arial" w:cs="Arial"/>
          <w:color w:val="000000" w:themeColor="text1"/>
          <w:shd w:val="clear" w:color="auto" w:fill="FFFFFF"/>
        </w:rPr>
        <w:t>-q</w:t>
      </w:r>
      <w:r>
        <w:rPr>
          <w:rFonts w:ascii="Arial" w:hAnsi="Arial" w:cs="Arial"/>
          <w:color w:val="000000" w:themeColor="text1"/>
          <w:shd w:val="clear" w:color="auto" w:fill="FFFFFF"/>
          <w:vertAlign w:val="subscript"/>
        </w:rPr>
        <w:t>1</w:t>
      </w:r>
      <w:r>
        <w:rPr>
          <w:rFonts w:ascii="Arial" w:hAnsi="Arial" w:cs="Arial"/>
          <w:color w:val="000000" w:themeColor="text1"/>
          <w:shd w:val="clear" w:color="auto" w:fill="FFFFFF"/>
          <w:vertAlign w:val="superscript"/>
        </w:rPr>
        <w:t>2</w:t>
      </w:r>
      <w:r>
        <w:rPr>
          <w:rFonts w:ascii="Arial" w:hAnsi="Arial" w:cs="Arial"/>
          <w:color w:val="000000" w:themeColor="text1"/>
          <w:shd w:val="clear" w:color="auto" w:fill="FFFFFF"/>
        </w:rPr>
        <w:t>-q</w:t>
      </w:r>
      <w:r>
        <w:rPr>
          <w:rFonts w:ascii="Arial" w:hAnsi="Arial" w:cs="Arial"/>
          <w:color w:val="000000" w:themeColor="text1"/>
          <w:shd w:val="clear" w:color="auto" w:fill="FFFFFF"/>
          <w:vertAlign w:val="subscript"/>
        </w:rPr>
        <w:t>1</w:t>
      </w:r>
      <w:r w:rsidRPr="003E1D10">
        <w:rPr>
          <w:rFonts w:ascii="Arial" w:hAnsi="Arial" w:cs="Arial" w:hint="eastAsia"/>
          <w:b/>
          <w:color w:val="000000" w:themeColor="text1"/>
          <w:shd w:val="clear" w:color="auto" w:fill="FFFFFF"/>
        </w:rPr>
        <w:t>(</w:t>
      </w:r>
      <w:r w:rsidRPr="003E1D10">
        <w:rPr>
          <w:rFonts w:ascii="Arial" w:hAnsi="Arial" w:cs="Arial"/>
          <w:b/>
        </w:rPr>
        <w:t>150-1/2q</w:t>
      </w:r>
      <w:r w:rsidR="00F16229">
        <w:rPr>
          <w:rFonts w:ascii="Arial" w:hAnsi="Arial" w:cs="Arial"/>
          <w:b/>
          <w:vertAlign w:val="subscript"/>
        </w:rPr>
        <w:t>1</w:t>
      </w:r>
      <w:r w:rsidRPr="003E1D10">
        <w:rPr>
          <w:rFonts w:ascii="Arial" w:hAnsi="Arial" w:cs="Arial" w:hint="eastAsia"/>
          <w:b/>
        </w:rPr>
        <w:t>)</w:t>
      </w:r>
    </w:p>
    <w:p w14:paraId="6E90FA1F" w14:textId="6625D416" w:rsidR="00F16229" w:rsidRDefault="003E1D10" w:rsidP="00F16229">
      <w:pPr>
        <w:pStyle w:val="HTML"/>
        <w:shd w:val="clear" w:color="auto" w:fill="F8F9FA"/>
        <w:spacing w:line="540" w:lineRule="atLeast"/>
        <w:jc w:val="center"/>
        <w:rPr>
          <w:rFonts w:ascii="Arial" w:hAnsi="Arial" w:cs="Arial"/>
          <w:color w:val="000000" w:themeColor="text1"/>
          <w:shd w:val="clear" w:color="auto" w:fill="FFFFFF"/>
        </w:rPr>
      </w:pPr>
      <w:r w:rsidRPr="004F64EB">
        <w:rPr>
          <w:rFonts w:ascii="Arial" w:hAnsi="Arial" w:cs="Arial"/>
          <w:color w:val="000000" w:themeColor="text1"/>
          <w:shd w:val="clear" w:color="auto" w:fill="FFFFFF"/>
        </w:rPr>
        <w:t>π</w:t>
      </w:r>
      <w:r>
        <w:rPr>
          <w:rFonts w:ascii="Arial" w:hAnsi="Arial" w:cs="Arial"/>
          <w:color w:val="000000" w:themeColor="text1"/>
          <w:shd w:val="clear" w:color="auto" w:fill="FFFFFF"/>
          <w:vertAlign w:val="subscript"/>
        </w:rPr>
        <w:t>1</w:t>
      </w:r>
      <w:r>
        <w:rPr>
          <w:rFonts w:ascii="Arial" w:hAnsi="Arial" w:cs="Arial" w:hint="eastAsia"/>
          <w:color w:val="000000" w:themeColor="text1"/>
          <w:shd w:val="clear" w:color="auto" w:fill="FFFFFF"/>
        </w:rPr>
        <w:t>=150q</w:t>
      </w:r>
      <w:r>
        <w:rPr>
          <w:rFonts w:ascii="Arial" w:hAnsi="Arial" w:cs="Arial"/>
          <w:color w:val="000000" w:themeColor="text1"/>
          <w:shd w:val="clear" w:color="auto" w:fill="FFFFFF"/>
          <w:vertAlign w:val="subscript"/>
        </w:rPr>
        <w:t>1</w:t>
      </w:r>
      <w:r>
        <w:rPr>
          <w:rFonts w:ascii="Arial" w:hAnsi="Arial" w:cs="Arial"/>
          <w:color w:val="000000" w:themeColor="text1"/>
          <w:shd w:val="clear" w:color="auto" w:fill="FFFFFF"/>
        </w:rPr>
        <w:t>-1/2q</w:t>
      </w:r>
      <w:r>
        <w:rPr>
          <w:rFonts w:ascii="Arial" w:hAnsi="Arial" w:cs="Arial"/>
          <w:color w:val="000000" w:themeColor="text1"/>
          <w:shd w:val="clear" w:color="auto" w:fill="FFFFFF"/>
          <w:vertAlign w:val="subscript"/>
        </w:rPr>
        <w:t>1</w:t>
      </w:r>
      <w:r>
        <w:rPr>
          <w:rFonts w:ascii="Arial" w:hAnsi="Arial" w:cs="Arial"/>
          <w:color w:val="000000" w:themeColor="text1"/>
          <w:shd w:val="clear" w:color="auto" w:fill="FFFFFF"/>
          <w:vertAlign w:val="superscript"/>
        </w:rPr>
        <w:t>2</w:t>
      </w:r>
      <w:r w:rsidR="00F16229">
        <w:rPr>
          <w:rFonts w:ascii="Arial" w:hAnsi="Arial" w:cs="Arial"/>
          <w:color w:val="000000" w:themeColor="text1"/>
          <w:shd w:val="clear" w:color="auto" w:fill="FFFFFF"/>
          <w:vertAlign w:val="superscript"/>
        </w:rPr>
        <w:t xml:space="preserve">  </w:t>
      </w:r>
      <w:r w:rsidR="00F16229">
        <w:rPr>
          <w:rFonts w:ascii="Arial" w:hAnsi="Arial" w:cs="Arial" w:hint="eastAsia"/>
          <w:color w:val="000000" w:themeColor="text1"/>
          <w:shd w:val="clear" w:color="auto" w:fill="FFFFFF"/>
          <w:vertAlign w:val="superscript"/>
        </w:rPr>
        <w:t xml:space="preserve">  </w:t>
      </w:r>
      <w:r w:rsidR="00F16229">
        <w:rPr>
          <w:rFonts w:ascii="Arial" w:hAnsi="Arial" w:cs="Arial"/>
          <w:color w:val="000000" w:themeColor="text1"/>
          <w:shd w:val="clear" w:color="auto" w:fill="FFFFFF"/>
          <w:vertAlign w:val="superscript"/>
        </w:rPr>
        <w:t xml:space="preserve">  </w:t>
      </w:r>
      <w:r w:rsidR="00F16229">
        <w:rPr>
          <w:rFonts w:ascii="Arial" w:hAnsi="Arial" w:cs="Arial" w:hint="eastAsia"/>
          <w:color w:val="000000" w:themeColor="text1"/>
          <w:shd w:val="clear" w:color="auto" w:fill="FFFFFF"/>
          <w:vertAlign w:val="superscript"/>
        </w:rPr>
        <w:t xml:space="preserve">  </w:t>
      </w:r>
      <w:r w:rsidR="00F16229" w:rsidRPr="000D40EC">
        <w:rPr>
          <w:rFonts w:ascii="Arial" w:hAnsi="Arial" w:cs="Arial"/>
          <w:color w:val="000000" w:themeColor="text1"/>
          <w:shd w:val="clear" w:color="auto" w:fill="FFFFFF"/>
        </w:rPr>
        <w:t>∂</w:t>
      </w:r>
      <w:r w:rsidR="00F16229" w:rsidRPr="004F64EB">
        <w:rPr>
          <w:rFonts w:ascii="Arial" w:hAnsi="Arial" w:cs="Arial"/>
          <w:color w:val="000000" w:themeColor="text1"/>
          <w:shd w:val="clear" w:color="auto" w:fill="FFFFFF"/>
        </w:rPr>
        <w:t>π</w:t>
      </w:r>
      <w:r w:rsidR="00F16229">
        <w:rPr>
          <w:rFonts w:ascii="Arial" w:hAnsi="Arial" w:cs="Arial"/>
          <w:color w:val="000000" w:themeColor="text1"/>
          <w:shd w:val="clear" w:color="auto" w:fill="FFFFFF"/>
        </w:rPr>
        <w:t>/</w:t>
      </w:r>
      <w:r w:rsidR="00F16229" w:rsidRPr="000D40EC">
        <w:rPr>
          <w:rFonts w:ascii="Arial" w:hAnsi="Arial" w:cs="Arial"/>
          <w:color w:val="000000" w:themeColor="text1"/>
          <w:shd w:val="clear" w:color="auto" w:fill="FFFFFF"/>
        </w:rPr>
        <w:t>∂</w:t>
      </w:r>
      <w:r w:rsidR="00F16229">
        <w:rPr>
          <w:rFonts w:ascii="Arial" w:hAnsi="Arial" w:cs="Arial"/>
          <w:color w:val="000000" w:themeColor="text1"/>
          <w:shd w:val="clear" w:color="auto" w:fill="FFFFFF"/>
        </w:rPr>
        <w:t>q</w:t>
      </w:r>
      <w:r w:rsidR="00F16229">
        <w:rPr>
          <w:rFonts w:ascii="Arial" w:hAnsi="Arial" w:cs="Arial"/>
          <w:color w:val="000000" w:themeColor="text1"/>
          <w:shd w:val="clear" w:color="auto" w:fill="FFFFFF"/>
          <w:vertAlign w:val="subscript"/>
        </w:rPr>
        <w:t>1</w:t>
      </w:r>
      <w:r w:rsidR="00F16229">
        <w:rPr>
          <w:rFonts w:ascii="Arial" w:hAnsi="Arial" w:cs="Arial"/>
          <w:color w:val="000000" w:themeColor="text1"/>
          <w:shd w:val="clear" w:color="auto" w:fill="FFFFFF"/>
        </w:rPr>
        <w:t>=</w:t>
      </w:r>
      <w:r w:rsidR="00F16229">
        <w:rPr>
          <w:rFonts w:ascii="Arial" w:hAnsi="Arial" w:cs="Arial" w:hint="eastAsia"/>
          <w:color w:val="000000" w:themeColor="text1"/>
          <w:shd w:val="clear" w:color="auto" w:fill="FFFFFF"/>
        </w:rPr>
        <w:t>150-</w:t>
      </w:r>
      <w:r w:rsidR="00F16229" w:rsidRPr="00F16229">
        <w:rPr>
          <w:rFonts w:ascii="Arial" w:hAnsi="Arial" w:cs="Arial"/>
          <w:color w:val="000000" w:themeColor="text1"/>
          <w:shd w:val="clear" w:color="auto" w:fill="FFFFFF"/>
        </w:rPr>
        <w:t xml:space="preserve"> </w:t>
      </w:r>
      <w:r w:rsidR="00F16229">
        <w:rPr>
          <w:rFonts w:ascii="Arial" w:hAnsi="Arial" w:cs="Arial"/>
          <w:color w:val="000000" w:themeColor="text1"/>
          <w:shd w:val="clear" w:color="auto" w:fill="FFFFFF"/>
        </w:rPr>
        <w:t>q</w:t>
      </w:r>
      <w:r w:rsidR="00F16229">
        <w:rPr>
          <w:rFonts w:ascii="Arial" w:hAnsi="Arial" w:cs="Arial"/>
          <w:color w:val="000000" w:themeColor="text1"/>
          <w:shd w:val="clear" w:color="auto" w:fill="FFFFFF"/>
          <w:vertAlign w:val="subscript"/>
        </w:rPr>
        <w:t>1</w:t>
      </w:r>
      <w:r w:rsidR="00F16229">
        <w:rPr>
          <w:rFonts w:ascii="Arial" w:hAnsi="Arial" w:cs="Arial" w:hint="eastAsia"/>
          <w:color w:val="000000" w:themeColor="text1"/>
          <w:shd w:val="clear" w:color="auto" w:fill="FFFFFF"/>
        </w:rPr>
        <w:t>=0</w:t>
      </w:r>
    </w:p>
    <w:p w14:paraId="777B1D16" w14:textId="56F50FEB" w:rsidR="00F16229" w:rsidRDefault="00F16229" w:rsidP="00F16229">
      <w:pPr>
        <w:pStyle w:val="HTML"/>
        <w:shd w:val="clear" w:color="auto" w:fill="F8F9FA"/>
        <w:spacing w:line="540" w:lineRule="atLeast"/>
        <w:jc w:val="center"/>
        <w:rPr>
          <w:rFonts w:ascii="Arial" w:hAnsi="Arial" w:cs="Arial"/>
          <w:color w:val="000000" w:themeColor="text1"/>
          <w:shd w:val="clear" w:color="auto" w:fill="FFFFFF"/>
        </w:rPr>
      </w:pPr>
      <w:r>
        <w:rPr>
          <w:rFonts w:ascii="Arial" w:hAnsi="Arial" w:cs="Arial"/>
          <w:color w:val="000000" w:themeColor="text1"/>
          <w:shd w:val="clear" w:color="auto" w:fill="FFFFFF"/>
        </w:rPr>
        <w:t>q</w:t>
      </w:r>
      <w:r>
        <w:rPr>
          <w:rFonts w:ascii="Arial" w:hAnsi="Arial" w:cs="Arial" w:hint="eastAsia"/>
          <w:color w:val="000000" w:themeColor="text1"/>
          <w:shd w:val="clear" w:color="auto" w:fill="FFFFFF"/>
          <w:vertAlign w:val="subscript"/>
        </w:rPr>
        <w:t>1</w:t>
      </w:r>
      <w:r>
        <w:rPr>
          <w:rFonts w:ascii="Arial" w:hAnsi="Arial" w:cs="Arial" w:hint="eastAsia"/>
          <w:color w:val="000000" w:themeColor="text1"/>
          <w:shd w:val="clear" w:color="auto" w:fill="FFFFFF"/>
          <w:vertAlign w:val="superscript"/>
        </w:rPr>
        <w:t>領導</w:t>
      </w:r>
      <w:r>
        <w:rPr>
          <w:rFonts w:ascii="Arial" w:hAnsi="Arial" w:cs="Arial" w:hint="eastAsia"/>
          <w:color w:val="000000" w:themeColor="text1"/>
          <w:shd w:val="clear" w:color="auto" w:fill="FFFFFF"/>
        </w:rPr>
        <w:t xml:space="preserve">=150 </w:t>
      </w:r>
      <w:r w:rsidRPr="00A85F2D">
        <w:rPr>
          <w:rFonts w:ascii="Arial" w:hAnsi="Arial" w:cs="Arial" w:hint="eastAsia"/>
          <w:b/>
          <w:color w:val="000000" w:themeColor="text1"/>
          <w:shd w:val="clear" w:color="auto" w:fill="FFFFFF"/>
        </w:rPr>
        <w:t>(</w:t>
      </w:r>
      <w:r w:rsidRPr="00A85F2D">
        <w:rPr>
          <w:rFonts w:ascii="Arial" w:hAnsi="Arial" w:cs="Arial" w:hint="eastAsia"/>
          <w:b/>
          <w:color w:val="000000" w:themeColor="text1"/>
          <w:shd w:val="clear" w:color="auto" w:fill="FFFFFF"/>
        </w:rPr>
        <w:t>先決定產量</w:t>
      </w:r>
      <w:r w:rsidRPr="00A85F2D">
        <w:rPr>
          <w:rFonts w:ascii="Arial" w:hAnsi="Arial" w:cs="Arial" w:hint="eastAsia"/>
          <w:b/>
          <w:color w:val="000000" w:themeColor="text1"/>
          <w:shd w:val="clear" w:color="auto" w:fill="FFFFFF"/>
        </w:rPr>
        <w:t>)</w:t>
      </w:r>
    </w:p>
    <w:p w14:paraId="3A2D2FD4" w14:textId="08E40274" w:rsidR="00F16229" w:rsidRDefault="00BF446E" w:rsidP="00F16229">
      <w:pPr>
        <w:pStyle w:val="HTML"/>
        <w:shd w:val="clear" w:color="auto" w:fill="F8F9FA"/>
        <w:spacing w:line="540" w:lineRule="atLeast"/>
        <w:jc w:val="center"/>
        <w:rPr>
          <w:rFonts w:ascii="Arial" w:hAnsi="Arial" w:cs="Arial"/>
          <w:color w:val="000000" w:themeColor="text1"/>
          <w:shd w:val="clear" w:color="auto" w:fill="FFFFFF"/>
        </w:rPr>
      </w:pPr>
      <w:r w:rsidRPr="00BF446E">
        <w:rPr>
          <w:rFonts w:ascii="Arial" w:hAnsi="Arial" w:cs="Arial" w:hint="eastAsia"/>
          <w:b/>
          <w:color w:val="000000" w:themeColor="text1"/>
          <w:shd w:val="clear" w:color="auto" w:fill="FFFFFF"/>
        </w:rPr>
        <w:t>依照領導廠商產量決定</w:t>
      </w:r>
      <w:r w:rsidR="00F16229">
        <w:rPr>
          <w:rFonts w:ascii="Arial" w:hAnsi="Arial" w:cs="Arial"/>
          <w:color w:val="000000" w:themeColor="text1"/>
          <w:shd w:val="clear" w:color="auto" w:fill="FFFFFF"/>
        </w:rPr>
        <w:t>q</w:t>
      </w:r>
      <w:r w:rsidR="00F16229">
        <w:rPr>
          <w:rFonts w:ascii="Arial" w:hAnsi="Arial" w:cs="Arial"/>
          <w:color w:val="000000" w:themeColor="text1"/>
          <w:shd w:val="clear" w:color="auto" w:fill="FFFFFF"/>
          <w:vertAlign w:val="subscript"/>
        </w:rPr>
        <w:t>2</w:t>
      </w:r>
      <w:r w:rsidR="00F16229">
        <w:rPr>
          <w:rFonts w:ascii="Arial" w:hAnsi="Arial" w:cs="Arial" w:hint="eastAsia"/>
          <w:color w:val="000000" w:themeColor="text1"/>
          <w:shd w:val="clear" w:color="auto" w:fill="FFFFFF"/>
          <w:vertAlign w:val="superscript"/>
        </w:rPr>
        <w:t>追隨</w:t>
      </w:r>
      <w:r w:rsidR="00F16229">
        <w:rPr>
          <w:rFonts w:ascii="Arial" w:hAnsi="Arial" w:cs="Arial" w:hint="eastAsia"/>
          <w:color w:val="000000" w:themeColor="text1"/>
          <w:shd w:val="clear" w:color="auto" w:fill="FFFFFF"/>
          <w:vertAlign w:val="subscript"/>
        </w:rPr>
        <w:t>=</w:t>
      </w:r>
      <w:r w:rsidR="00F16229">
        <w:rPr>
          <w:rFonts w:ascii="Arial" w:hAnsi="Arial" w:cs="Arial" w:hint="eastAsia"/>
          <w:color w:val="000000" w:themeColor="text1"/>
          <w:shd w:val="clear" w:color="auto" w:fill="FFFFFF"/>
        </w:rPr>
        <w:t xml:space="preserve">150-1/2*150=75 </w:t>
      </w:r>
    </w:p>
    <w:p w14:paraId="08BB785C" w14:textId="129C3D35" w:rsidR="00F16229" w:rsidRDefault="00A85F2D" w:rsidP="00F16229">
      <w:pPr>
        <w:pStyle w:val="HTML"/>
        <w:shd w:val="clear" w:color="auto" w:fill="F8F9FA"/>
        <w:spacing w:line="540" w:lineRule="atLeast"/>
        <w:jc w:val="center"/>
        <w:rPr>
          <w:rFonts w:ascii="Arial" w:hAnsi="Arial" w:cs="Arial"/>
          <w:color w:val="000000" w:themeColor="text1"/>
          <w:shd w:val="clear" w:color="auto" w:fill="FFFFFF"/>
        </w:rPr>
      </w:pPr>
      <w:r>
        <w:rPr>
          <w:rFonts w:ascii="Arial" w:hAnsi="Arial" w:cs="Arial" w:hint="eastAsia"/>
          <w:color w:val="000000" w:themeColor="text1"/>
          <w:shd w:val="clear" w:color="auto" w:fill="FFFFFF"/>
        </w:rPr>
        <w:t>p</w:t>
      </w:r>
      <w:r>
        <w:rPr>
          <w:rFonts w:ascii="Arial" w:hAnsi="Arial" w:cs="Arial"/>
          <w:color w:val="000000" w:themeColor="text1"/>
          <w:shd w:val="clear" w:color="auto" w:fill="FFFFFF"/>
        </w:rPr>
        <w:t>=350-150-75=</w:t>
      </w:r>
      <w:r>
        <w:rPr>
          <w:rFonts w:ascii="Arial" w:hAnsi="Arial" w:cs="Arial" w:hint="eastAsia"/>
          <w:color w:val="000000" w:themeColor="text1"/>
          <w:shd w:val="clear" w:color="auto" w:fill="FFFFFF"/>
        </w:rPr>
        <w:t>125</w:t>
      </w:r>
    </w:p>
    <w:p w14:paraId="7F0560AE" w14:textId="7D17F690" w:rsidR="00A85F2D" w:rsidRDefault="00A85F2D" w:rsidP="00F16229">
      <w:pPr>
        <w:pStyle w:val="HTML"/>
        <w:shd w:val="clear" w:color="auto" w:fill="F8F9FA"/>
        <w:spacing w:line="540" w:lineRule="atLeast"/>
        <w:jc w:val="center"/>
        <w:rPr>
          <w:rFonts w:ascii="Arial" w:hAnsi="Arial" w:cs="Arial"/>
          <w:color w:val="000000" w:themeColor="text1"/>
          <w:shd w:val="clear" w:color="auto" w:fill="FFFFFF"/>
        </w:rPr>
      </w:pPr>
      <w:r w:rsidRPr="004F64EB">
        <w:rPr>
          <w:rFonts w:ascii="Arial" w:hAnsi="Arial" w:cs="Arial"/>
          <w:color w:val="000000" w:themeColor="text1"/>
          <w:shd w:val="clear" w:color="auto" w:fill="FFFFFF"/>
        </w:rPr>
        <w:t>π</w:t>
      </w:r>
      <w:r>
        <w:rPr>
          <w:rFonts w:ascii="Arial" w:hAnsi="Arial" w:cs="Arial"/>
          <w:color w:val="000000" w:themeColor="text1"/>
          <w:shd w:val="clear" w:color="auto" w:fill="FFFFFF"/>
          <w:vertAlign w:val="subscript"/>
        </w:rPr>
        <w:t>1</w:t>
      </w:r>
      <w:r>
        <w:rPr>
          <w:rFonts w:ascii="Arial" w:hAnsi="Arial" w:cs="Arial" w:hint="eastAsia"/>
          <w:color w:val="000000" w:themeColor="text1"/>
          <w:shd w:val="clear" w:color="auto" w:fill="FFFFFF"/>
          <w:vertAlign w:val="superscript"/>
        </w:rPr>
        <w:t>領導</w:t>
      </w:r>
      <w:r>
        <w:rPr>
          <w:rFonts w:ascii="Arial" w:hAnsi="Arial" w:cs="Arial" w:hint="eastAsia"/>
          <w:color w:val="000000" w:themeColor="text1"/>
          <w:shd w:val="clear" w:color="auto" w:fill="FFFFFF"/>
        </w:rPr>
        <w:t>=</w:t>
      </w:r>
      <w:r>
        <w:rPr>
          <w:rFonts w:ascii="Arial" w:hAnsi="Arial" w:cs="Arial"/>
          <w:color w:val="000000" w:themeColor="text1"/>
          <w:shd w:val="clear" w:color="auto" w:fill="FFFFFF"/>
        </w:rPr>
        <w:t>(</w:t>
      </w:r>
      <w:r>
        <w:rPr>
          <w:rFonts w:ascii="Arial" w:hAnsi="Arial" w:cs="Arial" w:hint="eastAsia"/>
          <w:color w:val="000000" w:themeColor="text1"/>
          <w:shd w:val="clear" w:color="auto" w:fill="FFFFFF"/>
        </w:rPr>
        <w:t>12</w:t>
      </w:r>
      <w:r>
        <w:rPr>
          <w:rFonts w:ascii="Arial" w:hAnsi="Arial" w:cs="Arial"/>
          <w:color w:val="000000" w:themeColor="text1"/>
          <w:shd w:val="clear" w:color="auto" w:fill="FFFFFF"/>
        </w:rPr>
        <w:t>5-50)*150=</w:t>
      </w:r>
      <w:r>
        <w:rPr>
          <w:rFonts w:ascii="Arial" w:hAnsi="Arial" w:cs="Arial" w:hint="eastAsia"/>
          <w:color w:val="000000" w:themeColor="text1"/>
          <w:shd w:val="clear" w:color="auto" w:fill="FFFFFF"/>
        </w:rPr>
        <w:t>11250</w:t>
      </w:r>
    </w:p>
    <w:p w14:paraId="3246FE77" w14:textId="0B9DA2AA" w:rsidR="00A85F2D" w:rsidRDefault="00A85F2D" w:rsidP="00D40AD0">
      <w:pPr>
        <w:pStyle w:val="HTML"/>
        <w:shd w:val="clear" w:color="auto" w:fill="F8F9FA"/>
        <w:spacing w:line="540" w:lineRule="atLeast"/>
        <w:jc w:val="center"/>
        <w:rPr>
          <w:rFonts w:ascii="Arial" w:hAnsi="Arial" w:cs="Arial"/>
          <w:color w:val="000000" w:themeColor="text1"/>
          <w:shd w:val="clear" w:color="auto" w:fill="FFFFFF"/>
        </w:rPr>
      </w:pPr>
      <w:r w:rsidRPr="004F64EB">
        <w:rPr>
          <w:rFonts w:ascii="Arial" w:hAnsi="Arial" w:cs="Arial"/>
          <w:color w:val="000000" w:themeColor="text1"/>
          <w:shd w:val="clear" w:color="auto" w:fill="FFFFFF"/>
        </w:rPr>
        <w:t>π</w:t>
      </w:r>
      <w:r>
        <w:rPr>
          <w:rFonts w:ascii="Arial" w:hAnsi="Arial" w:cs="Arial" w:hint="eastAsia"/>
          <w:color w:val="000000" w:themeColor="text1"/>
          <w:shd w:val="clear" w:color="auto" w:fill="FFFFFF"/>
          <w:vertAlign w:val="subscript"/>
        </w:rPr>
        <w:t>2</w:t>
      </w:r>
      <w:r>
        <w:rPr>
          <w:rFonts w:ascii="Arial" w:hAnsi="Arial" w:cs="Arial" w:hint="eastAsia"/>
          <w:color w:val="000000" w:themeColor="text1"/>
          <w:shd w:val="clear" w:color="auto" w:fill="FFFFFF"/>
          <w:vertAlign w:val="superscript"/>
        </w:rPr>
        <w:t>追隨</w:t>
      </w:r>
      <w:r>
        <w:rPr>
          <w:rFonts w:ascii="Arial" w:hAnsi="Arial" w:cs="Arial" w:hint="eastAsia"/>
          <w:color w:val="000000" w:themeColor="text1"/>
          <w:shd w:val="clear" w:color="auto" w:fill="FFFFFF"/>
        </w:rPr>
        <w:t>=(125-50)*75=5625</w:t>
      </w:r>
    </w:p>
    <w:p w14:paraId="39761638" w14:textId="563710FC" w:rsidR="00D40AD0" w:rsidRDefault="00D40AD0" w:rsidP="00D40AD0">
      <w:pPr>
        <w:pStyle w:val="HTML"/>
        <w:shd w:val="clear" w:color="auto" w:fill="F8F9FA"/>
        <w:spacing w:line="540" w:lineRule="atLeast"/>
        <w:jc w:val="center"/>
        <w:rPr>
          <w:rFonts w:ascii="Arial" w:hAnsi="Arial" w:cs="Arial"/>
        </w:rPr>
      </w:pPr>
      <w:r>
        <w:rPr>
          <w:rFonts w:ascii="Arial" w:hAnsi="Arial" w:cs="Arial" w:hint="eastAsia"/>
          <w:color w:val="000000" w:themeColor="text1"/>
          <w:shd w:val="clear" w:color="auto" w:fill="FFFFFF"/>
        </w:rPr>
        <w:lastRenderedPageBreak/>
        <w:t>由公式推導可得，領導廠商藉由</w:t>
      </w:r>
      <w:r w:rsidR="005B0A81">
        <w:rPr>
          <w:rFonts w:ascii="Arial" w:hAnsi="Arial" w:cs="Arial" w:hint="eastAsia"/>
          <w:color w:val="000000" w:themeColor="text1"/>
          <w:shd w:val="clear" w:color="auto" w:fill="FFFFFF"/>
        </w:rPr>
        <w:t>增加產量來提高利潤，也迫使跟隨廠商降低產量來因應，因此使跟隨廠商利潤不如</w:t>
      </w:r>
      <w:r w:rsidR="005B0A81" w:rsidRPr="005B0A81">
        <w:rPr>
          <w:rFonts w:ascii="Arial" w:hAnsi="Arial" w:cs="Arial"/>
        </w:rPr>
        <w:t>Cournot</w:t>
      </w:r>
      <w:r w:rsidR="005B0A81">
        <w:rPr>
          <w:rFonts w:ascii="Arial" w:hAnsi="Arial" w:cs="Arial" w:hint="eastAsia"/>
        </w:rPr>
        <w:t>廠商</w:t>
      </w:r>
      <w:r w:rsidR="00BF446E">
        <w:rPr>
          <w:rFonts w:ascii="Arial" w:hAnsi="Arial" w:cs="Arial" w:hint="eastAsia"/>
        </w:rPr>
        <w:t>，</w:t>
      </w:r>
    </w:p>
    <w:p w14:paraId="0051BDC2" w14:textId="68931313" w:rsidR="005B0A81" w:rsidRDefault="005B0A81" w:rsidP="005B0A81">
      <w:pPr>
        <w:pStyle w:val="HTML"/>
        <w:shd w:val="clear" w:color="auto" w:fill="F8F9FA"/>
        <w:spacing w:line="540" w:lineRule="atLeast"/>
        <w:rPr>
          <w:rFonts w:ascii="Arial" w:hAnsi="Arial" w:cs="Arial"/>
          <w:b/>
          <w:color w:val="000000" w:themeColor="text1"/>
          <w:shd w:val="clear" w:color="auto" w:fill="FFFFFF"/>
        </w:rPr>
      </w:pPr>
      <w:proofErr w:type="gramStart"/>
      <w:r>
        <w:rPr>
          <w:rFonts w:ascii="Arial" w:hAnsi="Arial" w:cs="Arial" w:hint="eastAsia"/>
          <w:b/>
          <w:color w:val="000000" w:themeColor="text1"/>
          <w:shd w:val="clear" w:color="auto" w:fill="FFFFFF"/>
        </w:rPr>
        <w:t>廠商均為領導者</w:t>
      </w:r>
      <w:proofErr w:type="gramEnd"/>
    </w:p>
    <w:p w14:paraId="6D4FA4FA" w14:textId="222A9E40" w:rsidR="005B0A81" w:rsidRDefault="00BF446E" w:rsidP="005B0A81">
      <w:pPr>
        <w:pStyle w:val="HTML"/>
        <w:shd w:val="clear" w:color="auto" w:fill="F8F9FA"/>
        <w:spacing w:line="540" w:lineRule="atLeast"/>
        <w:rPr>
          <w:rFonts w:ascii="Arial" w:hAnsi="Arial" w:cs="Arial"/>
          <w:color w:val="000000" w:themeColor="text1"/>
          <w:shd w:val="clear" w:color="auto" w:fill="FFFFFF"/>
        </w:rPr>
      </w:pPr>
      <w:proofErr w:type="gramStart"/>
      <w:r>
        <w:rPr>
          <w:rFonts w:ascii="Arial" w:hAnsi="Arial" w:cs="Arial" w:hint="eastAsia"/>
          <w:color w:val="000000" w:themeColor="text1"/>
          <w:shd w:val="clear" w:color="auto" w:fill="FFFFFF"/>
        </w:rPr>
        <w:t>兩場均為領導者</w:t>
      </w:r>
      <w:proofErr w:type="gramEnd"/>
      <w:r>
        <w:rPr>
          <w:rFonts w:ascii="Arial" w:hAnsi="Arial" w:cs="Arial" w:hint="eastAsia"/>
          <w:color w:val="000000" w:themeColor="text1"/>
          <w:shd w:val="clear" w:color="auto" w:fill="FFFFFF"/>
        </w:rPr>
        <w:t>，各自生產領導者產量，形成市場產量過多，反而造成市場價格下跌，兩廠商利潤值反而比追隨者利潤少，形成兩敗俱傷結果，</w:t>
      </w:r>
      <w:r w:rsidRPr="00270A7B">
        <w:rPr>
          <w:rFonts w:ascii="Arial" w:hAnsi="Arial" w:cs="Arial" w:hint="eastAsia"/>
          <w:color w:val="000000" w:themeColor="text1"/>
          <w:shd w:val="clear" w:color="auto" w:fill="FFFFFF"/>
        </w:rPr>
        <w:t>Stackelberg</w:t>
      </w:r>
      <w:r>
        <w:rPr>
          <w:rFonts w:ascii="Arial" w:hAnsi="Arial" w:cs="Arial" w:hint="eastAsia"/>
          <w:color w:val="000000" w:themeColor="text1"/>
          <w:shd w:val="clear" w:color="auto" w:fill="FFFFFF"/>
        </w:rPr>
        <w:t>的失衡解</w:t>
      </w:r>
      <w:r w:rsidRPr="00BF446E">
        <w:rPr>
          <w:rFonts w:ascii="Arial" w:hAnsi="Arial" w:cs="Arial" w:hint="eastAsia"/>
          <w:color w:val="000000" w:themeColor="text1"/>
          <w:shd w:val="clear" w:color="auto" w:fill="FFFFFF"/>
        </w:rPr>
        <w:t xml:space="preserve"> </w:t>
      </w:r>
    </w:p>
    <w:p w14:paraId="10160343" w14:textId="2BDEF2DF" w:rsidR="00BF446E" w:rsidRPr="00BF446E" w:rsidRDefault="00BF446E" w:rsidP="005B0A81">
      <w:pPr>
        <w:pStyle w:val="HTML"/>
        <w:shd w:val="clear" w:color="auto" w:fill="F8F9FA"/>
        <w:spacing w:line="540" w:lineRule="atLeast"/>
        <w:rPr>
          <w:rFonts w:ascii="Arial" w:hAnsi="Arial" w:cs="Arial"/>
          <w:b/>
          <w:color w:val="000000" w:themeColor="text1"/>
          <w:shd w:val="clear" w:color="auto" w:fill="FFFFFF"/>
        </w:rPr>
      </w:pPr>
      <w:proofErr w:type="gramStart"/>
      <w:r>
        <w:rPr>
          <w:rFonts w:ascii="Arial" w:hAnsi="Arial" w:cs="Arial" w:hint="eastAsia"/>
          <w:b/>
          <w:color w:val="000000" w:themeColor="text1"/>
          <w:shd w:val="clear" w:color="auto" w:fill="FFFFFF"/>
        </w:rPr>
        <w:t>廠商均為跟隨者</w:t>
      </w:r>
      <w:proofErr w:type="gramEnd"/>
    </w:p>
    <w:p w14:paraId="780B4212" w14:textId="017545A2" w:rsidR="00F16229" w:rsidRDefault="00BF446E" w:rsidP="00BF446E">
      <w:pPr>
        <w:pStyle w:val="HTML"/>
        <w:shd w:val="clear" w:color="auto" w:fill="F8F9FA"/>
        <w:spacing w:line="540" w:lineRule="atLeast"/>
        <w:rPr>
          <w:rFonts w:ascii="Arial" w:hAnsi="Arial" w:cs="Arial"/>
        </w:rPr>
      </w:pPr>
      <w:proofErr w:type="gramStart"/>
      <w:r>
        <w:rPr>
          <w:rFonts w:ascii="Arial" w:hAnsi="Arial" w:cs="Arial" w:hint="eastAsia"/>
          <w:color w:val="000000" w:themeColor="text1"/>
          <w:shd w:val="clear" w:color="auto" w:fill="FFFFFF"/>
        </w:rPr>
        <w:t>兩場均為跟隨者</w:t>
      </w:r>
      <w:proofErr w:type="gramEnd"/>
      <w:r>
        <w:rPr>
          <w:rFonts w:ascii="Arial" w:hAnsi="Arial" w:cs="Arial" w:hint="eastAsia"/>
          <w:color w:val="000000" w:themeColor="text1"/>
          <w:shd w:val="clear" w:color="auto" w:fill="FFFFFF"/>
        </w:rPr>
        <w:t>，如同</w:t>
      </w:r>
      <w:r w:rsidR="0084369C" w:rsidRPr="005B0A81">
        <w:rPr>
          <w:rFonts w:ascii="Arial" w:hAnsi="Arial" w:cs="Arial"/>
        </w:rPr>
        <w:t>Cournot</w:t>
      </w:r>
      <w:r w:rsidR="0084369C">
        <w:rPr>
          <w:rFonts w:ascii="Arial" w:hAnsi="Arial" w:cs="Arial" w:hint="eastAsia"/>
        </w:rPr>
        <w:t>均衡，各自競爭追求自己的利潤極大值</w:t>
      </w:r>
    </w:p>
    <w:p w14:paraId="564A4068" w14:textId="4C6D02D6" w:rsidR="0084369C" w:rsidRDefault="0084369C" w:rsidP="00BF446E">
      <w:pPr>
        <w:pStyle w:val="HTML"/>
        <w:shd w:val="clear" w:color="auto" w:fill="F8F9FA"/>
        <w:spacing w:line="540" w:lineRule="atLeast"/>
        <w:rPr>
          <w:rFonts w:ascii="Arial" w:hAnsi="Arial" w:cs="Arial"/>
        </w:rPr>
      </w:pPr>
    </w:p>
    <w:p w14:paraId="0D129A58" w14:textId="3C4FA4AC" w:rsidR="0084369C" w:rsidRDefault="005A74B2" w:rsidP="00BF446E">
      <w:pPr>
        <w:pStyle w:val="HTML"/>
        <w:shd w:val="clear" w:color="auto" w:fill="F8F9FA"/>
        <w:spacing w:line="540" w:lineRule="atLeast"/>
        <w:rPr>
          <w:rFonts w:ascii="Arial" w:hAnsi="Arial" w:cs="Arial"/>
          <w:b/>
          <w:color w:val="000000" w:themeColor="text1"/>
          <w:shd w:val="clear" w:color="auto" w:fill="FFFFFF"/>
        </w:rPr>
      </w:pPr>
      <w:r w:rsidRPr="00BD361B">
        <w:rPr>
          <w:rFonts w:ascii="Arial" w:hAnsi="Arial" w:cs="Arial" w:hint="eastAsia"/>
          <w:b/>
          <w:color w:val="000000" w:themeColor="text1"/>
          <w:shd w:val="clear" w:color="auto" w:fill="FFFFFF"/>
        </w:rPr>
        <w:t>&lt;</w:t>
      </w:r>
      <w:r>
        <w:rPr>
          <w:rFonts w:ascii="Arial" w:hAnsi="Arial" w:cs="Arial" w:hint="eastAsia"/>
          <w:b/>
          <w:color w:val="000000" w:themeColor="text1"/>
          <w:shd w:val="clear" w:color="auto" w:fill="FFFFFF"/>
        </w:rPr>
        <w:t>狀況四</w:t>
      </w:r>
      <w:r w:rsidRPr="00BD361B">
        <w:rPr>
          <w:rFonts w:ascii="Arial" w:hAnsi="Arial" w:cs="Arial" w:hint="eastAsia"/>
          <w:b/>
          <w:color w:val="000000" w:themeColor="text1"/>
          <w:shd w:val="clear" w:color="auto" w:fill="FFFFFF"/>
        </w:rPr>
        <w:t>&gt;</w:t>
      </w:r>
      <w:r w:rsidR="00DE40EF">
        <w:rPr>
          <w:rFonts w:ascii="Arial" w:hAnsi="Arial" w:cs="Arial" w:hint="eastAsia"/>
          <w:b/>
          <w:color w:val="000000" w:themeColor="text1"/>
          <w:shd w:val="clear" w:color="auto" w:fill="FFFFFF"/>
        </w:rPr>
        <w:t>兩家廠商採取價格競爭，</w:t>
      </w:r>
      <w:r w:rsidR="00006316">
        <w:rPr>
          <w:rFonts w:ascii="Arial" w:hAnsi="Arial" w:cs="Arial" w:hint="eastAsia"/>
          <w:b/>
          <w:color w:val="000000" w:themeColor="text1"/>
          <w:shd w:val="clear" w:color="auto" w:fill="FFFFFF"/>
        </w:rPr>
        <w:t>未有合作、勾結，兩</w:t>
      </w:r>
      <w:proofErr w:type="gramStart"/>
      <w:r w:rsidR="00006316">
        <w:rPr>
          <w:rFonts w:ascii="Arial" w:hAnsi="Arial" w:cs="Arial" w:hint="eastAsia"/>
          <w:b/>
          <w:color w:val="000000" w:themeColor="text1"/>
          <w:shd w:val="clear" w:color="auto" w:fill="FFFFFF"/>
        </w:rPr>
        <w:t>廠商均為同時</w:t>
      </w:r>
      <w:proofErr w:type="gramEnd"/>
      <w:r w:rsidR="00006316">
        <w:rPr>
          <w:rFonts w:ascii="Arial" w:hAnsi="Arial" w:cs="Arial" w:hint="eastAsia"/>
          <w:b/>
          <w:color w:val="000000" w:themeColor="text1"/>
          <w:shd w:val="clear" w:color="auto" w:fill="FFFFFF"/>
        </w:rPr>
        <w:t>決定價格，定價之高低將會如何影響市場變化</w:t>
      </w:r>
      <w:r w:rsidR="00006316">
        <w:rPr>
          <w:rFonts w:ascii="Arial" w:hAnsi="Arial" w:cs="Arial" w:hint="eastAsia"/>
          <w:b/>
          <w:color w:val="000000" w:themeColor="text1"/>
          <w:shd w:val="clear" w:color="auto" w:fill="FFFFFF"/>
        </w:rPr>
        <w:t>?</w:t>
      </w:r>
    </w:p>
    <w:p w14:paraId="566D3F43" w14:textId="0B32BDE7" w:rsidR="00006316" w:rsidRDefault="005C64B2" w:rsidP="00BF446E">
      <w:pPr>
        <w:pStyle w:val="HTML"/>
        <w:shd w:val="clear" w:color="auto" w:fill="F8F9FA"/>
        <w:spacing w:line="540" w:lineRule="atLeast"/>
        <w:rPr>
          <w:rFonts w:ascii="Arial" w:hAnsi="Arial" w:cs="Arial"/>
          <w:color w:val="000000" w:themeColor="text1"/>
          <w:shd w:val="clear" w:color="auto" w:fill="FFFFFF"/>
        </w:rPr>
      </w:pPr>
      <w:r w:rsidRPr="005C64B2">
        <w:rPr>
          <w:rFonts w:ascii="Arial" w:hAnsi="Arial" w:cs="Arial"/>
          <w:bCs/>
          <w:color w:val="202122"/>
          <w:sz w:val="23"/>
          <w:szCs w:val="23"/>
          <w:shd w:val="clear" w:color="auto" w:fill="FFFFFF"/>
        </w:rPr>
        <w:t>Bertrand</w:t>
      </w:r>
      <w:r w:rsidRPr="00270A7B">
        <w:rPr>
          <w:rFonts w:ascii="Arial" w:hAnsi="Arial" w:cs="Arial" w:hint="eastAsia"/>
          <w:color w:val="000000" w:themeColor="text1"/>
          <w:shd w:val="clear" w:color="auto" w:fill="FFFFFF"/>
        </w:rPr>
        <w:t>-</w:t>
      </w:r>
      <w:r w:rsidRPr="00270A7B">
        <w:rPr>
          <w:rFonts w:ascii="Arial" w:hAnsi="Arial" w:cs="Arial" w:hint="eastAsia"/>
          <w:color w:val="000000" w:themeColor="text1"/>
          <w:shd w:val="clear" w:color="auto" w:fill="FFFFFF"/>
        </w:rPr>
        <w:t>模型</w:t>
      </w:r>
      <w:r>
        <w:rPr>
          <w:rFonts w:ascii="Arial" w:hAnsi="Arial" w:cs="Arial" w:hint="eastAsia"/>
          <w:color w:val="000000" w:themeColor="text1"/>
          <w:shd w:val="clear" w:color="auto" w:fill="FFFFFF"/>
        </w:rPr>
        <w:t xml:space="preserve"> </w:t>
      </w:r>
      <w:r>
        <w:rPr>
          <w:rFonts w:ascii="Arial" w:hAnsi="Arial" w:cs="Arial" w:hint="eastAsia"/>
          <w:color w:val="000000" w:themeColor="text1"/>
          <w:shd w:val="clear" w:color="auto" w:fill="FFFFFF"/>
        </w:rPr>
        <w:t>描述價格競爭模型，即生產同質產品的寡占產商可能並不總是以總產量作為決策變數進行競爭，也可以以價格做為決策變數的競爭方式</w:t>
      </w:r>
    </w:p>
    <w:p w14:paraId="34ABF8AC" w14:textId="3579439C" w:rsidR="005C64B2" w:rsidRDefault="006B29E3" w:rsidP="00BF446E">
      <w:pPr>
        <w:pStyle w:val="HTML"/>
        <w:shd w:val="clear" w:color="auto" w:fill="F8F9FA"/>
        <w:spacing w:line="540" w:lineRule="atLeast"/>
        <w:rPr>
          <w:rFonts w:ascii="Arial" w:hAnsi="Arial" w:cs="Arial"/>
          <w:color w:val="000000" w:themeColor="text1"/>
          <w:shd w:val="clear" w:color="auto" w:fill="FFFFFF"/>
        </w:rPr>
      </w:pPr>
      <w:r>
        <w:rPr>
          <w:rFonts w:ascii="Arial" w:hAnsi="Arial" w:cs="Arial" w:hint="eastAsia"/>
          <w:color w:val="000000" w:themeColor="text1"/>
          <w:shd w:val="clear" w:color="auto" w:fill="FFFFFF"/>
        </w:rPr>
        <w:t>在邊際成本相同，產品同質且沒有產能限制下，</w:t>
      </w:r>
      <w:r w:rsidR="009C01B3">
        <w:rPr>
          <w:rFonts w:ascii="Arial" w:hAnsi="Arial" w:cs="Arial" w:hint="eastAsia"/>
          <w:color w:val="000000" w:themeColor="text1"/>
          <w:shd w:val="clear" w:color="auto" w:fill="FFFFFF"/>
        </w:rPr>
        <w:t>廠商同時決定價格。</w:t>
      </w:r>
      <w:r>
        <w:rPr>
          <w:rFonts w:ascii="Arial" w:hAnsi="Arial" w:cs="Arial" w:hint="eastAsia"/>
          <w:color w:val="000000" w:themeColor="text1"/>
          <w:shd w:val="clear" w:color="auto" w:fill="FFFFFF"/>
        </w:rPr>
        <w:t>為擁有整個市場，只要給定對手價格下，另一個廠商只要比對手</w:t>
      </w:r>
      <w:proofErr w:type="gramStart"/>
      <w:r>
        <w:rPr>
          <w:rFonts w:ascii="Arial" w:hAnsi="Arial" w:cs="Arial" w:hint="eastAsia"/>
          <w:color w:val="000000" w:themeColor="text1"/>
          <w:shd w:val="clear" w:color="auto" w:fill="FFFFFF"/>
        </w:rPr>
        <w:t>定價低便可以</w:t>
      </w:r>
      <w:proofErr w:type="gramEnd"/>
      <w:r>
        <w:rPr>
          <w:rFonts w:ascii="Arial" w:hAnsi="Arial" w:cs="Arial" w:hint="eastAsia"/>
          <w:color w:val="000000" w:themeColor="text1"/>
          <w:shd w:val="clear" w:color="auto" w:fill="FFFFFF"/>
        </w:rPr>
        <w:t>擁有整個市場，</w:t>
      </w:r>
      <w:r w:rsidR="003D4A48">
        <w:rPr>
          <w:rFonts w:ascii="Arial" w:hAnsi="Arial" w:cs="Arial" w:hint="eastAsia"/>
          <w:color w:val="000000" w:themeColor="text1"/>
          <w:shd w:val="clear" w:color="auto" w:fill="FFFFFF"/>
        </w:rPr>
        <w:t>因此在雙方</w:t>
      </w:r>
      <w:proofErr w:type="gramStart"/>
      <w:r w:rsidR="003D4A48">
        <w:rPr>
          <w:rFonts w:ascii="Arial" w:hAnsi="Arial" w:cs="Arial" w:hint="eastAsia"/>
          <w:color w:val="000000" w:themeColor="text1"/>
          <w:shd w:val="clear" w:color="auto" w:fill="FFFFFF"/>
        </w:rPr>
        <w:t>不段競</w:t>
      </w:r>
      <w:proofErr w:type="gramEnd"/>
      <w:r w:rsidR="003D4A48">
        <w:rPr>
          <w:rFonts w:ascii="Arial" w:hAnsi="Arial" w:cs="Arial" w:hint="eastAsia"/>
          <w:color w:val="000000" w:themeColor="text1"/>
          <w:shd w:val="clear" w:color="auto" w:fill="FFFFFF"/>
        </w:rPr>
        <w:t>價之下，唯有兩家廠商均定價在邊際成本的水準，市場價格才不會變動</w:t>
      </w:r>
    </w:p>
    <w:p w14:paraId="00805FB9" w14:textId="2A156A2A" w:rsidR="00C8510C" w:rsidRDefault="00C8510C" w:rsidP="00BF446E">
      <w:pPr>
        <w:pStyle w:val="HTML"/>
        <w:shd w:val="clear" w:color="auto" w:fill="F8F9FA"/>
        <w:spacing w:line="540" w:lineRule="atLeast"/>
        <w:rPr>
          <w:rFonts w:ascii="Arial" w:hAnsi="Arial" w:cs="Arial"/>
          <w:color w:val="000000" w:themeColor="text1"/>
          <w:shd w:val="clear" w:color="auto" w:fill="FFFFFF"/>
        </w:rPr>
      </w:pPr>
      <w:r>
        <w:rPr>
          <w:rFonts w:ascii="Arial" w:hAnsi="Arial" w:cs="Arial" w:hint="eastAsia"/>
          <w:color w:val="000000" w:themeColor="text1"/>
          <w:shd w:val="clear" w:color="auto" w:fill="FFFFFF"/>
        </w:rPr>
        <w:t>為</w:t>
      </w:r>
      <w:r>
        <w:rPr>
          <w:rFonts w:ascii="Arial" w:hAnsi="Arial" w:cs="Arial"/>
          <w:color w:val="000000" w:themeColor="text1"/>
          <w:shd w:val="clear" w:color="auto" w:fill="FFFFFF"/>
        </w:rPr>
        <w:t>P=MC</w:t>
      </w:r>
      <w:r>
        <w:rPr>
          <w:rFonts w:ascii="Arial" w:hAnsi="Arial" w:cs="Arial" w:hint="eastAsia"/>
          <w:color w:val="000000" w:themeColor="text1"/>
          <w:shd w:val="clear" w:color="auto" w:fill="FFFFFF"/>
        </w:rPr>
        <w:t>定價法</w:t>
      </w:r>
      <w:r w:rsidR="00D62394">
        <w:rPr>
          <w:rFonts w:ascii="Arial" w:hAnsi="Arial" w:cs="Arial" w:hint="eastAsia"/>
          <w:color w:val="000000" w:themeColor="text1"/>
          <w:shd w:val="clear" w:color="auto" w:fill="FFFFFF"/>
        </w:rPr>
        <w:t>，此時均分市場，沒有利潤</w:t>
      </w:r>
    </w:p>
    <w:p w14:paraId="59EF957B" w14:textId="1FBAF0EC" w:rsidR="003D4A48" w:rsidRDefault="00C8510C" w:rsidP="00BF446E">
      <w:pPr>
        <w:pStyle w:val="HTML"/>
        <w:shd w:val="clear" w:color="auto" w:fill="F8F9FA"/>
        <w:spacing w:line="540" w:lineRule="atLeast"/>
        <w:rPr>
          <w:rFonts w:ascii="Arial" w:hAnsi="Arial" w:cs="Arial"/>
          <w:b/>
          <w:shd w:val="clear" w:color="auto" w:fill="FFFFFF"/>
        </w:rPr>
      </w:pPr>
      <w:r w:rsidRPr="00C8510C">
        <w:rPr>
          <w:rFonts w:ascii="Arial" w:hAnsi="Arial" w:cs="Arial" w:hint="eastAsia"/>
          <w:b/>
          <w:shd w:val="clear" w:color="auto" w:fill="FFFFFF"/>
        </w:rPr>
        <w:t>圖四</w:t>
      </w:r>
      <w:r w:rsidR="00D13CC0">
        <w:rPr>
          <w:rFonts w:ascii="Arial" w:hAnsi="Arial" w:cs="Arial" w:hint="eastAsia"/>
          <w:b/>
          <w:shd w:val="clear" w:color="auto" w:fill="FFFFFF"/>
        </w:rPr>
        <w:t>.</w:t>
      </w:r>
      <w:r w:rsidR="00D13CC0">
        <w:rPr>
          <w:rFonts w:ascii="Arial" w:hAnsi="Arial" w:cs="Arial" w:hint="eastAsia"/>
          <w:b/>
          <w:shd w:val="clear" w:color="auto" w:fill="FFFFFF"/>
        </w:rPr>
        <w:t>猜測價格模型</w:t>
      </w:r>
    </w:p>
    <w:p w14:paraId="7897014E" w14:textId="7DB5F790" w:rsidR="00C8510C" w:rsidRDefault="000675C6" w:rsidP="000675C6">
      <w:pPr>
        <w:pStyle w:val="HTML"/>
        <w:shd w:val="clear" w:color="auto" w:fill="F8F9FA"/>
        <w:spacing w:line="540" w:lineRule="atLeast"/>
        <w:rPr>
          <w:rFonts w:ascii="Arial" w:hAnsi="Arial" w:cs="Arial"/>
          <w:color w:val="000000" w:themeColor="text1"/>
          <w:shd w:val="clear" w:color="auto" w:fill="FFFFFF"/>
        </w:rPr>
      </w:pPr>
      <w:r w:rsidRPr="000675C6">
        <w:rPr>
          <w:rFonts w:ascii="Arial" w:hAnsi="Arial" w:cs="Arial" w:hint="eastAsia"/>
          <w:bCs/>
          <w:color w:val="202122"/>
          <w:shd w:val="clear" w:color="auto" w:fill="FFFFFF"/>
        </w:rPr>
        <w:t>P</w:t>
      </w:r>
      <w:r>
        <w:rPr>
          <w:rFonts w:ascii="Arial" w:hAnsi="Arial" w:cs="Arial" w:hint="eastAsia"/>
          <w:bCs/>
          <w:color w:val="202122"/>
          <w:shd w:val="clear" w:color="auto" w:fill="FFFFFF"/>
          <w:vertAlign w:val="subscript"/>
        </w:rPr>
        <w:t>1</w:t>
      </w:r>
      <w:r w:rsidRPr="000675C6">
        <w:rPr>
          <w:rFonts w:ascii="Arial" w:hAnsi="Arial" w:cs="Arial"/>
          <w:bCs/>
          <w:color w:val="202122"/>
          <w:shd w:val="clear" w:color="auto" w:fill="FFFFFF"/>
        </w:rPr>
        <w:t>=</w:t>
      </w:r>
      <w:r>
        <w:rPr>
          <w:rFonts w:ascii="Arial" w:hAnsi="Arial" w:cs="Arial"/>
          <w:bCs/>
          <w:color w:val="202122"/>
          <w:shd w:val="clear" w:color="auto" w:fill="FFFFFF"/>
        </w:rPr>
        <w:t>P</w:t>
      </w:r>
      <w:r>
        <w:rPr>
          <w:rFonts w:ascii="Arial" w:hAnsi="Arial" w:cs="Arial"/>
          <w:bCs/>
          <w:color w:val="202122"/>
          <w:shd w:val="clear" w:color="auto" w:fill="FFFFFF"/>
          <w:vertAlign w:val="subscript"/>
        </w:rPr>
        <w:t>2</w:t>
      </w:r>
      <w:r>
        <w:rPr>
          <w:rFonts w:ascii="Arial" w:hAnsi="Arial" w:cs="Arial"/>
          <w:bCs/>
          <w:color w:val="202122"/>
          <w:shd w:val="clear" w:color="auto" w:fill="FFFFFF"/>
        </w:rPr>
        <w:t>=</w:t>
      </w:r>
      <w:r w:rsidRPr="000675C6">
        <w:rPr>
          <w:rFonts w:ascii="Arial" w:hAnsi="Arial" w:cs="Arial"/>
          <w:bCs/>
          <w:color w:val="202122"/>
          <w:shd w:val="clear" w:color="auto" w:fill="FFFFFF"/>
        </w:rPr>
        <w:t>MC=50    Q*=300</w:t>
      </w:r>
      <w:r>
        <w:rPr>
          <w:rFonts w:ascii="Arial" w:hAnsi="Arial" w:cs="Arial"/>
          <w:bCs/>
          <w:color w:val="202122"/>
          <w:sz w:val="23"/>
          <w:szCs w:val="23"/>
          <w:shd w:val="clear" w:color="auto" w:fill="FFFFFF"/>
        </w:rPr>
        <w:t xml:space="preserve">   </w:t>
      </w:r>
      <w:r w:rsidRPr="000675C6">
        <w:rPr>
          <w:rFonts w:ascii="Arial" w:hAnsi="Arial" w:cs="Arial"/>
          <w:bCs/>
          <w:color w:val="202122"/>
          <w:shd w:val="clear" w:color="auto" w:fill="FFFFFF"/>
        </w:rPr>
        <w:t xml:space="preserve">  q</w:t>
      </w:r>
      <w:r>
        <w:rPr>
          <w:rFonts w:ascii="Arial" w:hAnsi="Arial" w:cs="Arial"/>
          <w:bCs/>
          <w:color w:val="202122"/>
          <w:shd w:val="clear" w:color="auto" w:fill="FFFFFF"/>
          <w:vertAlign w:val="subscript"/>
        </w:rPr>
        <w:t>1</w:t>
      </w:r>
      <w:r>
        <w:rPr>
          <w:rFonts w:ascii="Arial" w:hAnsi="Arial" w:cs="Arial"/>
          <w:bCs/>
          <w:color w:val="202122"/>
          <w:shd w:val="clear" w:color="auto" w:fill="FFFFFF"/>
        </w:rPr>
        <w:t>=q</w:t>
      </w:r>
      <w:r>
        <w:rPr>
          <w:rFonts w:ascii="Arial" w:hAnsi="Arial" w:cs="Arial"/>
          <w:bCs/>
          <w:color w:val="202122"/>
          <w:shd w:val="clear" w:color="auto" w:fill="FFFFFF"/>
          <w:vertAlign w:val="subscript"/>
        </w:rPr>
        <w:t>2</w:t>
      </w:r>
      <w:r>
        <w:rPr>
          <w:rFonts w:ascii="Arial" w:hAnsi="Arial" w:cs="Arial"/>
          <w:bCs/>
          <w:color w:val="202122"/>
          <w:shd w:val="clear" w:color="auto" w:fill="FFFFFF"/>
        </w:rPr>
        <w:t>=150(</w:t>
      </w:r>
      <w:r>
        <w:rPr>
          <w:rFonts w:ascii="Arial" w:hAnsi="Arial" w:cs="Arial" w:hint="eastAsia"/>
          <w:bCs/>
          <w:color w:val="202122"/>
          <w:shd w:val="clear" w:color="auto" w:fill="FFFFFF"/>
        </w:rPr>
        <w:t>均分市場</w:t>
      </w:r>
      <w:r>
        <w:rPr>
          <w:rFonts w:ascii="Arial" w:hAnsi="Arial" w:cs="Arial"/>
          <w:bCs/>
          <w:color w:val="202122"/>
          <w:shd w:val="clear" w:color="auto" w:fill="FFFFFF"/>
        </w:rPr>
        <w:t>)</w:t>
      </w:r>
      <w:r>
        <w:rPr>
          <w:rFonts w:ascii="Arial" w:hAnsi="Arial" w:cs="Arial" w:hint="eastAsia"/>
          <w:bCs/>
          <w:color w:val="202122"/>
          <w:shd w:val="clear" w:color="auto" w:fill="FFFFFF"/>
        </w:rPr>
        <w:t xml:space="preserve">    </w:t>
      </w:r>
      <w:r w:rsidRPr="004F64EB">
        <w:rPr>
          <w:rFonts w:ascii="Arial" w:hAnsi="Arial" w:cs="Arial"/>
          <w:color w:val="000000" w:themeColor="text1"/>
          <w:shd w:val="clear" w:color="auto" w:fill="FFFFFF"/>
        </w:rPr>
        <w:t>π</w:t>
      </w:r>
      <w:r>
        <w:rPr>
          <w:rFonts w:ascii="Arial" w:hAnsi="Arial" w:cs="Arial"/>
          <w:color w:val="000000" w:themeColor="text1"/>
          <w:shd w:val="clear" w:color="auto" w:fill="FFFFFF"/>
          <w:vertAlign w:val="subscript"/>
        </w:rPr>
        <w:t>1</w:t>
      </w:r>
      <w:r>
        <w:rPr>
          <w:rFonts w:ascii="Arial" w:hAnsi="Arial" w:cs="Arial" w:hint="eastAsia"/>
          <w:color w:val="000000" w:themeColor="text1"/>
          <w:shd w:val="clear" w:color="auto" w:fill="FFFFFF"/>
        </w:rPr>
        <w:t>=</w:t>
      </w:r>
      <w:r w:rsidRPr="004F64EB">
        <w:rPr>
          <w:rFonts w:ascii="Arial" w:hAnsi="Arial" w:cs="Arial"/>
          <w:color w:val="000000" w:themeColor="text1"/>
          <w:shd w:val="clear" w:color="auto" w:fill="FFFFFF"/>
        </w:rPr>
        <w:t>π</w:t>
      </w:r>
      <w:r>
        <w:rPr>
          <w:rFonts w:ascii="Arial" w:hAnsi="Arial" w:cs="Arial" w:hint="eastAsia"/>
          <w:color w:val="000000" w:themeColor="text1"/>
          <w:shd w:val="clear" w:color="auto" w:fill="FFFFFF"/>
          <w:vertAlign w:val="subscript"/>
        </w:rPr>
        <w:t>2</w:t>
      </w:r>
      <w:r>
        <w:rPr>
          <w:rFonts w:ascii="Arial" w:hAnsi="Arial" w:cs="Arial" w:hint="eastAsia"/>
          <w:color w:val="000000" w:themeColor="text1"/>
          <w:shd w:val="clear" w:color="auto" w:fill="FFFFFF"/>
        </w:rPr>
        <w:t>=0(</w:t>
      </w:r>
      <w:r>
        <w:rPr>
          <w:rFonts w:ascii="Arial" w:hAnsi="Arial" w:cs="Arial" w:hint="eastAsia"/>
          <w:color w:val="000000" w:themeColor="text1"/>
          <w:shd w:val="clear" w:color="auto" w:fill="FFFFFF"/>
        </w:rPr>
        <w:t>兩敗俱傷</w:t>
      </w:r>
      <w:r>
        <w:rPr>
          <w:rFonts w:ascii="Arial" w:hAnsi="Arial" w:cs="Arial" w:hint="eastAsia"/>
          <w:color w:val="000000" w:themeColor="text1"/>
          <w:shd w:val="clear" w:color="auto" w:fill="FFFFFF"/>
        </w:rPr>
        <w:t>)</w:t>
      </w:r>
    </w:p>
    <w:p w14:paraId="61692E8D" w14:textId="27AF0E67" w:rsidR="000675C6" w:rsidRDefault="00717FEC" w:rsidP="009C01B3">
      <w:pPr>
        <w:pStyle w:val="HTML"/>
        <w:shd w:val="clear" w:color="auto" w:fill="F8F9FA"/>
        <w:spacing w:line="540" w:lineRule="atLeast"/>
        <w:rPr>
          <w:rFonts w:ascii="Arial" w:hAnsi="Arial" w:cs="Arial"/>
          <w:shd w:val="clear" w:color="auto" w:fill="FFFFFF"/>
        </w:rPr>
      </w:pPr>
      <w:r w:rsidRPr="00717FEC">
        <w:rPr>
          <w:rFonts w:ascii="Arial" w:hAnsi="Arial" w:cs="Arial" w:hint="eastAsia"/>
          <w:b/>
          <w:color w:val="000000" w:themeColor="text1"/>
          <w:shd w:val="clear" w:color="auto" w:fill="FFFFFF"/>
        </w:rPr>
        <w:t>&lt;</w:t>
      </w:r>
      <w:r w:rsidRPr="00717FEC">
        <w:rPr>
          <w:rFonts w:ascii="Arial" w:hAnsi="Arial" w:cs="Arial" w:hint="eastAsia"/>
          <w:b/>
          <w:color w:val="000000" w:themeColor="text1"/>
          <w:shd w:val="clear" w:color="auto" w:fill="FFFFFF"/>
        </w:rPr>
        <w:t>補充</w:t>
      </w:r>
      <w:r w:rsidRPr="00717FEC">
        <w:rPr>
          <w:rFonts w:ascii="Arial" w:hAnsi="Arial" w:cs="Arial" w:hint="eastAsia"/>
          <w:b/>
          <w:color w:val="000000" w:themeColor="text1"/>
          <w:shd w:val="clear" w:color="auto" w:fill="FFFFFF"/>
        </w:rPr>
        <w:t>&gt;</w:t>
      </w:r>
      <w:r w:rsidR="00D62394">
        <w:rPr>
          <w:rFonts w:ascii="Arial" w:hAnsi="Arial" w:cs="Arial" w:hint="eastAsia"/>
          <w:color w:val="000000" w:themeColor="text1"/>
          <w:shd w:val="clear" w:color="auto" w:fill="FFFFFF"/>
        </w:rPr>
        <w:t>現實中某些廠商不會出現激烈的價格競爭，產業售價會維持一個水平，</w:t>
      </w:r>
      <w:r>
        <w:rPr>
          <w:rFonts w:ascii="Arial" w:hAnsi="Arial" w:cs="Arial" w:hint="eastAsia"/>
          <w:color w:val="000000" w:themeColor="text1"/>
          <w:shd w:val="clear" w:color="auto" w:fill="FFFFFF"/>
        </w:rPr>
        <w:t>稱為</w:t>
      </w:r>
      <w:r>
        <w:rPr>
          <w:rFonts w:ascii="inherit" w:hAnsi="inherit" w:hint="eastAsia"/>
          <w:b/>
          <w:color w:val="202124"/>
        </w:rPr>
        <w:t>「價格</w:t>
      </w:r>
      <w:proofErr w:type="gramStart"/>
      <w:r>
        <w:rPr>
          <w:rFonts w:ascii="inherit" w:hAnsi="inherit" w:hint="eastAsia"/>
          <w:b/>
          <w:color w:val="202124"/>
        </w:rPr>
        <w:t>僵</w:t>
      </w:r>
      <w:proofErr w:type="gramEnd"/>
      <w:r>
        <w:rPr>
          <w:rFonts w:ascii="inherit" w:hAnsi="inherit" w:hint="eastAsia"/>
          <w:b/>
          <w:color w:val="202124"/>
        </w:rPr>
        <w:t>固化</w:t>
      </w:r>
      <w:r w:rsidRPr="009F57EF">
        <w:rPr>
          <w:rFonts w:ascii="inherit" w:hAnsi="inherit" w:hint="eastAsia"/>
          <w:b/>
          <w:color w:val="202124"/>
        </w:rPr>
        <w:t>」</w:t>
      </w:r>
      <w:r w:rsidRPr="00717FEC">
        <w:rPr>
          <w:rFonts w:ascii="inherit" w:hAnsi="inherit" w:hint="eastAsia"/>
          <w:color w:val="202124"/>
        </w:rPr>
        <w:t>，</w:t>
      </w:r>
      <w:r>
        <w:rPr>
          <w:rFonts w:ascii="inherit" w:hAnsi="inherit" w:hint="eastAsia"/>
          <w:color w:val="202124"/>
        </w:rPr>
        <w:t>此時產商若採取降價提高市</w:t>
      </w:r>
      <w:proofErr w:type="gramStart"/>
      <w:r>
        <w:rPr>
          <w:rFonts w:ascii="inherit" w:hAnsi="inherit" w:hint="eastAsia"/>
          <w:color w:val="202124"/>
        </w:rPr>
        <w:t>佔</w:t>
      </w:r>
      <w:proofErr w:type="gramEnd"/>
      <w:r>
        <w:rPr>
          <w:rFonts w:ascii="inherit" w:hAnsi="inherit" w:hint="eastAsia"/>
          <w:color w:val="202124"/>
        </w:rPr>
        <w:t>率的策略，其他廠商也會跟著降價，</w:t>
      </w:r>
      <w:proofErr w:type="gramStart"/>
      <w:r w:rsidR="00AF2F93">
        <w:rPr>
          <w:rFonts w:ascii="inherit" w:hAnsi="inherit" w:hint="eastAsia"/>
          <w:color w:val="202124"/>
        </w:rPr>
        <w:t>廠商</w:t>
      </w:r>
      <w:r w:rsidR="00AF2F93" w:rsidRPr="00AF2F93">
        <w:rPr>
          <w:rFonts w:ascii="inherit" w:hAnsi="inherit" w:hint="eastAsia"/>
          <w:b/>
          <w:color w:val="202124"/>
        </w:rPr>
        <w:t>跟跌不</w:t>
      </w:r>
      <w:proofErr w:type="gramEnd"/>
      <w:r w:rsidR="00AF2F93" w:rsidRPr="00AF2F93">
        <w:rPr>
          <w:rFonts w:ascii="inherit" w:hAnsi="inherit" w:hint="eastAsia"/>
          <w:b/>
          <w:color w:val="202124"/>
        </w:rPr>
        <w:t>跟漲</w:t>
      </w:r>
      <w:r>
        <w:rPr>
          <w:rFonts w:ascii="inherit" w:hAnsi="inherit" w:hint="eastAsia"/>
          <w:color w:val="202124"/>
        </w:rPr>
        <w:t>因此降價行為不會帶來銷售量的提升，僅能採取非價格的競爭策略</w:t>
      </w:r>
      <w:r>
        <w:rPr>
          <w:rFonts w:ascii="Arial" w:hAnsi="Arial" w:cs="Arial" w:hint="eastAsia"/>
          <w:shd w:val="clear" w:color="auto" w:fill="FFFFFF"/>
        </w:rPr>
        <w:t>，例如廣告行銷、售後服務等才能吸引到顧客增加銷售量</w:t>
      </w:r>
    </w:p>
    <w:p w14:paraId="01C85884" w14:textId="77777777" w:rsidR="009C01B3" w:rsidRPr="009C01B3" w:rsidRDefault="009C01B3" w:rsidP="009C01B3">
      <w:pPr>
        <w:pStyle w:val="HTML"/>
        <w:shd w:val="clear" w:color="auto" w:fill="F8F9FA"/>
        <w:spacing w:line="540" w:lineRule="atLeast"/>
        <w:rPr>
          <w:rFonts w:ascii="Arial" w:hAnsi="Arial" w:cs="Arial"/>
          <w:color w:val="000000" w:themeColor="text1"/>
          <w:shd w:val="clear" w:color="auto" w:fill="FFFFFF"/>
        </w:rPr>
      </w:pPr>
    </w:p>
    <w:p w14:paraId="02F4B162" w14:textId="42D2A36C" w:rsidR="00A77A13" w:rsidRDefault="002F3187" w:rsidP="00A77A13">
      <w:pPr>
        <w:pStyle w:val="HTML"/>
        <w:shd w:val="clear" w:color="auto" w:fill="F8F9FA"/>
        <w:spacing w:line="540" w:lineRule="atLeast"/>
        <w:rPr>
          <w:rFonts w:ascii="Arial" w:hAnsi="Arial" w:cs="Arial"/>
          <w:shd w:val="clear" w:color="auto" w:fill="FFFFFF"/>
        </w:rPr>
      </w:pPr>
      <w:r>
        <w:rPr>
          <w:rFonts w:ascii="Arial" w:hAnsi="Arial" w:cs="Arial" w:hint="eastAsia"/>
          <w:shd w:val="clear" w:color="auto" w:fill="FFFFFF"/>
        </w:rPr>
        <w:lastRenderedPageBreak/>
        <w:t>在大型百貨業上我們認為價格僵固性和價格競爭的行為都會發生，價格僵固性是指百貨商品種類大多相同，其定價也所差不多，往往會利用自身特色、服務品質、廣告行銷等非價格之策略，吸引消費者；</w:t>
      </w:r>
      <w:r w:rsidR="00AF2F93">
        <w:rPr>
          <w:rFonts w:ascii="Arial" w:hAnsi="Arial" w:cs="Arial" w:hint="eastAsia"/>
          <w:shd w:val="clear" w:color="auto" w:fill="FFFFFF"/>
        </w:rPr>
        <w:t>而價格競爭，則是指推出之折扣、周年慶等降價活動，但其並不會如模型中降價到邊際成本線，所以仍可賺取超額利潤</w:t>
      </w:r>
    </w:p>
    <w:p w14:paraId="25D4355C" w14:textId="77777777" w:rsidR="00A77A13" w:rsidRDefault="00A77A13">
      <w:pPr>
        <w:widowControl/>
        <w:rPr>
          <w:rFonts w:ascii="Arial" w:eastAsia="細明體" w:hAnsi="Arial" w:cs="Arial"/>
          <w:kern w:val="0"/>
          <w:szCs w:val="24"/>
          <w:shd w:val="clear" w:color="auto" w:fill="FFFFFF"/>
        </w:rPr>
      </w:pPr>
      <w:r>
        <w:rPr>
          <w:rFonts w:ascii="Arial" w:hAnsi="Arial" w:cs="Arial"/>
          <w:shd w:val="clear" w:color="auto" w:fill="FFFFFF"/>
        </w:rPr>
        <w:br w:type="page"/>
      </w:r>
    </w:p>
    <w:p w14:paraId="1EB28CDC" w14:textId="72BCC616" w:rsidR="002F3187" w:rsidRPr="00A77A13" w:rsidRDefault="00A77A13" w:rsidP="00A77A13">
      <w:pPr>
        <w:pStyle w:val="HTML"/>
        <w:shd w:val="clear" w:color="auto" w:fill="F8F9FA"/>
        <w:spacing w:line="540" w:lineRule="atLeast"/>
        <w:rPr>
          <w:rFonts w:ascii="Arial" w:hAnsi="Arial" w:cs="Arial"/>
          <w:b/>
          <w:sz w:val="52"/>
          <w:szCs w:val="52"/>
          <w:shd w:val="clear" w:color="auto" w:fill="FFFFFF"/>
        </w:rPr>
      </w:pPr>
      <w:r>
        <w:rPr>
          <w:rFonts w:ascii="Arial" w:hAnsi="Arial" w:cs="Arial" w:hint="eastAsia"/>
          <w:b/>
          <w:sz w:val="52"/>
          <w:szCs w:val="52"/>
          <w:shd w:val="clear" w:color="auto" w:fill="FFFFFF"/>
        </w:rPr>
        <w:lastRenderedPageBreak/>
        <w:t>結語</w:t>
      </w:r>
      <w:r>
        <w:rPr>
          <w:rFonts w:ascii="Arial" w:hAnsi="Arial" w:cs="Arial" w:hint="eastAsia"/>
          <w:b/>
          <w:sz w:val="52"/>
          <w:szCs w:val="52"/>
          <w:shd w:val="clear" w:color="auto" w:fill="FFFFFF"/>
        </w:rPr>
        <w:t>:</w:t>
      </w:r>
    </w:p>
    <w:p w14:paraId="533F5E55" w14:textId="6BA563AC" w:rsidR="009C01B3" w:rsidRDefault="003912DA" w:rsidP="00A77A13">
      <w:pPr>
        <w:pStyle w:val="HTML"/>
        <w:shd w:val="clear" w:color="auto" w:fill="F8F9FA"/>
        <w:spacing w:line="540" w:lineRule="atLeast"/>
        <w:rPr>
          <w:rFonts w:ascii="Arial" w:hAnsi="Arial" w:cs="Arial"/>
          <w:shd w:val="clear" w:color="auto" w:fill="FFFFFF"/>
        </w:rPr>
      </w:pPr>
      <w:r>
        <w:rPr>
          <w:rFonts w:ascii="Arial" w:hAnsi="Arial" w:cs="Arial" w:hint="eastAsia"/>
          <w:shd w:val="clear" w:color="auto" w:fill="FFFFFF"/>
        </w:rPr>
        <w:t>百貨公司</w:t>
      </w:r>
      <w:r w:rsidR="00635627">
        <w:rPr>
          <w:rFonts w:ascii="Arial" w:hAnsi="Arial" w:cs="Arial" w:hint="eastAsia"/>
          <w:shd w:val="clear" w:color="auto" w:fill="FFFFFF"/>
        </w:rPr>
        <w:t>是一個人們</w:t>
      </w:r>
      <w:r>
        <w:rPr>
          <w:rFonts w:ascii="Arial" w:hAnsi="Arial" w:cs="Arial" w:hint="eastAsia"/>
          <w:shd w:val="clear" w:color="auto" w:fill="FFFFFF"/>
        </w:rPr>
        <w:t>假日休閒好去處，而百貨公司不僅僅是一個經濟產業，</w:t>
      </w:r>
      <w:r w:rsidR="00635627">
        <w:rPr>
          <w:rFonts w:ascii="Arial" w:hAnsi="Arial" w:cs="Arial" w:hint="eastAsia"/>
          <w:shd w:val="clear" w:color="auto" w:fill="FFFFFF"/>
        </w:rPr>
        <w:t>更</w:t>
      </w:r>
      <w:r>
        <w:rPr>
          <w:rFonts w:ascii="Arial" w:hAnsi="Arial" w:cs="Arial" w:hint="eastAsia"/>
          <w:shd w:val="clear" w:color="auto" w:fill="FFFFFF"/>
        </w:rPr>
        <w:t>代表人民所得</w:t>
      </w:r>
      <w:r w:rsidR="00635627">
        <w:rPr>
          <w:rFonts w:ascii="Arial" w:hAnsi="Arial" w:cs="Arial" w:hint="eastAsia"/>
          <w:shd w:val="clear" w:color="auto" w:fill="FFFFFF"/>
        </w:rPr>
        <w:t>水準提升。</w:t>
      </w:r>
      <w:r>
        <w:rPr>
          <w:rFonts w:ascii="Arial" w:hAnsi="Arial" w:cs="Arial" w:hint="eastAsia"/>
          <w:shd w:val="clear" w:color="auto" w:fill="FFFFFF"/>
        </w:rPr>
        <w:t>過去人們的</w:t>
      </w:r>
      <w:proofErr w:type="gramStart"/>
      <w:r>
        <w:rPr>
          <w:rFonts w:ascii="Arial" w:hAnsi="Arial" w:cs="Arial" w:hint="eastAsia"/>
          <w:shd w:val="clear" w:color="auto" w:fill="FFFFFF"/>
        </w:rPr>
        <w:t>收入均是花費</w:t>
      </w:r>
      <w:proofErr w:type="gramEnd"/>
      <w:r>
        <w:rPr>
          <w:rFonts w:ascii="Arial" w:hAnsi="Arial" w:cs="Arial" w:hint="eastAsia"/>
          <w:shd w:val="clear" w:color="auto" w:fill="FFFFFF"/>
        </w:rPr>
        <w:t>在生活</w:t>
      </w:r>
      <w:proofErr w:type="gramStart"/>
      <w:r>
        <w:rPr>
          <w:rFonts w:ascii="Arial" w:hAnsi="Arial" w:cs="Arial" w:hint="eastAsia"/>
          <w:shd w:val="clear" w:color="auto" w:fill="FFFFFF"/>
        </w:rPr>
        <w:t>所需上</w:t>
      </w:r>
      <w:r w:rsidR="00635627">
        <w:rPr>
          <w:rFonts w:ascii="Arial" w:hAnsi="Arial" w:cs="Arial" w:hint="eastAsia"/>
          <w:shd w:val="clear" w:color="auto" w:fill="FFFFFF"/>
        </w:rPr>
        <w:t>便</w:t>
      </w:r>
      <w:proofErr w:type="gramEnd"/>
      <w:r w:rsidR="00635627">
        <w:rPr>
          <w:rFonts w:ascii="Arial" w:hAnsi="Arial" w:cs="Arial" w:hint="eastAsia"/>
          <w:shd w:val="clear" w:color="auto" w:fill="FFFFFF"/>
        </w:rPr>
        <w:t>所剩無幾了，自然也沒有多餘的錢能花費在娛樂或奢侈品上，大型百貨的陸續出現便是經濟體系有所成長，消費水平上升的證明。</w:t>
      </w:r>
    </w:p>
    <w:p w14:paraId="04929C31" w14:textId="157C957F" w:rsidR="00635627" w:rsidRDefault="00635627" w:rsidP="00A77A13">
      <w:pPr>
        <w:pStyle w:val="HTML"/>
        <w:shd w:val="clear" w:color="auto" w:fill="F8F9FA"/>
        <w:spacing w:line="540" w:lineRule="atLeast"/>
        <w:rPr>
          <w:rFonts w:ascii="Arial" w:hAnsi="Arial" w:cs="Arial"/>
        </w:rPr>
      </w:pPr>
      <w:r>
        <w:rPr>
          <w:rFonts w:ascii="Arial" w:hAnsi="Arial" w:cs="Arial" w:hint="eastAsia"/>
          <w:shd w:val="clear" w:color="auto" w:fill="FFFFFF"/>
        </w:rPr>
        <w:t>在以上</w:t>
      </w:r>
      <w:r w:rsidR="006C6F2F">
        <w:rPr>
          <w:rFonts w:ascii="Arial" w:hAnsi="Arial" w:cs="Arial" w:hint="eastAsia"/>
          <w:shd w:val="clear" w:color="auto" w:fill="FFFFFF"/>
        </w:rPr>
        <w:t>模型</w:t>
      </w:r>
      <w:r>
        <w:rPr>
          <w:rFonts w:ascii="Arial" w:hAnsi="Arial" w:cs="Arial" w:hint="eastAsia"/>
          <w:shd w:val="clear" w:color="auto" w:fill="FFFFFF"/>
        </w:rPr>
        <w:t>中</w:t>
      </w:r>
      <w:r w:rsidR="006C6F2F">
        <w:rPr>
          <w:rFonts w:ascii="Arial" w:hAnsi="Arial" w:cs="Arial" w:hint="eastAsia"/>
          <w:shd w:val="clear" w:color="auto" w:fill="FFFFFF"/>
        </w:rPr>
        <w:t>，</w:t>
      </w:r>
      <w:r w:rsidR="006C6F2F" w:rsidRPr="009F57C7">
        <w:rPr>
          <w:rFonts w:ascii="Arial" w:hAnsi="Arial" w:cs="Arial"/>
          <w:color w:val="000000" w:themeColor="text1"/>
          <w:shd w:val="clear" w:color="auto" w:fill="FFFFFF"/>
        </w:rPr>
        <w:t>Cartel</w:t>
      </w:r>
      <w:r w:rsidR="006C6F2F">
        <w:rPr>
          <w:rFonts w:ascii="Arial" w:hAnsi="Arial" w:cs="Arial" w:hint="eastAsia"/>
          <w:color w:val="000000" w:themeColor="text1"/>
          <w:shd w:val="clear" w:color="auto" w:fill="FFFFFF"/>
        </w:rPr>
        <w:t>模型的</w:t>
      </w:r>
      <w:proofErr w:type="gramStart"/>
      <w:r w:rsidR="006C6F2F">
        <w:rPr>
          <w:rFonts w:ascii="Arial" w:hAnsi="Arial" w:cs="Arial" w:hint="eastAsia"/>
          <w:color w:val="000000" w:themeColor="text1"/>
          <w:shd w:val="clear" w:color="auto" w:fill="FFFFFF"/>
        </w:rPr>
        <w:t>聯合襲斷</w:t>
      </w:r>
      <w:proofErr w:type="gramEnd"/>
      <w:r w:rsidR="006C6F2F">
        <w:rPr>
          <w:rFonts w:ascii="Arial" w:hAnsi="Arial" w:cs="Arial" w:hint="eastAsia"/>
          <w:color w:val="000000" w:themeColor="text1"/>
          <w:shd w:val="clear" w:color="auto" w:fill="FFFFFF"/>
        </w:rPr>
        <w:t>，形成獨</w:t>
      </w:r>
      <w:proofErr w:type="gramStart"/>
      <w:r w:rsidR="006C6F2F">
        <w:rPr>
          <w:rFonts w:ascii="Arial" w:hAnsi="Arial" w:cs="Arial" w:hint="eastAsia"/>
          <w:color w:val="000000" w:themeColor="text1"/>
          <w:shd w:val="clear" w:color="auto" w:fill="FFFFFF"/>
        </w:rPr>
        <w:t>佔</w:t>
      </w:r>
      <w:proofErr w:type="gramEnd"/>
      <w:r w:rsidR="006C6F2F">
        <w:rPr>
          <w:rFonts w:ascii="Arial" w:hAnsi="Arial" w:cs="Arial" w:hint="eastAsia"/>
          <w:color w:val="000000" w:themeColor="text1"/>
          <w:shd w:val="clear" w:color="auto" w:fill="FFFFFF"/>
        </w:rPr>
        <w:t>市場能獲取最高的利潤，</w:t>
      </w:r>
      <w:r w:rsidR="003D63FB">
        <w:rPr>
          <w:rFonts w:ascii="Arial" w:hAnsi="Arial" w:cs="Arial" w:hint="eastAsia"/>
          <w:color w:val="000000" w:themeColor="text1"/>
          <w:shd w:val="clear" w:color="auto" w:fill="FFFFFF"/>
        </w:rPr>
        <w:t>但廠商背叛卻能獲得比合作更高的利潤，這時廠商便面臨了賽局中的</w:t>
      </w:r>
      <w:r w:rsidR="003D63FB" w:rsidRPr="003D63FB">
        <w:rPr>
          <w:rFonts w:ascii="Arial" w:hAnsi="Arial" w:cs="Arial" w:hint="eastAsia"/>
          <w:b/>
          <w:color w:val="000000" w:themeColor="text1"/>
          <w:shd w:val="clear" w:color="auto" w:fill="FFFFFF"/>
        </w:rPr>
        <w:t>囚犯困境</w:t>
      </w:r>
      <w:r w:rsidR="003D63FB" w:rsidRPr="003D63FB">
        <w:rPr>
          <w:rFonts w:ascii="Arial" w:hAnsi="Arial" w:cs="Arial" w:hint="eastAsia"/>
          <w:color w:val="000000" w:themeColor="text1"/>
          <w:shd w:val="clear" w:color="auto" w:fill="FFFFFF"/>
        </w:rPr>
        <w:t>，</w:t>
      </w:r>
      <w:r w:rsidR="003D63FB">
        <w:rPr>
          <w:rFonts w:ascii="Arial" w:hAnsi="Arial" w:cs="Arial" w:hint="eastAsia"/>
          <w:color w:val="000000" w:themeColor="text1"/>
          <w:shd w:val="clear" w:color="auto" w:fill="FFFFFF"/>
        </w:rPr>
        <w:t>對於</w:t>
      </w:r>
      <w:r w:rsidR="00821C36">
        <w:rPr>
          <w:rFonts w:ascii="Arial" w:hAnsi="Arial" w:cs="Arial" w:hint="eastAsia"/>
          <w:color w:val="000000" w:themeColor="text1"/>
          <w:shd w:val="clear" w:color="auto" w:fill="FFFFFF"/>
        </w:rPr>
        <w:t>長期的</w:t>
      </w:r>
      <w:r w:rsidR="003D63FB">
        <w:rPr>
          <w:rFonts w:ascii="Arial" w:hAnsi="Arial" w:cs="Arial" w:hint="eastAsia"/>
          <w:color w:val="000000" w:themeColor="text1"/>
          <w:shd w:val="clear" w:color="auto" w:fill="FFFFFF"/>
        </w:rPr>
        <w:t>百貨公司或其他產業而言，合作是利大於弊的</w:t>
      </w:r>
      <w:r w:rsidR="00821C36">
        <w:rPr>
          <w:rFonts w:ascii="Arial" w:hAnsi="Arial" w:cs="Arial" w:hint="eastAsia"/>
          <w:color w:val="000000" w:themeColor="text1"/>
          <w:shd w:val="clear" w:color="auto" w:fill="FFFFFF"/>
        </w:rPr>
        <w:t>。就如同</w:t>
      </w:r>
      <w:r w:rsidR="00821C36" w:rsidRPr="005C64B2">
        <w:rPr>
          <w:rFonts w:ascii="Arial" w:hAnsi="Arial" w:cs="Arial"/>
          <w:bCs/>
          <w:color w:val="202122"/>
          <w:sz w:val="23"/>
          <w:szCs w:val="23"/>
          <w:shd w:val="clear" w:color="auto" w:fill="FFFFFF"/>
        </w:rPr>
        <w:t>Bertrand</w:t>
      </w:r>
      <w:r w:rsidR="00821C36" w:rsidRPr="00270A7B">
        <w:rPr>
          <w:rFonts w:ascii="Arial" w:hAnsi="Arial" w:cs="Arial" w:hint="eastAsia"/>
          <w:color w:val="000000" w:themeColor="text1"/>
          <w:shd w:val="clear" w:color="auto" w:fill="FFFFFF"/>
        </w:rPr>
        <w:t>-</w:t>
      </w:r>
      <w:r w:rsidR="00821C36" w:rsidRPr="00270A7B">
        <w:rPr>
          <w:rFonts w:ascii="Arial" w:hAnsi="Arial" w:cs="Arial" w:hint="eastAsia"/>
          <w:color w:val="000000" w:themeColor="text1"/>
          <w:shd w:val="clear" w:color="auto" w:fill="FFFFFF"/>
        </w:rPr>
        <w:t>模型</w:t>
      </w:r>
      <w:r w:rsidR="00821C36">
        <w:rPr>
          <w:rFonts w:ascii="Arial" w:hAnsi="Arial" w:cs="Arial" w:hint="eastAsia"/>
          <w:color w:val="000000" w:themeColor="text1"/>
          <w:shd w:val="clear" w:color="auto" w:fill="FFFFFF"/>
        </w:rPr>
        <w:t>和</w:t>
      </w:r>
      <w:r w:rsidR="00821C36" w:rsidRPr="00821C36">
        <w:rPr>
          <w:rFonts w:ascii="Arial" w:hAnsi="Arial" w:cs="Arial"/>
        </w:rPr>
        <w:t>Courno</w:t>
      </w:r>
      <w:r w:rsidR="00821C36">
        <w:rPr>
          <w:rFonts w:ascii="Arial" w:hAnsi="Arial" w:cs="Arial" w:hint="eastAsia"/>
        </w:rPr>
        <w:t>t</w:t>
      </w:r>
      <w:r w:rsidR="00821C36" w:rsidRPr="00821C36">
        <w:rPr>
          <w:rFonts w:ascii="Arial" w:hAnsi="Arial" w:cs="Arial"/>
        </w:rPr>
        <w:t>-</w:t>
      </w:r>
      <w:r w:rsidR="00821C36" w:rsidRPr="00821C36">
        <w:rPr>
          <w:rFonts w:ascii="Arial" w:hAnsi="Arial" w:cs="Arial"/>
        </w:rPr>
        <w:t>模型</w:t>
      </w:r>
      <w:r w:rsidR="00821C36">
        <w:rPr>
          <w:rFonts w:ascii="Arial" w:hAnsi="Arial" w:cs="Arial" w:hint="eastAsia"/>
        </w:rPr>
        <w:t>是一次性的賽局，所思考的便只有當次的利潤，但現實的市場是</w:t>
      </w:r>
      <w:r w:rsidR="00821C36" w:rsidRPr="00821C36">
        <w:rPr>
          <w:rFonts w:ascii="Arial" w:hAnsi="Arial" w:cs="Arial" w:hint="eastAsia"/>
          <w:b/>
        </w:rPr>
        <w:t>動態賽局</w:t>
      </w:r>
      <w:r w:rsidR="00821C36">
        <w:rPr>
          <w:rFonts w:ascii="Arial" w:hAnsi="Arial" w:cs="Arial" w:hint="eastAsia"/>
          <w:b/>
        </w:rPr>
        <w:t>，</w:t>
      </w:r>
      <w:r w:rsidR="00821C36">
        <w:rPr>
          <w:rFonts w:ascii="Arial" w:hAnsi="Arial" w:cs="Arial" w:hint="eastAsia"/>
        </w:rPr>
        <w:t>自己前一次的策略會影響</w:t>
      </w:r>
      <w:r w:rsidR="00F87AFB">
        <w:rPr>
          <w:rFonts w:ascii="Arial" w:hAnsi="Arial" w:cs="Arial" w:hint="eastAsia"/>
        </w:rPr>
        <w:t>對手下一場賽局的因應，若在下次賽局中都選擇背叛，彼此都將蒙受損失</w:t>
      </w:r>
    </w:p>
    <w:p w14:paraId="677FE035" w14:textId="2048CE88" w:rsidR="00EF0972" w:rsidRDefault="00F87AFB" w:rsidP="00A77A13">
      <w:pPr>
        <w:pStyle w:val="HTML"/>
        <w:shd w:val="clear" w:color="auto" w:fill="F8F9FA"/>
        <w:spacing w:line="540" w:lineRule="atLeast"/>
        <w:rPr>
          <w:rFonts w:ascii="Arial" w:hAnsi="Arial" w:cs="Arial"/>
        </w:rPr>
      </w:pPr>
      <w:r>
        <w:rPr>
          <w:rFonts w:ascii="Arial" w:hAnsi="Arial" w:cs="Arial" w:hint="eastAsia"/>
        </w:rPr>
        <w:t>模型設計是為分析而簡化，現實中百貨公司不僅須考量如何定價、生產、合作等，</w:t>
      </w:r>
      <w:r w:rsidR="00EF0972">
        <w:rPr>
          <w:rFonts w:ascii="Arial" w:hAnsi="Arial" w:cs="Arial" w:hint="eastAsia"/>
        </w:rPr>
        <w:t>還須納入顧客的偏好、預期，模型之結論僅是為決策提供參考，實際的市場是更加多變</w:t>
      </w:r>
      <w:r w:rsidR="00A013A4">
        <w:rPr>
          <w:rFonts w:ascii="Arial" w:hAnsi="Arial" w:cs="Arial" w:hint="eastAsia"/>
        </w:rPr>
        <w:t>難測</w:t>
      </w:r>
      <w:r w:rsidR="00EF0972">
        <w:rPr>
          <w:rFonts w:ascii="Arial" w:hAnsi="Arial" w:cs="Arial" w:hint="eastAsia"/>
        </w:rPr>
        <w:t>的</w:t>
      </w:r>
    </w:p>
    <w:p w14:paraId="3A1EFDAF" w14:textId="77777777" w:rsidR="00EF0972" w:rsidRDefault="00EF0972">
      <w:pPr>
        <w:widowControl/>
        <w:rPr>
          <w:rFonts w:ascii="Arial" w:eastAsia="細明體" w:hAnsi="Arial" w:cs="Arial"/>
          <w:kern w:val="0"/>
          <w:szCs w:val="24"/>
        </w:rPr>
      </w:pPr>
      <w:r>
        <w:rPr>
          <w:rFonts w:ascii="Arial" w:hAnsi="Arial" w:cs="Arial"/>
        </w:rPr>
        <w:br w:type="page"/>
      </w:r>
    </w:p>
    <w:p w14:paraId="2DDEFE21" w14:textId="7842F70D" w:rsidR="00F87AFB" w:rsidRDefault="00A013A4" w:rsidP="00A77A13">
      <w:pPr>
        <w:pStyle w:val="HTML"/>
        <w:shd w:val="clear" w:color="auto" w:fill="F8F9FA"/>
        <w:spacing w:line="540" w:lineRule="atLeast"/>
        <w:rPr>
          <w:rFonts w:ascii="Arial" w:hAnsi="Arial" w:cs="Arial"/>
          <w:b/>
          <w:sz w:val="52"/>
          <w:szCs w:val="52"/>
          <w:shd w:val="clear" w:color="auto" w:fill="FFFFFF"/>
        </w:rPr>
      </w:pPr>
      <w:r w:rsidRPr="00A013A4">
        <w:rPr>
          <w:rFonts w:ascii="Arial" w:hAnsi="Arial" w:cs="Arial" w:hint="eastAsia"/>
          <w:b/>
          <w:sz w:val="52"/>
          <w:szCs w:val="52"/>
          <w:shd w:val="clear" w:color="auto" w:fill="FFFFFF"/>
        </w:rPr>
        <w:lastRenderedPageBreak/>
        <w:t>心得</w:t>
      </w:r>
      <w:r>
        <w:rPr>
          <w:rFonts w:ascii="Arial" w:hAnsi="Arial" w:cs="Arial"/>
          <w:b/>
          <w:sz w:val="52"/>
          <w:szCs w:val="52"/>
          <w:shd w:val="clear" w:color="auto" w:fill="FFFFFF"/>
        </w:rPr>
        <w:t>:</w:t>
      </w:r>
    </w:p>
    <w:p w14:paraId="3C0C99DD" w14:textId="029A5443" w:rsidR="00A013A4" w:rsidRPr="00A013A4" w:rsidRDefault="00A013A4" w:rsidP="00A77A13">
      <w:pPr>
        <w:pStyle w:val="HTML"/>
        <w:shd w:val="clear" w:color="auto" w:fill="F8F9FA"/>
        <w:spacing w:line="540" w:lineRule="atLeast"/>
        <w:rPr>
          <w:rFonts w:ascii="Arial" w:hAnsi="Arial" w:cs="Arial"/>
          <w:shd w:val="clear" w:color="auto" w:fill="FFFFFF"/>
        </w:rPr>
      </w:pPr>
      <w:r>
        <w:rPr>
          <w:rFonts w:ascii="Arial" w:hAnsi="Arial" w:cs="Arial" w:hint="eastAsia"/>
          <w:shd w:val="clear" w:color="auto" w:fill="FFFFFF"/>
        </w:rPr>
        <w:t>吳建賢</w:t>
      </w:r>
      <w:r>
        <w:rPr>
          <w:rFonts w:ascii="Arial" w:hAnsi="Arial" w:cs="Arial" w:hint="eastAsia"/>
          <w:shd w:val="clear" w:color="auto" w:fill="FFFFFF"/>
        </w:rPr>
        <w:t>-</w:t>
      </w:r>
      <w:r>
        <w:rPr>
          <w:rFonts w:ascii="Arial" w:hAnsi="Arial" w:cs="Arial" w:hint="eastAsia"/>
          <w:shd w:val="clear" w:color="auto" w:fill="FFFFFF"/>
        </w:rPr>
        <w:t>平常課堂上所學習到的理論及模型，在這次作業中可謂是發揮的淋漓盡致，在自己探索題材及模型的設計中，漸漸覺得模型果然是最為簡單研究市場的方法，用相對簡單</w:t>
      </w:r>
      <w:r w:rsidR="00B96DBC">
        <w:rPr>
          <w:rFonts w:ascii="Arial" w:hAnsi="Arial" w:cs="Arial" w:hint="eastAsia"/>
          <w:shd w:val="clear" w:color="auto" w:fill="FFFFFF"/>
        </w:rPr>
        <w:t>的結論和我們說明市場現象</w:t>
      </w:r>
      <w:r>
        <w:rPr>
          <w:rFonts w:ascii="Arial" w:hAnsi="Arial" w:cs="Arial" w:hint="eastAsia"/>
          <w:shd w:val="clear" w:color="auto" w:fill="FFFFFF"/>
        </w:rPr>
        <w:t>，</w:t>
      </w:r>
      <w:r w:rsidR="00B96DBC">
        <w:rPr>
          <w:rFonts w:ascii="Arial" w:hAnsi="Arial" w:cs="Arial" w:hint="eastAsia"/>
          <w:shd w:val="clear" w:color="auto" w:fill="FFFFFF"/>
        </w:rPr>
        <w:t>可以了解賽局中廠商為何選擇背叛或合作及當中的利弊關係。這份報告讓我有了多角化分析的能力，</w:t>
      </w:r>
      <w:r w:rsidR="001C52DB">
        <w:rPr>
          <w:rFonts w:ascii="Arial" w:hAnsi="Arial" w:cs="Arial" w:hint="eastAsia"/>
          <w:shd w:val="clear" w:color="auto" w:fill="FFFFFF"/>
        </w:rPr>
        <w:t>多方位設想思考，做出最好的選擇</w:t>
      </w:r>
    </w:p>
    <w:p w14:paraId="6B5D973E" w14:textId="72D7D484" w:rsidR="00FD02FC" w:rsidRDefault="00FD02FC" w:rsidP="00A77A13">
      <w:pPr>
        <w:pStyle w:val="HTML"/>
        <w:shd w:val="clear" w:color="auto" w:fill="F8F9FA"/>
        <w:spacing w:line="540" w:lineRule="atLeast"/>
        <w:rPr>
          <w:rFonts w:ascii="Arial" w:hAnsi="Arial" w:cs="Arial"/>
          <w:b/>
          <w:sz w:val="52"/>
          <w:szCs w:val="52"/>
          <w:shd w:val="clear" w:color="auto" w:fill="FFFFFF"/>
        </w:rPr>
      </w:pPr>
    </w:p>
    <w:p w14:paraId="5D00B5AD" w14:textId="77777777" w:rsidR="00FD02FC" w:rsidRDefault="00FD02FC">
      <w:pPr>
        <w:widowControl/>
        <w:rPr>
          <w:rFonts w:ascii="Arial" w:eastAsia="細明體" w:hAnsi="Arial" w:cs="Arial"/>
          <w:b/>
          <w:kern w:val="0"/>
          <w:sz w:val="52"/>
          <w:szCs w:val="52"/>
          <w:shd w:val="clear" w:color="auto" w:fill="FFFFFF"/>
        </w:rPr>
      </w:pPr>
      <w:r>
        <w:rPr>
          <w:rFonts w:ascii="Arial" w:hAnsi="Arial" w:cs="Arial"/>
          <w:b/>
          <w:sz w:val="52"/>
          <w:szCs w:val="52"/>
          <w:shd w:val="clear" w:color="auto" w:fill="FFFFFF"/>
        </w:rPr>
        <w:br w:type="page"/>
      </w:r>
    </w:p>
    <w:p w14:paraId="79F97A5A" w14:textId="61B15479" w:rsidR="00A013A4" w:rsidRDefault="00FD02FC" w:rsidP="00A77A13">
      <w:pPr>
        <w:pStyle w:val="HTML"/>
        <w:shd w:val="clear" w:color="auto" w:fill="F8F9FA"/>
        <w:spacing w:line="540" w:lineRule="atLeast"/>
        <w:rPr>
          <w:rFonts w:ascii="Arial" w:hAnsi="Arial" w:cs="Arial"/>
          <w:b/>
          <w:sz w:val="52"/>
          <w:szCs w:val="52"/>
          <w:shd w:val="clear" w:color="auto" w:fill="FFFFFF"/>
        </w:rPr>
      </w:pPr>
      <w:r>
        <w:rPr>
          <w:rFonts w:ascii="Arial" w:hAnsi="Arial" w:cs="Arial" w:hint="eastAsia"/>
          <w:b/>
          <w:sz w:val="52"/>
          <w:szCs w:val="52"/>
          <w:shd w:val="clear" w:color="auto" w:fill="FFFFFF"/>
        </w:rPr>
        <w:lastRenderedPageBreak/>
        <w:t>參考資料</w:t>
      </w:r>
      <w:r>
        <w:rPr>
          <w:rFonts w:ascii="Arial" w:hAnsi="Arial" w:cs="Arial" w:hint="eastAsia"/>
          <w:b/>
          <w:sz w:val="52"/>
          <w:szCs w:val="52"/>
          <w:shd w:val="clear" w:color="auto" w:fill="FFFFFF"/>
        </w:rPr>
        <w:t>:</w:t>
      </w:r>
    </w:p>
    <w:p w14:paraId="063A7E7C" w14:textId="77777777" w:rsidR="00FD02FC" w:rsidRPr="00FD02FC" w:rsidRDefault="00FD02FC" w:rsidP="00A77A13">
      <w:pPr>
        <w:pStyle w:val="HTML"/>
        <w:shd w:val="clear" w:color="auto" w:fill="F8F9FA"/>
        <w:spacing w:line="540" w:lineRule="atLeast"/>
        <w:rPr>
          <w:rFonts w:ascii="Arial" w:eastAsiaTheme="minorEastAsia" w:hAnsi="Arial" w:cs="Arial"/>
          <w:color w:val="333333"/>
          <w:sz w:val="21"/>
          <w:szCs w:val="21"/>
          <w:shd w:val="clear" w:color="auto" w:fill="FFFFFF"/>
        </w:rPr>
      </w:pPr>
      <w:r w:rsidRPr="00FD02FC">
        <w:rPr>
          <w:rFonts w:ascii="Arial" w:hAnsi="Arial" w:cs="Arial" w:hint="eastAsia"/>
          <w:b/>
          <w:shd w:val="clear" w:color="auto" w:fill="FFFFFF"/>
        </w:rPr>
        <w:t>田弘華老師個體講義</w:t>
      </w:r>
      <w:r>
        <w:rPr>
          <w:rFonts w:ascii="SimHei" w:eastAsia="SimHei" w:hint="eastAsia"/>
          <w:color w:val="333333"/>
          <w:sz w:val="21"/>
          <w:szCs w:val="21"/>
        </w:rPr>
        <w:br/>
      </w:r>
      <w:r w:rsidRPr="006A01E7">
        <w:rPr>
          <w:rFonts w:ascii="Arial" w:eastAsia="SimHei" w:hAnsi="Arial" w:cs="Arial"/>
          <w:b/>
          <w:color w:val="333333"/>
          <w:sz w:val="21"/>
          <w:szCs w:val="21"/>
          <w:shd w:val="clear" w:color="auto" w:fill="FFFFFF"/>
        </w:rPr>
        <w:t>【</w:t>
      </w:r>
      <w:r w:rsidRPr="006A01E7">
        <w:rPr>
          <w:rFonts w:ascii="Arial" w:eastAsia="SimHei" w:hAnsi="Arial" w:cs="Arial"/>
          <w:b/>
          <w:color w:val="333333"/>
          <w:sz w:val="21"/>
          <w:szCs w:val="21"/>
          <w:shd w:val="clear" w:color="auto" w:fill="FFFFFF"/>
        </w:rPr>
        <w:t>2020</w:t>
      </w:r>
      <w:r w:rsidRPr="006A01E7">
        <w:rPr>
          <w:rFonts w:ascii="Arial" w:eastAsia="微軟正黑體" w:hAnsi="Arial" w:cs="Arial"/>
          <w:b/>
          <w:color w:val="333333"/>
          <w:sz w:val="21"/>
          <w:szCs w:val="21"/>
          <w:shd w:val="clear" w:color="auto" w:fill="FFFFFF"/>
        </w:rPr>
        <w:t>百貨大戰</w:t>
      </w:r>
      <w:r w:rsidRPr="006A01E7">
        <w:rPr>
          <w:rFonts w:ascii="Arial" w:eastAsia="Malgun Gothic Semilight" w:hAnsi="Arial" w:cs="Arial"/>
          <w:b/>
          <w:color w:val="333333"/>
          <w:sz w:val="21"/>
          <w:szCs w:val="21"/>
          <w:shd w:val="clear" w:color="auto" w:fill="FFFFFF"/>
        </w:rPr>
        <w:t>》</w:t>
      </w:r>
      <w:r w:rsidRPr="006A01E7">
        <w:rPr>
          <w:rFonts w:ascii="Arial" w:eastAsia="微軟正黑體" w:hAnsi="Arial" w:cs="Arial"/>
          <w:b/>
          <w:color w:val="333333"/>
          <w:sz w:val="21"/>
          <w:szCs w:val="21"/>
          <w:shd w:val="clear" w:color="auto" w:fill="FFFFFF"/>
        </w:rPr>
        <w:t>新光三越台中中港再度奪冠</w:t>
      </w:r>
      <w:r w:rsidRPr="006A01E7">
        <w:rPr>
          <w:rFonts w:ascii="Arial" w:eastAsia="SimHei" w:hAnsi="Arial" w:cs="Arial"/>
          <w:b/>
          <w:color w:val="333333"/>
          <w:sz w:val="21"/>
          <w:szCs w:val="21"/>
          <w:shd w:val="clear" w:color="auto" w:fill="FFFFFF"/>
        </w:rPr>
        <w:t xml:space="preserve"> </w:t>
      </w:r>
      <w:r w:rsidRPr="006A01E7">
        <w:rPr>
          <w:rFonts w:ascii="Arial" w:eastAsia="微軟正黑體" w:hAnsi="Arial" w:cs="Arial"/>
          <w:b/>
          <w:color w:val="333333"/>
          <w:sz w:val="21"/>
          <w:szCs w:val="21"/>
          <w:shd w:val="clear" w:color="auto" w:fill="FFFFFF"/>
        </w:rPr>
        <w:t>華泰名品城搶當成長王</w:t>
      </w:r>
      <w:r w:rsidRPr="006A01E7">
        <w:rPr>
          <w:rFonts w:ascii="Arial" w:eastAsia="SimHei" w:hAnsi="Arial" w:cs="Arial"/>
          <w:b/>
          <w:color w:val="333333"/>
          <w:sz w:val="21"/>
          <w:szCs w:val="21"/>
          <w:shd w:val="clear" w:color="auto" w:fill="FFFFFF"/>
        </w:rPr>
        <w:t>】</w:t>
      </w:r>
    </w:p>
    <w:p w14:paraId="1EEEC022" w14:textId="665B00C6" w:rsidR="00FD02FC" w:rsidRDefault="00FD02FC" w:rsidP="00A77A13">
      <w:pPr>
        <w:pStyle w:val="HTML"/>
        <w:shd w:val="clear" w:color="auto" w:fill="F8F9FA"/>
        <w:spacing w:line="540" w:lineRule="atLeast"/>
        <w:rPr>
          <w:rFonts w:ascii="Arial" w:eastAsia="SimHei" w:hAnsi="Arial" w:cs="Arial"/>
          <w:color w:val="333333"/>
          <w:sz w:val="21"/>
          <w:szCs w:val="21"/>
          <w:shd w:val="clear" w:color="auto" w:fill="FFFFFF"/>
        </w:rPr>
      </w:pPr>
      <w:r w:rsidRPr="00FD02FC">
        <w:rPr>
          <w:rFonts w:ascii="Arial" w:eastAsia="微軟正黑體" w:hAnsi="Arial" w:cs="Arial"/>
          <w:color w:val="333333"/>
          <w:sz w:val="21"/>
          <w:szCs w:val="21"/>
          <w:shd w:val="clear" w:color="auto" w:fill="FFFFFF"/>
        </w:rPr>
        <w:t>信傳媒</w:t>
      </w:r>
      <w:r w:rsidRPr="00FD02FC">
        <w:rPr>
          <w:rFonts w:ascii="Arial" w:eastAsia="SimHei" w:hAnsi="Arial" w:cs="Arial"/>
          <w:color w:val="333333"/>
          <w:sz w:val="21"/>
          <w:szCs w:val="21"/>
          <w:shd w:val="clear" w:color="auto" w:fill="FFFFFF"/>
        </w:rPr>
        <w:t>( </w:t>
      </w:r>
      <w:hyperlink r:id="rId13" w:tgtFrame="_blank" w:history="1">
        <w:r w:rsidRPr="00FD02FC">
          <w:rPr>
            <w:rStyle w:val="a9"/>
            <w:rFonts w:ascii="Arial" w:eastAsia="SimHei" w:hAnsi="Arial" w:cs="Arial"/>
            <w:sz w:val="21"/>
            <w:szCs w:val="21"/>
            <w:shd w:val="clear" w:color="auto" w:fill="FFFFFF"/>
          </w:rPr>
          <w:t>https://www.cmmedia.com.tw/home/articles/25979</w:t>
        </w:r>
      </w:hyperlink>
      <w:r w:rsidRPr="00FD02FC">
        <w:rPr>
          <w:rFonts w:ascii="Arial" w:eastAsia="SimHei" w:hAnsi="Arial" w:cs="Arial"/>
          <w:color w:val="333333"/>
          <w:sz w:val="21"/>
          <w:szCs w:val="21"/>
          <w:shd w:val="clear" w:color="auto" w:fill="FFFFFF"/>
        </w:rPr>
        <w:t> )</w:t>
      </w:r>
    </w:p>
    <w:p w14:paraId="289FC67F" w14:textId="77777777" w:rsidR="006A01E7" w:rsidRDefault="006A01E7" w:rsidP="00A77A13">
      <w:pPr>
        <w:pStyle w:val="HTML"/>
        <w:shd w:val="clear" w:color="auto" w:fill="F8F9FA"/>
        <w:spacing w:line="540" w:lineRule="atLeast"/>
        <w:rPr>
          <w:rFonts w:ascii="Arial" w:hAnsi="Arial" w:cs="Arial"/>
          <w:b/>
          <w:shd w:val="clear" w:color="auto" w:fill="FFFFFF"/>
        </w:rPr>
      </w:pPr>
      <w:r>
        <w:rPr>
          <w:rFonts w:ascii="Arial" w:hAnsi="Arial" w:cs="Arial" w:hint="eastAsia"/>
          <w:b/>
          <w:shd w:val="clear" w:color="auto" w:fill="FFFFFF"/>
        </w:rPr>
        <w:t>購物中心情報站</w:t>
      </w:r>
    </w:p>
    <w:p w14:paraId="4C398698" w14:textId="0662B67D" w:rsidR="00FD02FC" w:rsidRDefault="000332A6" w:rsidP="00A77A13">
      <w:pPr>
        <w:pStyle w:val="HTML"/>
        <w:shd w:val="clear" w:color="auto" w:fill="F8F9FA"/>
        <w:spacing w:line="540" w:lineRule="atLeast"/>
        <w:rPr>
          <w:rFonts w:ascii="Arial" w:hAnsi="Arial" w:cs="Arial"/>
          <w:b/>
          <w:shd w:val="clear" w:color="auto" w:fill="FFFFFF"/>
        </w:rPr>
      </w:pPr>
      <w:hyperlink r:id="rId14" w:history="1">
        <w:r w:rsidR="006A01E7" w:rsidRPr="00AC6FB4">
          <w:rPr>
            <w:rStyle w:val="a9"/>
            <w:rFonts w:ascii="Arial" w:hAnsi="Arial" w:cs="Arial"/>
            <w:b/>
            <w:shd w:val="clear" w:color="auto" w:fill="FFFFFF"/>
          </w:rPr>
          <w:t>https://sc2100.com/2021/01/27/10billion-3/</w:t>
        </w:r>
      </w:hyperlink>
    </w:p>
    <w:p w14:paraId="75448EA7" w14:textId="283A0940" w:rsidR="006A01E7" w:rsidRPr="006A01E7" w:rsidRDefault="006A01E7" w:rsidP="006A01E7">
      <w:pPr>
        <w:pStyle w:val="1"/>
        <w:pBdr>
          <w:bottom w:val="single" w:sz="6" w:space="0" w:color="A2A9B1"/>
        </w:pBdr>
        <w:spacing w:before="0" w:after="60"/>
        <w:rPr>
          <w:rFonts w:ascii="Georgia" w:hAnsi="Georgia"/>
          <w:b w:val="0"/>
          <w:bCs w:val="0"/>
          <w:color w:val="000000"/>
          <w:sz w:val="24"/>
          <w:szCs w:val="24"/>
        </w:rPr>
      </w:pPr>
      <w:proofErr w:type="gramStart"/>
      <w:r w:rsidRPr="006A01E7">
        <w:rPr>
          <w:rFonts w:ascii="Arial" w:hAnsi="Arial" w:cs="Arial" w:hint="eastAsia"/>
          <w:b w:val="0"/>
          <w:sz w:val="24"/>
          <w:szCs w:val="24"/>
          <w:shd w:val="clear" w:color="auto" w:fill="FFFFFF"/>
        </w:rPr>
        <w:t>維基百</w:t>
      </w:r>
      <w:proofErr w:type="gramEnd"/>
      <w:r w:rsidRPr="006A01E7">
        <w:rPr>
          <w:rFonts w:ascii="Arial" w:hAnsi="Arial" w:cs="Arial" w:hint="eastAsia"/>
          <w:b w:val="0"/>
          <w:sz w:val="24"/>
          <w:szCs w:val="24"/>
          <w:shd w:val="clear" w:color="auto" w:fill="FFFFFF"/>
        </w:rPr>
        <w:t>科</w:t>
      </w:r>
      <w:r>
        <w:rPr>
          <w:rFonts w:ascii="Arial" w:hAnsi="Arial" w:cs="Arial" w:hint="eastAsia"/>
          <w:b w:val="0"/>
          <w:sz w:val="24"/>
          <w:szCs w:val="24"/>
          <w:shd w:val="clear" w:color="auto" w:fill="FFFFFF"/>
        </w:rPr>
        <w:t>-</w:t>
      </w:r>
      <w:r w:rsidRPr="006A01E7">
        <w:rPr>
          <w:rFonts w:ascii="Georgia" w:hAnsi="Georgia"/>
          <w:b w:val="0"/>
          <w:bCs w:val="0"/>
          <w:color w:val="000000"/>
          <w:sz w:val="24"/>
          <w:szCs w:val="24"/>
        </w:rPr>
        <w:t>台灣百貨列表</w:t>
      </w:r>
    </w:p>
    <w:p w14:paraId="58160235" w14:textId="2061B05E" w:rsidR="00FD02FC" w:rsidRDefault="000332A6" w:rsidP="00A77A13">
      <w:pPr>
        <w:pStyle w:val="HTML"/>
        <w:shd w:val="clear" w:color="auto" w:fill="F8F9FA"/>
        <w:spacing w:line="540" w:lineRule="atLeast"/>
        <w:rPr>
          <w:rFonts w:ascii="Arial" w:hAnsi="Arial" w:cs="Arial"/>
          <w:b/>
          <w:shd w:val="clear" w:color="auto" w:fill="FFFFFF"/>
        </w:rPr>
      </w:pPr>
      <w:hyperlink r:id="rId15" w:history="1">
        <w:r w:rsidR="006A01E7" w:rsidRPr="00AC6FB4">
          <w:rPr>
            <w:rStyle w:val="a9"/>
            <w:rFonts w:ascii="Arial" w:hAnsi="Arial" w:cs="Arial"/>
            <w:b/>
            <w:shd w:val="clear" w:color="auto" w:fill="FFFFFF"/>
          </w:rPr>
          <w:t>https://zh.wikipedia.org/wiki/%E5%8F%B0%E7%81%A3%E7%99%BE%E8%B2%A8%E5%88%97%E8%A1%A8</w:t>
        </w:r>
      </w:hyperlink>
    </w:p>
    <w:p w14:paraId="5805B52F" w14:textId="77777777" w:rsidR="006A01E7" w:rsidRDefault="006A01E7" w:rsidP="00A77A13">
      <w:pPr>
        <w:pStyle w:val="HTML"/>
        <w:shd w:val="clear" w:color="auto" w:fill="F8F9FA"/>
        <w:spacing w:line="540" w:lineRule="atLeast"/>
        <w:rPr>
          <w:rFonts w:ascii="Arial" w:hAnsi="Arial" w:cs="Arial"/>
          <w:b/>
          <w:shd w:val="clear" w:color="auto" w:fill="FFFFFF"/>
        </w:rPr>
      </w:pPr>
    </w:p>
    <w:p w14:paraId="19D1A3DF" w14:textId="77777777" w:rsidR="006A01E7" w:rsidRPr="006A01E7" w:rsidRDefault="006A01E7" w:rsidP="00A77A13">
      <w:pPr>
        <w:pStyle w:val="HTML"/>
        <w:shd w:val="clear" w:color="auto" w:fill="F8F9FA"/>
        <w:spacing w:line="540" w:lineRule="atLeast"/>
        <w:rPr>
          <w:rFonts w:ascii="Arial" w:hAnsi="Arial" w:cs="Arial"/>
          <w:b/>
          <w:shd w:val="clear" w:color="auto" w:fill="FFFFFF"/>
        </w:rPr>
      </w:pPr>
    </w:p>
    <w:sectPr w:rsidR="006A01E7" w:rsidRPr="006A01E7" w:rsidSect="00754ADF">
      <w:footerReference w:type="default" r:id="rId1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A5194" w14:textId="77777777" w:rsidR="000332A6" w:rsidRDefault="000332A6" w:rsidP="00A71CC6">
      <w:r>
        <w:separator/>
      </w:r>
    </w:p>
  </w:endnote>
  <w:endnote w:type="continuationSeparator" w:id="0">
    <w:p w14:paraId="05E4A3EB" w14:textId="77777777" w:rsidR="000332A6" w:rsidRDefault="000332A6" w:rsidP="00A71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imHei">
    <w:altName w:val="黑体"/>
    <w:panose1 w:val="02010600030101010101"/>
    <w:charset w:val="86"/>
    <w:family w:val="modern"/>
    <w:pitch w:val="fixed"/>
    <w:sig w:usb0="800002BF" w:usb1="38CF7CFA" w:usb2="00000016" w:usb3="00000000" w:csb0="00040001" w:csb1="00000000"/>
  </w:font>
  <w:font w:name="微軟正黑體">
    <w:panose1 w:val="020B0604030504040204"/>
    <w:charset w:val="88"/>
    <w:family w:val="swiss"/>
    <w:pitch w:val="variable"/>
    <w:sig w:usb0="000002A7" w:usb1="28CF4400" w:usb2="00000016" w:usb3="00000000" w:csb0="00100009" w:csb1="00000000"/>
  </w:font>
  <w:font w:name="Malgun Gothic Semilight">
    <w:panose1 w:val="020B0502040204020203"/>
    <w:charset w:val="88"/>
    <w:family w:val="swiss"/>
    <w:pitch w:val="variable"/>
    <w:sig w:usb0="B0000AAF" w:usb1="09DF7CFB" w:usb2="00000012" w:usb3="00000000" w:csb0="003E01BD"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9794982"/>
      <w:docPartObj>
        <w:docPartGallery w:val="Page Numbers (Bottom of Page)"/>
        <w:docPartUnique/>
      </w:docPartObj>
    </w:sdtPr>
    <w:sdtEndPr/>
    <w:sdtContent>
      <w:p w14:paraId="2BCB1C64" w14:textId="0A1C41B8" w:rsidR="00AB0F5A" w:rsidRDefault="00AB0F5A">
        <w:pPr>
          <w:pStyle w:val="a7"/>
          <w:jc w:val="center"/>
        </w:pPr>
        <w:r>
          <w:fldChar w:fldCharType="begin"/>
        </w:r>
        <w:r>
          <w:instrText>PAGE   \* MERGEFORMAT</w:instrText>
        </w:r>
        <w:r>
          <w:fldChar w:fldCharType="separate"/>
        </w:r>
        <w:r w:rsidR="006A01E7" w:rsidRPr="006A01E7">
          <w:rPr>
            <w:noProof/>
            <w:lang w:val="zh-TW"/>
          </w:rPr>
          <w:t>15</w:t>
        </w:r>
        <w:r>
          <w:fldChar w:fldCharType="end"/>
        </w:r>
      </w:p>
      <w:p w14:paraId="1E24A081" w14:textId="26371FC9" w:rsidR="00AB0F5A" w:rsidRDefault="000332A6" w:rsidP="00AB0F5A">
        <w:pPr>
          <w:pStyle w:val="a7"/>
        </w:pPr>
      </w:p>
    </w:sdtContent>
  </w:sdt>
  <w:p w14:paraId="2C3A0806" w14:textId="77777777" w:rsidR="00AB0F5A" w:rsidRDefault="00AB0F5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7BC7D" w14:textId="77777777" w:rsidR="000332A6" w:rsidRDefault="000332A6" w:rsidP="00A71CC6">
      <w:r>
        <w:separator/>
      </w:r>
    </w:p>
  </w:footnote>
  <w:footnote w:type="continuationSeparator" w:id="0">
    <w:p w14:paraId="3B4CEEEB" w14:textId="77777777" w:rsidR="000332A6" w:rsidRDefault="000332A6" w:rsidP="00A71C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A2516"/>
    <w:multiLevelType w:val="hybridMultilevel"/>
    <w:tmpl w:val="D996068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27BE6515"/>
    <w:multiLevelType w:val="hybridMultilevel"/>
    <w:tmpl w:val="2EEEBB4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3E591E9A"/>
    <w:multiLevelType w:val="hybridMultilevel"/>
    <w:tmpl w:val="A7FC1D18"/>
    <w:lvl w:ilvl="0" w:tplc="789EBE0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45A755E"/>
    <w:multiLevelType w:val="hybridMultilevel"/>
    <w:tmpl w:val="F69A2BE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49D6607C"/>
    <w:multiLevelType w:val="hybridMultilevel"/>
    <w:tmpl w:val="E25A3C3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693E4256"/>
    <w:multiLevelType w:val="hybridMultilevel"/>
    <w:tmpl w:val="EB18A514"/>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7EAC679B"/>
    <w:multiLevelType w:val="hybridMultilevel"/>
    <w:tmpl w:val="D2E0670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4"/>
  </w:num>
  <w:num w:numId="2">
    <w:abstractNumId w:val="6"/>
  </w:num>
  <w:num w:numId="3">
    <w:abstractNumId w:val="5"/>
  </w:num>
  <w:num w:numId="4">
    <w:abstractNumId w:val="0"/>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2024"/>
    <w:rsid w:val="00003F56"/>
    <w:rsid w:val="00006316"/>
    <w:rsid w:val="00024D5E"/>
    <w:rsid w:val="000332A6"/>
    <w:rsid w:val="000506EE"/>
    <w:rsid w:val="00050DAF"/>
    <w:rsid w:val="000675C6"/>
    <w:rsid w:val="000876A9"/>
    <w:rsid w:val="000B658C"/>
    <w:rsid w:val="000D40EC"/>
    <w:rsid w:val="000E0280"/>
    <w:rsid w:val="000F0A28"/>
    <w:rsid w:val="000F3051"/>
    <w:rsid w:val="000F79AF"/>
    <w:rsid w:val="0011276B"/>
    <w:rsid w:val="001253C5"/>
    <w:rsid w:val="00137F3D"/>
    <w:rsid w:val="00146191"/>
    <w:rsid w:val="00177916"/>
    <w:rsid w:val="001B0D8D"/>
    <w:rsid w:val="001C408D"/>
    <w:rsid w:val="001C52DB"/>
    <w:rsid w:val="001F4A4C"/>
    <w:rsid w:val="00202024"/>
    <w:rsid w:val="00203EFA"/>
    <w:rsid w:val="00217413"/>
    <w:rsid w:val="0024072F"/>
    <w:rsid w:val="00252FEF"/>
    <w:rsid w:val="00253B38"/>
    <w:rsid w:val="00270A7B"/>
    <w:rsid w:val="002A5AC4"/>
    <w:rsid w:val="002A5DBF"/>
    <w:rsid w:val="002B239A"/>
    <w:rsid w:val="002C4D7C"/>
    <w:rsid w:val="002F3187"/>
    <w:rsid w:val="00330CA9"/>
    <w:rsid w:val="003445C5"/>
    <w:rsid w:val="00346AC4"/>
    <w:rsid w:val="003912DA"/>
    <w:rsid w:val="003B3C51"/>
    <w:rsid w:val="003B7B4B"/>
    <w:rsid w:val="003D4A48"/>
    <w:rsid w:val="003D63FB"/>
    <w:rsid w:val="003E1D10"/>
    <w:rsid w:val="003F2F7A"/>
    <w:rsid w:val="00414990"/>
    <w:rsid w:val="00417A1B"/>
    <w:rsid w:val="00442563"/>
    <w:rsid w:val="00455302"/>
    <w:rsid w:val="00470116"/>
    <w:rsid w:val="00476521"/>
    <w:rsid w:val="00493734"/>
    <w:rsid w:val="004C6A72"/>
    <w:rsid w:val="004D1EE5"/>
    <w:rsid w:val="004E519B"/>
    <w:rsid w:val="004E683D"/>
    <w:rsid w:val="004F64EB"/>
    <w:rsid w:val="00500E48"/>
    <w:rsid w:val="00502BF7"/>
    <w:rsid w:val="00523F50"/>
    <w:rsid w:val="00527911"/>
    <w:rsid w:val="005506EB"/>
    <w:rsid w:val="00582353"/>
    <w:rsid w:val="005A74B2"/>
    <w:rsid w:val="005B0A81"/>
    <w:rsid w:val="005C64B2"/>
    <w:rsid w:val="005D38A5"/>
    <w:rsid w:val="00604FC0"/>
    <w:rsid w:val="0063252E"/>
    <w:rsid w:val="00635627"/>
    <w:rsid w:val="00636B93"/>
    <w:rsid w:val="00667DAB"/>
    <w:rsid w:val="00681D2E"/>
    <w:rsid w:val="006A01E7"/>
    <w:rsid w:val="006A437F"/>
    <w:rsid w:val="006B29E3"/>
    <w:rsid w:val="006B303F"/>
    <w:rsid w:val="006B4606"/>
    <w:rsid w:val="006C6F2F"/>
    <w:rsid w:val="007073EF"/>
    <w:rsid w:val="00717FEC"/>
    <w:rsid w:val="00754ADF"/>
    <w:rsid w:val="00763F58"/>
    <w:rsid w:val="007755CE"/>
    <w:rsid w:val="007816BE"/>
    <w:rsid w:val="007A78E7"/>
    <w:rsid w:val="007B032C"/>
    <w:rsid w:val="00812C6C"/>
    <w:rsid w:val="00821C36"/>
    <w:rsid w:val="008276AA"/>
    <w:rsid w:val="0084369C"/>
    <w:rsid w:val="00862718"/>
    <w:rsid w:val="008709FE"/>
    <w:rsid w:val="008769C0"/>
    <w:rsid w:val="00885617"/>
    <w:rsid w:val="00894311"/>
    <w:rsid w:val="008B56E5"/>
    <w:rsid w:val="008E2410"/>
    <w:rsid w:val="008E3F17"/>
    <w:rsid w:val="008E7FC5"/>
    <w:rsid w:val="00933198"/>
    <w:rsid w:val="009656E0"/>
    <w:rsid w:val="009665E2"/>
    <w:rsid w:val="009811CE"/>
    <w:rsid w:val="009A08A9"/>
    <w:rsid w:val="009A66A1"/>
    <w:rsid w:val="009C01B3"/>
    <w:rsid w:val="009F3196"/>
    <w:rsid w:val="009F57C7"/>
    <w:rsid w:val="009F57EF"/>
    <w:rsid w:val="009F7D4F"/>
    <w:rsid w:val="00A013A4"/>
    <w:rsid w:val="00A533AB"/>
    <w:rsid w:val="00A71CC6"/>
    <w:rsid w:val="00A77A13"/>
    <w:rsid w:val="00A85F2D"/>
    <w:rsid w:val="00A956E3"/>
    <w:rsid w:val="00AB0F5A"/>
    <w:rsid w:val="00AD7824"/>
    <w:rsid w:val="00AE06DA"/>
    <w:rsid w:val="00AF2F93"/>
    <w:rsid w:val="00B02EDF"/>
    <w:rsid w:val="00B04988"/>
    <w:rsid w:val="00B15A9B"/>
    <w:rsid w:val="00B23600"/>
    <w:rsid w:val="00B418C3"/>
    <w:rsid w:val="00B50591"/>
    <w:rsid w:val="00B87E76"/>
    <w:rsid w:val="00B96DBC"/>
    <w:rsid w:val="00BA4BB3"/>
    <w:rsid w:val="00BD331B"/>
    <w:rsid w:val="00BD361B"/>
    <w:rsid w:val="00BD47A5"/>
    <w:rsid w:val="00BD78CB"/>
    <w:rsid w:val="00BF446E"/>
    <w:rsid w:val="00C31F87"/>
    <w:rsid w:val="00C60D96"/>
    <w:rsid w:val="00C8510C"/>
    <w:rsid w:val="00CC0510"/>
    <w:rsid w:val="00CE5EC4"/>
    <w:rsid w:val="00D05DD8"/>
    <w:rsid w:val="00D07BD9"/>
    <w:rsid w:val="00D13CC0"/>
    <w:rsid w:val="00D40AD0"/>
    <w:rsid w:val="00D45EF2"/>
    <w:rsid w:val="00D62394"/>
    <w:rsid w:val="00D67E84"/>
    <w:rsid w:val="00D75098"/>
    <w:rsid w:val="00DA2FD5"/>
    <w:rsid w:val="00DC7C2B"/>
    <w:rsid w:val="00DE40EF"/>
    <w:rsid w:val="00E0383D"/>
    <w:rsid w:val="00E25AC1"/>
    <w:rsid w:val="00E44796"/>
    <w:rsid w:val="00E47097"/>
    <w:rsid w:val="00E62A9F"/>
    <w:rsid w:val="00E769A1"/>
    <w:rsid w:val="00EA2FD6"/>
    <w:rsid w:val="00ED739E"/>
    <w:rsid w:val="00EF0972"/>
    <w:rsid w:val="00F01EDD"/>
    <w:rsid w:val="00F140F4"/>
    <w:rsid w:val="00F15EBA"/>
    <w:rsid w:val="00F16229"/>
    <w:rsid w:val="00F17632"/>
    <w:rsid w:val="00F337AD"/>
    <w:rsid w:val="00F87AFB"/>
    <w:rsid w:val="00F960CE"/>
    <w:rsid w:val="00FB1AC7"/>
    <w:rsid w:val="00FB231B"/>
    <w:rsid w:val="00FB3484"/>
    <w:rsid w:val="00FD02FC"/>
    <w:rsid w:val="00FD3D93"/>
    <w:rsid w:val="00FD75C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44266"/>
  <w15:chartTrackingRefBased/>
  <w15:docId w15:val="{FD30B20B-0924-4B56-9053-0A8B2DA26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C408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link w:val="30"/>
    <w:uiPriority w:val="9"/>
    <w:qFormat/>
    <w:rsid w:val="00B02EDF"/>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1C408D"/>
    <w:rPr>
      <w:rFonts w:asciiTheme="majorHAnsi" w:eastAsiaTheme="majorEastAsia" w:hAnsiTheme="majorHAnsi" w:cstheme="majorBidi"/>
      <w:b/>
      <w:bCs/>
      <w:kern w:val="52"/>
      <w:sz w:val="52"/>
      <w:szCs w:val="52"/>
    </w:rPr>
  </w:style>
  <w:style w:type="paragraph" w:styleId="a3">
    <w:name w:val="TOC Heading"/>
    <w:basedOn w:val="1"/>
    <w:next w:val="a"/>
    <w:uiPriority w:val="39"/>
    <w:unhideWhenUsed/>
    <w:qFormat/>
    <w:rsid w:val="001C408D"/>
    <w:pPr>
      <w:keepLines/>
      <w:widowControl/>
      <w:spacing w:before="240" w:after="0" w:line="259" w:lineRule="auto"/>
      <w:outlineLvl w:val="9"/>
    </w:pPr>
    <w:rPr>
      <w:b w:val="0"/>
      <w:bCs w:val="0"/>
      <w:color w:val="2E74B5" w:themeColor="accent1" w:themeShade="BF"/>
      <w:kern w:val="0"/>
      <w:sz w:val="32"/>
      <w:szCs w:val="32"/>
    </w:rPr>
  </w:style>
  <w:style w:type="paragraph" w:styleId="2">
    <w:name w:val="toc 2"/>
    <w:basedOn w:val="a"/>
    <w:next w:val="a"/>
    <w:autoRedefine/>
    <w:uiPriority w:val="39"/>
    <w:unhideWhenUsed/>
    <w:rsid w:val="001C408D"/>
    <w:pPr>
      <w:widowControl/>
      <w:spacing w:after="100" w:line="259" w:lineRule="auto"/>
      <w:ind w:left="220"/>
    </w:pPr>
    <w:rPr>
      <w:rFonts w:cs="Times New Roman"/>
      <w:kern w:val="0"/>
      <w:sz w:val="22"/>
    </w:rPr>
  </w:style>
  <w:style w:type="paragraph" w:styleId="11">
    <w:name w:val="toc 1"/>
    <w:basedOn w:val="a"/>
    <w:next w:val="a"/>
    <w:autoRedefine/>
    <w:uiPriority w:val="39"/>
    <w:unhideWhenUsed/>
    <w:rsid w:val="001C408D"/>
    <w:pPr>
      <w:widowControl/>
      <w:spacing w:after="100" w:line="259" w:lineRule="auto"/>
    </w:pPr>
    <w:rPr>
      <w:rFonts w:cs="Times New Roman"/>
      <w:kern w:val="0"/>
      <w:sz w:val="22"/>
    </w:rPr>
  </w:style>
  <w:style w:type="paragraph" w:styleId="31">
    <w:name w:val="toc 3"/>
    <w:basedOn w:val="a"/>
    <w:next w:val="a"/>
    <w:autoRedefine/>
    <w:uiPriority w:val="39"/>
    <w:unhideWhenUsed/>
    <w:rsid w:val="001C408D"/>
    <w:pPr>
      <w:widowControl/>
      <w:spacing w:after="100" w:line="259" w:lineRule="auto"/>
      <w:ind w:left="440"/>
    </w:pPr>
    <w:rPr>
      <w:rFonts w:cs="Times New Roman"/>
      <w:kern w:val="0"/>
      <w:sz w:val="22"/>
    </w:rPr>
  </w:style>
  <w:style w:type="character" w:styleId="a4">
    <w:name w:val="line number"/>
    <w:basedOn w:val="a0"/>
    <w:uiPriority w:val="99"/>
    <w:semiHidden/>
    <w:unhideWhenUsed/>
    <w:rsid w:val="00AD7824"/>
  </w:style>
  <w:style w:type="paragraph" w:styleId="a5">
    <w:name w:val="header"/>
    <w:basedOn w:val="a"/>
    <w:link w:val="a6"/>
    <w:uiPriority w:val="99"/>
    <w:unhideWhenUsed/>
    <w:rsid w:val="00A71CC6"/>
    <w:pPr>
      <w:tabs>
        <w:tab w:val="center" w:pos="4153"/>
        <w:tab w:val="right" w:pos="8306"/>
      </w:tabs>
      <w:snapToGrid w:val="0"/>
    </w:pPr>
    <w:rPr>
      <w:sz w:val="20"/>
      <w:szCs w:val="20"/>
    </w:rPr>
  </w:style>
  <w:style w:type="character" w:customStyle="1" w:styleId="a6">
    <w:name w:val="頁首 字元"/>
    <w:basedOn w:val="a0"/>
    <w:link w:val="a5"/>
    <w:uiPriority w:val="99"/>
    <w:rsid w:val="00A71CC6"/>
    <w:rPr>
      <w:sz w:val="20"/>
      <w:szCs w:val="20"/>
    </w:rPr>
  </w:style>
  <w:style w:type="paragraph" w:styleId="a7">
    <w:name w:val="footer"/>
    <w:basedOn w:val="a"/>
    <w:link w:val="a8"/>
    <w:uiPriority w:val="99"/>
    <w:unhideWhenUsed/>
    <w:rsid w:val="00A71CC6"/>
    <w:pPr>
      <w:tabs>
        <w:tab w:val="center" w:pos="4153"/>
        <w:tab w:val="right" w:pos="8306"/>
      </w:tabs>
      <w:snapToGrid w:val="0"/>
    </w:pPr>
    <w:rPr>
      <w:sz w:val="20"/>
      <w:szCs w:val="20"/>
    </w:rPr>
  </w:style>
  <w:style w:type="character" w:customStyle="1" w:styleId="a8">
    <w:name w:val="頁尾 字元"/>
    <w:basedOn w:val="a0"/>
    <w:link w:val="a7"/>
    <w:uiPriority w:val="99"/>
    <w:rsid w:val="00A71CC6"/>
    <w:rPr>
      <w:sz w:val="20"/>
      <w:szCs w:val="20"/>
    </w:rPr>
  </w:style>
  <w:style w:type="character" w:styleId="a9">
    <w:name w:val="Hyperlink"/>
    <w:basedOn w:val="a0"/>
    <w:uiPriority w:val="99"/>
    <w:unhideWhenUsed/>
    <w:rsid w:val="00252FEF"/>
    <w:rPr>
      <w:color w:val="0563C1" w:themeColor="hyperlink"/>
      <w:u w:val="single"/>
    </w:rPr>
  </w:style>
  <w:style w:type="character" w:customStyle="1" w:styleId="12">
    <w:name w:val="未解析的提及1"/>
    <w:basedOn w:val="a0"/>
    <w:uiPriority w:val="99"/>
    <w:semiHidden/>
    <w:unhideWhenUsed/>
    <w:rsid w:val="00252FEF"/>
    <w:rPr>
      <w:color w:val="605E5C"/>
      <w:shd w:val="clear" w:color="auto" w:fill="E1DFDD"/>
    </w:rPr>
  </w:style>
  <w:style w:type="paragraph" w:styleId="aa">
    <w:name w:val="List Paragraph"/>
    <w:basedOn w:val="a"/>
    <w:uiPriority w:val="34"/>
    <w:qFormat/>
    <w:rsid w:val="0024072F"/>
    <w:pPr>
      <w:ind w:leftChars="200" w:left="480"/>
    </w:pPr>
  </w:style>
  <w:style w:type="table" w:styleId="ab">
    <w:name w:val="Table Grid"/>
    <w:basedOn w:val="a1"/>
    <w:uiPriority w:val="39"/>
    <w:rsid w:val="007816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Grid Table 1 Light Accent 6"/>
    <w:basedOn w:val="a1"/>
    <w:uiPriority w:val="46"/>
    <w:rsid w:val="007816BE"/>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4-3">
    <w:name w:val="List Table 4 Accent 3"/>
    <w:basedOn w:val="a1"/>
    <w:uiPriority w:val="49"/>
    <w:rsid w:val="007816B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3">
    <w:name w:val="List Table 3 Accent 3"/>
    <w:basedOn w:val="a1"/>
    <w:uiPriority w:val="48"/>
    <w:rsid w:val="007816BE"/>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2-5">
    <w:name w:val="List Table 2 Accent 5"/>
    <w:basedOn w:val="a1"/>
    <w:uiPriority w:val="47"/>
    <w:rsid w:val="007816BE"/>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4">
    <w:name w:val="List Table 2 Accent 4"/>
    <w:basedOn w:val="a1"/>
    <w:uiPriority w:val="47"/>
    <w:rsid w:val="007816BE"/>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2">
    <w:name w:val="List Table 2 Accent 2"/>
    <w:basedOn w:val="a1"/>
    <w:uiPriority w:val="47"/>
    <w:rsid w:val="007816BE"/>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0">
    <w:name w:val="List Table 2"/>
    <w:basedOn w:val="a1"/>
    <w:uiPriority w:val="47"/>
    <w:rsid w:val="007816B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7-6">
    <w:name w:val="Grid Table 7 Colorful Accent 6"/>
    <w:basedOn w:val="a1"/>
    <w:uiPriority w:val="52"/>
    <w:rsid w:val="007816BE"/>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7-5">
    <w:name w:val="Grid Table 7 Colorful Accent 5"/>
    <w:basedOn w:val="a1"/>
    <w:uiPriority w:val="52"/>
    <w:rsid w:val="007816BE"/>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5-1">
    <w:name w:val="Grid Table 5 Dark Accent 1"/>
    <w:basedOn w:val="a1"/>
    <w:uiPriority w:val="50"/>
    <w:rsid w:val="007816B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3-4">
    <w:name w:val="Grid Table 3 Accent 4"/>
    <w:basedOn w:val="a1"/>
    <w:uiPriority w:val="48"/>
    <w:rsid w:val="007816BE"/>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2">
    <w:name w:val="Grid Table 3 Accent 2"/>
    <w:basedOn w:val="a1"/>
    <w:uiPriority w:val="48"/>
    <w:rsid w:val="007816BE"/>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1-5">
    <w:name w:val="Grid Table 1 Light Accent 5"/>
    <w:basedOn w:val="a1"/>
    <w:uiPriority w:val="46"/>
    <w:rsid w:val="007816BE"/>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2-1">
    <w:name w:val="Grid Table 2 Accent 1"/>
    <w:basedOn w:val="a1"/>
    <w:uiPriority w:val="47"/>
    <w:rsid w:val="007816BE"/>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30">
    <w:name w:val="標題 3 字元"/>
    <w:basedOn w:val="a0"/>
    <w:link w:val="3"/>
    <w:uiPriority w:val="9"/>
    <w:rsid w:val="00B02EDF"/>
    <w:rPr>
      <w:rFonts w:ascii="新細明體" w:eastAsia="新細明體" w:hAnsi="新細明體" w:cs="新細明體"/>
      <w:b/>
      <w:bCs/>
      <w:kern w:val="0"/>
      <w:sz w:val="27"/>
      <w:szCs w:val="27"/>
    </w:rPr>
  </w:style>
  <w:style w:type="character" w:customStyle="1" w:styleId="mw-headline">
    <w:name w:val="mw-headline"/>
    <w:basedOn w:val="a0"/>
    <w:rsid w:val="00B02EDF"/>
  </w:style>
  <w:style w:type="character" w:styleId="ac">
    <w:name w:val="Placeholder Text"/>
    <w:basedOn w:val="a0"/>
    <w:uiPriority w:val="99"/>
    <w:semiHidden/>
    <w:rsid w:val="00B02EDF"/>
    <w:rPr>
      <w:color w:val="808080"/>
    </w:rPr>
  </w:style>
  <w:style w:type="paragraph" w:styleId="HTML">
    <w:name w:val="HTML Preformatted"/>
    <w:basedOn w:val="a"/>
    <w:link w:val="HTML0"/>
    <w:uiPriority w:val="99"/>
    <w:unhideWhenUsed/>
    <w:rsid w:val="00636B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rsid w:val="00636B93"/>
    <w:rPr>
      <w:rFonts w:ascii="細明體" w:eastAsia="細明體" w:hAnsi="細明體" w:cs="細明體"/>
      <w:kern w:val="0"/>
      <w:szCs w:val="24"/>
    </w:rPr>
  </w:style>
  <w:style w:type="character" w:customStyle="1" w:styleId="y2iqfc">
    <w:name w:val="y2iqfc"/>
    <w:basedOn w:val="a0"/>
    <w:rsid w:val="00636B93"/>
  </w:style>
  <w:style w:type="character" w:styleId="ad">
    <w:name w:val="FollowedHyperlink"/>
    <w:basedOn w:val="a0"/>
    <w:uiPriority w:val="99"/>
    <w:semiHidden/>
    <w:unhideWhenUsed/>
    <w:rsid w:val="00F01E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972023">
      <w:bodyDiv w:val="1"/>
      <w:marLeft w:val="0"/>
      <w:marRight w:val="0"/>
      <w:marTop w:val="0"/>
      <w:marBottom w:val="0"/>
      <w:divBdr>
        <w:top w:val="none" w:sz="0" w:space="0" w:color="auto"/>
        <w:left w:val="none" w:sz="0" w:space="0" w:color="auto"/>
        <w:bottom w:val="none" w:sz="0" w:space="0" w:color="auto"/>
        <w:right w:val="none" w:sz="0" w:space="0" w:color="auto"/>
      </w:divBdr>
    </w:div>
    <w:div w:id="1308969058">
      <w:bodyDiv w:val="1"/>
      <w:marLeft w:val="0"/>
      <w:marRight w:val="0"/>
      <w:marTop w:val="0"/>
      <w:marBottom w:val="0"/>
      <w:divBdr>
        <w:top w:val="none" w:sz="0" w:space="0" w:color="auto"/>
        <w:left w:val="none" w:sz="0" w:space="0" w:color="auto"/>
        <w:bottom w:val="none" w:sz="0" w:space="0" w:color="auto"/>
        <w:right w:val="none" w:sz="0" w:space="0" w:color="auto"/>
      </w:divBdr>
    </w:div>
    <w:div w:id="1400593484">
      <w:bodyDiv w:val="1"/>
      <w:marLeft w:val="0"/>
      <w:marRight w:val="0"/>
      <w:marTop w:val="0"/>
      <w:marBottom w:val="0"/>
      <w:divBdr>
        <w:top w:val="none" w:sz="0" w:space="0" w:color="auto"/>
        <w:left w:val="none" w:sz="0" w:space="0" w:color="auto"/>
        <w:bottom w:val="none" w:sz="0" w:space="0" w:color="auto"/>
        <w:right w:val="none" w:sz="0" w:space="0" w:color="auto"/>
      </w:divBdr>
    </w:div>
    <w:div w:id="177932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orm.mg/article/3267635" TargetMode="External"/><Relationship Id="rId13" Type="http://schemas.openxmlformats.org/officeDocument/2006/relationships/hyperlink" Target="https://www.cmmedia.com.tw/home/articles/25979"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zh.wikipedia.org/wiki/%E5%8F%B0%E7%81%A3%E7%99%BE%E8%B2%A8%E5%88%97%E8%A1%A8"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udn.com/news/story/7270/5155932" TargetMode="External"/><Relationship Id="rId14" Type="http://schemas.openxmlformats.org/officeDocument/2006/relationships/hyperlink" Target="https://sc2100.com/2021/01/27/10billion-3/"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F8773-7B4A-4741-BCFA-7E35B1F01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2161</TotalTime>
  <Pages>14</Pages>
  <Words>1049</Words>
  <Characters>5981</Characters>
  <Application>Microsoft Office Word</Application>
  <DocSecurity>0</DocSecurity>
  <Lines>49</Lines>
  <Paragraphs>14</Paragraphs>
  <ScaleCrop>false</ScaleCrop>
  <Company/>
  <LinksUpToDate>false</LinksUpToDate>
  <CharactersWithSpaces>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I5-8400</dc:creator>
  <cp:keywords/>
  <dc:description/>
  <cp:lastModifiedBy>陳建宇</cp:lastModifiedBy>
  <cp:revision>25</cp:revision>
  <dcterms:created xsi:type="dcterms:W3CDTF">2021-06-19T07:10:00Z</dcterms:created>
  <dcterms:modified xsi:type="dcterms:W3CDTF">2021-06-21T20:43:00Z</dcterms:modified>
</cp:coreProperties>
</file>