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机器翻译技术发展与应用</w:t>
      </w:r>
    </w:p>
    <w:p>
      <w:pPr>
        <w:pStyle w:val="Heading1"/>
      </w:pPr>
      <w:r>
        <w:t>1. 机器翻译概述</w:t>
      </w:r>
    </w:p>
    <w:p>
      <w:r>
        <w:t>机器翻译（Machine Translation，简称MT）是利用计算机将一种自然语言转换为另一种自然语言的技术。</w:t>
      </w:r>
    </w:p>
    <w:p>
      <w:pPr>
        <w:pStyle w:val="Heading1"/>
      </w:pPr>
      <w:r>
        <w:t>2. 发展阶段</w:t>
      </w:r>
    </w:p>
    <w:p>
      <w:r>
        <w:t>机器翻译经历了基于规则、基于统计和基于神经网络三个主要阶段，神经机器翻译已成为主流方法。</w:t>
      </w:r>
    </w:p>
    <w:p>
      <w:pPr>
        <w:pStyle w:val="Heading1"/>
      </w:pPr>
      <w:r>
        <w:t>3. Transformer在MT中的应用</w:t>
      </w:r>
    </w:p>
    <w:p>
      <w:r>
        <w:t>基于Transformer的Seq2Seq模型在机器翻译任务上取得了显著成果，Google翻译等服务均采用此技术。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