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E94" w:rsidRPr="00974013" w:rsidRDefault="00B07E94" w:rsidP="00B07E94">
      <w:pPr>
        <w:pStyle w:val="a5"/>
        <w:numPr>
          <w:ilvl w:val="0"/>
          <w:numId w:val="1"/>
        </w:numPr>
        <w:ind w:firstLineChars="0"/>
        <w:rPr>
          <w:rFonts w:ascii="微软雅黑" w:eastAsia="微软雅黑" w:hAnsi="微软雅黑"/>
          <w:color w:val="333333"/>
        </w:rPr>
      </w:pPr>
      <w:r w:rsidRPr="00974013">
        <w:rPr>
          <w:rFonts w:ascii="微软雅黑" w:eastAsia="微软雅黑" w:hAnsi="微软雅黑" w:hint="eastAsia"/>
          <w:color w:val="333333"/>
        </w:rPr>
        <w:t xml:space="preserve">True Money </w:t>
      </w:r>
      <w:r>
        <w:rPr>
          <w:rFonts w:ascii="微软雅黑" w:eastAsia="微软雅黑" w:hAnsi="微软雅黑" w:hint="eastAsia"/>
          <w:color w:val="333333"/>
        </w:rPr>
        <w:t>True money（泰国）于2016年初进入柬埔寨市场。它强大的品牌效应、营销策略以及广泛的代理网络让其在柬埔寨拥有超过5000家的代理商。它区别于其他移动支付方式的地方是它提供工资单和国际转账服务。</w:t>
      </w:r>
    </w:p>
    <w:p w:rsidR="00B07E94" w:rsidRDefault="00B07E94" w:rsidP="00B07E94">
      <w:pPr>
        <w:rPr>
          <w:rFonts w:ascii="微软雅黑" w:eastAsia="微软雅黑" w:hAnsi="微软雅黑"/>
          <w:color w:val="333333"/>
        </w:rPr>
      </w:pPr>
      <w:r>
        <w:rPr>
          <w:rFonts w:ascii="微软雅黑" w:eastAsia="微软雅黑" w:hAnsi="微软雅黑"/>
          <w:color w:val="333333"/>
        </w:rPr>
        <w:t>2</w:t>
      </w:r>
      <w:r>
        <w:rPr>
          <w:rFonts w:ascii="微软雅黑" w:eastAsia="微软雅黑" w:hAnsi="微软雅黑" w:hint="eastAsia"/>
          <w:color w:val="333333"/>
        </w:rPr>
        <w:t>、Ly Hour是从事房地产、小额信贷、珠宝首饰和货币兑换的柬埔寨企业集团。2016年，它的经营范围扩展到了支付服务。它努力在其现有的柬埔寨货币兑换网络里扩充更多的代理商。强大的名称识别力和协同增效效应使它在这个竞争激烈的市场中得以生存。</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3、’</w:t>
      </w:r>
      <w:r w:rsidRPr="009F4456">
        <w:rPr>
          <w:rFonts w:ascii="微软雅黑" w:eastAsia="微软雅黑" w:hAnsi="微软雅黑" w:hint="eastAsia"/>
          <w:color w:val="333333"/>
        </w:rPr>
        <w:t xml:space="preserve"> </w:t>
      </w:r>
      <w:r>
        <w:rPr>
          <w:rFonts w:ascii="微软雅黑" w:eastAsia="微软雅黑" w:hAnsi="微软雅黑" w:hint="eastAsia"/>
          <w:color w:val="333333"/>
        </w:rPr>
        <w:t>pay&amp;go</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通常被称为paygo，是柬埔寨目前为止最具创新性的移动支付公司。你可以使用现金充值手机钱包，现金支付选项包括MPay、SmarLuy、Tesjor、Truemoney和emoney。</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    Paygo最大创新发展的地方是可以将你的信用卡和你的paygo账户绑定。paygo用户用ABA银行出具的虚拟百事通卡在世界任何地方都可进行网上信用卡付款。</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4、Metfone:E-Money</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E-Money是一个由Metfone提供手机转账服务的平台。</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使用paygo应用程序，将资金发送给E-money代理商，收到含有短信验证码的信息来申请提现。Paygo的转账手续费为1.25美元，E-Money也不会收取高于1.25美元的费用。</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5、ABA Bank:E-Cash</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lastRenderedPageBreak/>
        <w:t>ABA银行已成为柬埔寨最有公信力的银行之一。他们的应用程序E-Cash提供基本的支付服务，比如票据支付，钱币兑换，同时还有电子现金功能。</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电子现金功能让顾客不需要ATM卡就可以从ABA、ATM机里取钱。顾客只需要找到一个自动取款机，输入他的电话号码和之后手机收到的电子现金代码，就可以提取现金。它非常便捷，但如果您想要使用这个移动应用程序，您必须有ABA银行帐户。</w:t>
      </w:r>
    </w:p>
    <w:p w:rsidR="00B07E94" w:rsidRPr="006C40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color w:val="333333"/>
        </w:rPr>
        <w:t>6</w:t>
      </w:r>
      <w:r>
        <w:rPr>
          <w:rFonts w:ascii="微软雅黑" w:eastAsia="微软雅黑" w:hAnsi="微软雅黑" w:hint="eastAsia"/>
          <w:color w:val="333333"/>
        </w:rPr>
        <w:t>、</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Metfone:E-Money</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E-Money是一个由Metfone提供手机转账服务的平台。</w:t>
      </w:r>
    </w:p>
    <w:p w:rsidR="00B07E94" w:rsidRDefault="00B07E94" w:rsidP="00B07E94">
      <w:pPr>
        <w:pStyle w:val="a6"/>
        <w:spacing w:before="0" w:beforeAutospacing="0" w:after="150" w:afterAutospacing="0" w:line="450" w:lineRule="atLeast"/>
        <w:ind w:firstLine="420"/>
        <w:jc w:val="both"/>
        <w:textAlignment w:val="baseline"/>
        <w:rPr>
          <w:rFonts w:ascii="微软雅黑" w:eastAsia="微软雅黑" w:hAnsi="微软雅黑"/>
          <w:color w:val="333333"/>
        </w:rPr>
      </w:pPr>
      <w:r>
        <w:rPr>
          <w:rFonts w:ascii="微软雅黑" w:eastAsia="微软雅黑" w:hAnsi="微软雅黑" w:hint="eastAsia"/>
          <w:color w:val="333333"/>
        </w:rPr>
        <w:t>使用paygo应用程序，将资金发送给E-money代理商，收到含有短信验证码的信息来申请提现。Paygo的转账手续费为1.25美元，E-Money也不会收取高于1.25美元的费用。</w:t>
      </w:r>
    </w:p>
    <w:p w:rsidR="001315DC" w:rsidRPr="00B07E94" w:rsidRDefault="001315DC">
      <w:bookmarkStart w:id="0" w:name="_GoBack"/>
      <w:bookmarkEnd w:id="0"/>
    </w:p>
    <w:sectPr w:rsidR="001315DC" w:rsidRPr="00B07E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60F" w:rsidRDefault="000F260F" w:rsidP="00B07E94">
      <w:r>
        <w:separator/>
      </w:r>
    </w:p>
  </w:endnote>
  <w:endnote w:type="continuationSeparator" w:id="0">
    <w:p w:rsidR="000F260F" w:rsidRDefault="000F260F" w:rsidP="00B0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60F" w:rsidRDefault="000F260F" w:rsidP="00B07E94">
      <w:r>
        <w:separator/>
      </w:r>
    </w:p>
  </w:footnote>
  <w:footnote w:type="continuationSeparator" w:id="0">
    <w:p w:rsidR="000F260F" w:rsidRDefault="000F260F" w:rsidP="00B07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F3556"/>
    <w:multiLevelType w:val="hybridMultilevel"/>
    <w:tmpl w:val="8806B3D6"/>
    <w:lvl w:ilvl="0" w:tplc="20D86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326"/>
    <w:rsid w:val="000F260F"/>
    <w:rsid w:val="001315DC"/>
    <w:rsid w:val="00A34326"/>
    <w:rsid w:val="00B0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B7030B-C77A-47F6-8115-890C9F72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7E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7E94"/>
    <w:rPr>
      <w:sz w:val="18"/>
      <w:szCs w:val="18"/>
    </w:rPr>
  </w:style>
  <w:style w:type="paragraph" w:styleId="a4">
    <w:name w:val="footer"/>
    <w:basedOn w:val="a"/>
    <w:link w:val="Char0"/>
    <w:uiPriority w:val="99"/>
    <w:unhideWhenUsed/>
    <w:rsid w:val="00B07E94"/>
    <w:pPr>
      <w:tabs>
        <w:tab w:val="center" w:pos="4153"/>
        <w:tab w:val="right" w:pos="8306"/>
      </w:tabs>
      <w:snapToGrid w:val="0"/>
      <w:jc w:val="left"/>
    </w:pPr>
    <w:rPr>
      <w:sz w:val="18"/>
      <w:szCs w:val="18"/>
    </w:rPr>
  </w:style>
  <w:style w:type="character" w:customStyle="1" w:styleId="Char0">
    <w:name w:val="页脚 Char"/>
    <w:basedOn w:val="a0"/>
    <w:link w:val="a4"/>
    <w:uiPriority w:val="99"/>
    <w:rsid w:val="00B07E94"/>
    <w:rPr>
      <w:sz w:val="18"/>
      <w:szCs w:val="18"/>
    </w:rPr>
  </w:style>
  <w:style w:type="paragraph" w:styleId="a5">
    <w:name w:val="List Paragraph"/>
    <w:basedOn w:val="a"/>
    <w:uiPriority w:val="34"/>
    <w:qFormat/>
    <w:rsid w:val="00B07E94"/>
    <w:pPr>
      <w:ind w:firstLineChars="200" w:firstLine="420"/>
    </w:pPr>
  </w:style>
  <w:style w:type="paragraph" w:styleId="a6">
    <w:name w:val="Normal (Web)"/>
    <w:basedOn w:val="a"/>
    <w:uiPriority w:val="99"/>
    <w:semiHidden/>
    <w:unhideWhenUsed/>
    <w:rsid w:val="00B07E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2019-07-21T08:48:00Z</dcterms:created>
  <dcterms:modified xsi:type="dcterms:W3CDTF">2019-07-21T08:48:00Z</dcterms:modified>
</cp:coreProperties>
</file>