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1"/>
          <w:ilvl w:val="0"/>
        </w:numPr>
      </w:pPr>
      <w:r>
        <w:t xml:space="preserve">提出软件总体要求，作为软件开发人员和最终使用者之间相互了解的基础；</w:t>
      </w:r>
    </w:p>
    <w:p>
      <w:pPr>
        <w:pStyle w:val="Compact"/>
        <w:numPr>
          <w:numId w:val="1001"/>
          <w:ilvl w:val="0"/>
        </w:numPr>
      </w:pPr>
      <w:r>
        <w:t xml:space="preserve">提出软件功能要求、性能要求、接口要求、数据结构等要求，作为软件设计和程序编制的基础；</w:t>
      </w:r>
    </w:p>
    <w:p>
      <w:pPr>
        <w:pStyle w:val="Compact"/>
        <w:numPr>
          <w:numId w:val="1001"/>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5e50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2836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2020-03-06T04:46:17Z</dcterms:created>
  <dcterms:modified xsi:type="dcterms:W3CDTF">2020-03-06T04:46:17Z</dcterms:modified>
</cp:coreProperties>
</file>