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Jenkins Pipeline for Java Application with Docker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Creating a Jenkins Pipeline for Java Code to Generate a JAR 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Objective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objective of this assignment is to create a Docker container for a Java application such that executing the container results in the generation of a `.jar` file. This JAR file can then be easily shared as the output of the build process.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(A) Project Structure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project should be structured as follows: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Java File: The Java source file, `HelloWorld.java`, should be located in the directory `src/main/java/com/example`. Ensure that the file is saved in this specific directory and that the necessary folder structure is created.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1276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POM File: A `pom.xml` file must be created to specify all dependencies and their respective versions required for the Java application.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Dockerfile: This file will utilise OpenJDK as the base image. The application will be set up in the working directory, and the `pom.xml` and source files will be copied into this directory. The Dockerfile will also contain instructions to run the Java application when the container starts.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(B) Creating the Docker Container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Docker Host and Docker Daemon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Docker facilitates the separation of applications from infrastructure, providing a platform to run containers efficiently. The relationship between the Docker host and the Docker daemon is akin to a client-server model; these components can reside on the same machine or be installed on different machines. The processes of creating Docker images and running containers are managed by the Docker daemon.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Steps to Create a Docker Image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 create a Docker image using the Dockerfile, execute the following command: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docker build -t image_name 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You can view all Docker images on your system using the following commands: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docker images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&lt;&lt;&lt;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docker image ls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Steps to Create a Docker Container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To create and run a Docker container, use the command: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&lt;&lt;&lt;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docker run -d -p host_port:container_port docker_image_name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`-d` flag enables the container to run in detached mode; without this flag, the container will run in interactive mode.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 view running containers, use: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&lt;&lt;&lt;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To see all containers, including those that are stopped, use: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&lt;&lt;&lt;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docker ps -a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Accessing the Docker Container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To access the shell of a running Docker container, use the command: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&lt;&lt;&lt;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docker exec -it container_name sh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This command opens a shell session inside the container, allowing you to view and modify files as necessary.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(C) Creating the Jenkins Pipeline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Jenkins is an open-source tool designed to facilitate the creation of Continuous Integration and Continuous Deployment (CI/CD) pipelines. By establishing a pipeline, we can automate various tasks associated with the build and deployment processes.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Steps to Create a Jenkins Pipeline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1. Create a Jenkins Account: After running the Docker container, create an account on Jenkins.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2. Create a New Item: Navigate to "New Item" in the Jenkins dashboard and provide a name for the pipeline, such as `docker-CICD`.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3. Job Description: Enter a relevant description for the job to clarify its purpose.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4. GitHub Project URL: In the "GitHub Project URL" field, provide the URL of your GitHub repository containing the Java application.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5. Pipeline Section: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- Definition: Select "Pipeline script from SCM."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- Repository URL: Enter the URL of your GitHub repository.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- Ensure that you have established GitHub credentials before running the job.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- Branch: Specify the branch where all content is saved.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- Script Path: Enter `Jenkinsfile` (the name must match exactly as it appears in your GitHub repository).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6. Save and Run Job: Save the configuration and execute the job.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7. Expected Outcome: The end result should reflect a successful pipeline execution. If you encounter any issues, please review the instructions carefully and ensure that you are following the repository guidelines.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This documentation serves as a comprehensive guide for setting up a Jenkins pipeline for a Java application using Docker. It is intended to assist anyone navigating through the repository to understand the process and achieve the desired outcomes effectively.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