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r>
        <w:rPr>
          <w:rFonts w:ascii="Cambria" w:cs="Cambria" w:eastAsia="Cambria" w:hAnsi="Cambria"/>
          <w:b/>
          <w:bCs/>
          <w:color w:val="2E5090"/>
          <w:sz w:val="56"/>
          <w:szCs w:val="56"/>
        </w:rPr>
        <w:t xml:space="preserve">GENREG</w:t>
      </w:r>
    </w:p>
    <w:p>
      <w:pPr>
        <w:spacing w:after="100"/>
      </w:pPr>
      <w:r>
        <w:rPr>
          <w:rFonts w:ascii="Cambria" w:cs="Cambria" w:eastAsia="Cambria" w:hAnsi="Cambria"/>
          <w:color w:val="666666"/>
          <w:sz w:val="36"/>
          <w:szCs w:val="36"/>
        </w:rPr>
        <w:t xml:space="preserve">Variable-Dimension Protein Evolution</w:t>
      </w:r>
    </w:p>
    <w:p>
      <w:pPr>
        <w:pBdr>
          <w:bottom w:val="single" w:color="2E5090" w:sz="6" w:space="1"/>
        </w:pBdr>
        <w:spacing w:after="40"/>
      </w:pPr>
      <w:r>
        <w:rPr>
          <w:rFonts w:ascii="Cambria" w:cs="Cambria" w:eastAsia="Cambria" w:hAnsi="Cambria"/>
          <w:i/>
          <w:iCs/>
          <w:color w:val="888888"/>
          <w:sz w:val="24"/>
          <w:szCs w:val="24"/>
        </w:rPr>
        <w:t xml:space="preserve">Emergent Architecture Through Evolvable Protein Folds</w:t>
      </w:r>
    </w:p>
    <w:p>
      <w:pPr>
        <w:spacing w:after="100" w:before="200"/>
      </w:pPr>
      <w:r>
        <w:rPr>
          <w:rFonts w:ascii="Cambria" w:cs="Cambria" w:eastAsia="Cambria" w:hAnsi="Cambria"/>
          <w:b/>
          <w:bCs/>
          <w:sz w:val="22"/>
          <w:szCs w:val="22"/>
        </w:rPr>
        <w:t xml:space="preserve">Payton Miller</w:t>
      </w:r>
      <w:r>
        <w:rPr>
          <w:rFonts w:ascii="Cambria" w:cs="Cambria" w:eastAsia="Cambria" w:hAnsi="Cambria"/>
          <w:color w:val="888888"/>
          <w:sz w:val="22"/>
          <w:szCs w:val="22"/>
        </w:rPr>
        <w:t xml:space="preserve">  |  May 2026  |  Independent Research</w:t>
      </w:r>
    </w:p>
    <w:p>
      <w:pPr>
        <w:spacing w:after="100"/>
      </w:pPr>
    </w:p>
    <w:p>
      <w:pPr>
        <w:pStyle w:val="Heading1"/>
      </w:pPr>
      <w:r>
        <w:t xml:space="preserve">On Naming: Why "Protein" Was Always the Right Word</w:t>
      </w:r>
    </w:p>
    <w:p>
      <w:pPr>
        <w:spacing w:after="200" w:line="276"/>
      </w:pPr>
      <w:r>
        <w:t xml:space="preserve">Since the earliest versions of this framework, the evolved computational units in GENREG have been called </w:t>
      </w:r>
      <w:r/>
      <w:r>
        <w:t xml:space="preserve">. This was originally treated as a loose biological metaphor for the genome structures that undergo mutation and selection. Over three years of development, the name was sometimes questioned as a misnomer, since the units are not literally amino acid chains and the system is not a molecular simulation. But the experimental findings in this document demonstrate that "protein" was never a metaphor. It was a description.</w:t>
      </w:r>
    </w:p>
    <w:p>
      <w:pPr>
        <w:spacing w:after="200" w:line="276"/>
      </w:pPr>
      <w:r>
        <w:t xml:space="preserve">A biological protein is a sequence of amino acids that folds into a three-dimensional shape. The shape determines the function. The genome encodes the sequence; the physics of the environment determines the fold. The protein does not choose its shape. It arrives at the only stable conformation the sequence and environment allow.</w:t>
      </w:r>
    </w:p>
    <w:p>
      <w:pPr>
        <w:spacing w:after="200" w:line="276"/>
      </w:pPr>
      <w:r>
        <w:t xml:space="preserve">A GENREG protein is a set of weights that folds into an N-dimensional computational shape. The number of hidden dimensions </w:t>
      </w:r>
      <w:r/>
      <w:r>
        <w:t xml:space="preserve"> the fold. The genome encodes the weights; the fitness landscape determines which fold survives. The protein does not choose its dimensionality. Evolution arrives at the only stable conformation the task and selection pressure allow.</w:t>
      </w:r>
    </w:p>
    <w:p>
      <w:pPr>
        <w:spacing w:after="200" w:line="276"/>
      </w:pPr>
      <w:r>
        <w:t xml:space="preserve">The parallel is structural, not decorative. When GENREG proteins were given the freedom to evolve their own hidden dimensionality, they behaved exactly as biological proteins do: they folded into the minimum shape required by their function, they resisted unnecessary complexity, and they shed unused structure through atrophy. The name was predictive.</w:t>
      </w:r>
    </w:p>
    <w:p>
      <w:pPr>
        <w:spacing w:after="100"/>
      </w:pPr>
    </w:p>
    <w:p>
      <w:pPr>
        <w:pStyle w:val="Heading1"/>
      </w:pPr>
      <w:r>
        <w:t xml:space="preserve">The Primitive: A Single Protein With Evolvable Fold</w:t>
      </w:r>
    </w:p>
    <w:p>
      <w:pPr>
        <w:spacing w:after="200" w:line="276"/>
      </w:pPr>
      <w:r>
        <w:t xml:space="preserve">GENREG's atomic computational unit is a single neuron with a variable number of hidden dimensions. The hidden dimension count is not a hyperparameter. It is part of the genome, subject to mutation and selection like any other trait.</w:t>
      </w:r>
    </w:p>
    <w:p>
      <w:pPr>
        <w:pStyle w:val="Heading2"/>
      </w:pPr>
      <w:r>
        <w:t xml:space="preserve">Architecture</w:t>
      </w:r>
    </w:p>
    <w:p>
      <w:pPr>
        <w:spacing w:after="200" w:line="276"/>
      </w:pPr>
      <w:r>
        <w:t xml:space="preserve">Each protein consists of input weights (input_dim x hidden_dim), hidden biases (hidden_dim), output weights (hidden_dim x output_dim), and output biases (output_dim). The hidden activation is tanh. In the simplest form, output_dim is 1 (scalar output). In the multi-output variant, output_dim is itself evolvable.</w:t>
      </w:r>
    </w:p>
    <w:p>
      <w:pPr>
        <w:pStyle w:val="Heading2"/>
      </w:pPr>
      <w:r>
        <w:t xml:space="preserve">Fold Mutations</w:t>
      </w:r>
    </w:p>
    <w:p>
      <w:pPr>
        <w:spacing w:after="200" w:line="276"/>
      </w:pPr>
      <w:r/>
      <w:r>
        <w:t xml:space="preserve"> An existing hidden dimension is selected. Its input weights are copied with small Gaussian noise. Its output weight is halved, and the new dimension receives the other half plus noise. This preserves approximate behavior while creating raw material for divergence. This mirrors biological gene duplication, the primary mechanism by which new protein function evolves in nature.</w:t>
      </w:r>
    </w:p>
    <w:p>
      <w:pPr>
        <w:spacing w:after="200" w:line="276"/>
      </w:pPr>
      <w:r/>
      <w:r>
        <w:t xml:space="preserve"> The hidden dimension with the smallest output weight magnitude is removed. Its input weights, hidden bias, and output weight are deleted. This is the fold shedding structure it does not need. The protein contracts to its minimum viable shape.</w:t>
      </w:r>
    </w:p>
    <w:p>
      <w:pPr>
        <w:spacing w:after="200" w:line="276"/>
      </w:pPr>
      <w:r>
        <w:t xml:space="preserve">Both mutations occur at a low rate (5% per generation), independent of the higher-rate weight mutations (12%). The fold changes slowly while the weights optimize within the current fold. This separation of timescales mirrors the biological distinction between structural mutations (rare, large effect) and point mutations (frequent, small effect).</w:t>
      </w:r>
    </w:p>
    <w:p>
      <w:pPr>
        <w:spacing w:after="100"/>
      </w:pPr>
    </w:p>
    <w:p>
      <w:pPr>
        <w:pStyle w:val="Heading1"/>
      </w:pPr>
      <w:r>
        <w:t xml:space="preserve">Experiment 1: Single Protein Fold Convergence</w:t>
      </w:r>
    </w:p>
    <w:p>
      <w:pPr>
        <w:spacing w:after="200" w:line="276"/>
      </w:pPr>
      <w:r>
        <w:t xml:space="preserve">A population of 100 proteins was initialized with random hidden dimensions from 1 to 8. Each was evaluated on a fixed task. Mutation only, no crossover. The population was evolved for 500 generations. The question: does the population converge to a specific dimensionality, and does that dimensionality differ by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1400"/>
        <w:gridCol w:w="2560"/>
      </w:tblGrid>
      <w:tr>
        <w:tc>
          <w:tcPr>
            <w:tcW w:type="dxa" w:w="1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Cambria" w:cs="Cambria" w:eastAsia="Cambria" w:hAnsi="Cambria"/>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Cambria" w:cs="Cambria" w:eastAsia="Cambria" w:hAnsi="Cambria"/>
                <w:b/>
                <w:bCs/>
                <w:color w:val="FFFFFF"/>
                <w:sz w:val="20"/>
                <w:szCs w:val="20"/>
              </w:rPr>
              <w:t xml:space="preserve">Best MSE</w:t>
            </w:r>
          </w:p>
        </w:tc>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Cambria" w:cs="Cambria" w:eastAsia="Cambria" w:hAnsi="Cambria"/>
                <w:b/>
                <w:bCs/>
                <w:color w:val="FFFFFF"/>
                <w:sz w:val="20"/>
                <w:szCs w:val="20"/>
              </w:rPr>
              <w:t xml:space="preserve">Converged Fold</w:t>
            </w:r>
          </w:p>
        </w:tc>
        <w:tc>
          <w:tcPr>
            <w:tcW w:type="dxa" w:w="1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Cambria" w:cs="Cambria" w:eastAsia="Cambria" w:hAnsi="Cambria"/>
                <w:b/>
                <w:bCs/>
                <w:color w:val="FFFFFF"/>
                <w:sz w:val="20"/>
                <w:szCs w:val="20"/>
              </w:rPr>
              <w:t xml:space="preserve">Params</w:t>
            </w:r>
          </w:p>
        </w:tc>
        <w:tc>
          <w:tcPr>
            <w:tcW w:type="dxa" w:w="2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Cambria" w:cs="Cambria" w:eastAsia="Cambria" w:hAnsi="Cambria"/>
                <w:b/>
                <w:bCs/>
                <w:color w:val="FFFFFF"/>
                <w:sz w:val="20"/>
                <w:szCs w:val="20"/>
              </w:rPr>
              <w:t xml:space="preserve">Pop. Dominant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mbria" w:cs="Cambria" w:eastAsia="Cambria" w:hAnsi="Cambria"/>
                <w:sz w:val="20"/>
                <w:szCs w:val="20"/>
              </w:rPr>
              <w:t xml:space="preserve">Sine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0.00306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8D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25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mbria" w:cs="Cambria" w:eastAsia="Cambria" w:hAnsi="Cambria"/>
                <w:sz w:val="20"/>
                <w:szCs w:val="20"/>
              </w:rPr>
              <w:t xml:space="preserve">8D (78/100)</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left"/>
            </w:pPr>
            <w:r>
              <w:rPr>
                <w:rFonts w:ascii="Cambria" w:cs="Cambria" w:eastAsia="Cambria" w:hAnsi="Cambria"/>
                <w:sz w:val="20"/>
                <w:szCs w:val="20"/>
              </w:rPr>
              <w:t xml:space="preserve">XOR</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0.00000013</w:t>
            </w:r>
          </w:p>
        </w:tc>
        <w:tc>
          <w:tcPr>
            <w:tcW w:type="dxa" w:w="2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5D</w:t>
            </w:r>
          </w:p>
        </w:tc>
        <w:tc>
          <w:tcPr>
            <w:tcW w:type="dxa" w:w="1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21</w:t>
            </w:r>
          </w:p>
        </w:tc>
        <w:tc>
          <w:tcPr>
            <w:tcW w:type="dxa" w:w="25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ambria" w:cs="Cambria" w:eastAsia="Cambria" w:hAnsi="Cambria"/>
                <w:sz w:val="20"/>
                <w:szCs w:val="20"/>
              </w:rPr>
              <w:t xml:space="preserve">5D (92/100)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mbria" w:cs="Cambria" w:eastAsia="Cambria" w:hAnsi="Cambria"/>
                <w:sz w:val="20"/>
                <w:szCs w:val="20"/>
              </w:rPr>
              <w:t xml:space="preserve">Circle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0.222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12D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49</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mbria" w:cs="Cambria" w:eastAsia="Cambria" w:hAnsi="Cambria"/>
                <w:sz w:val="20"/>
                <w:szCs w:val="20"/>
              </w:rPr>
              <w:t xml:space="preserve">12D (88/100)</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left"/>
            </w:pPr>
            <w:r>
              <w:rPr>
                <w:rFonts w:ascii="Cambria" w:cs="Cambria" w:eastAsia="Cambria" w:hAnsi="Cambria"/>
                <w:sz w:val="20"/>
                <w:szCs w:val="20"/>
              </w:rPr>
              <w:t xml:space="preserve">Spiral</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0.525</w:t>
            </w:r>
          </w:p>
        </w:tc>
        <w:tc>
          <w:tcPr>
            <w:tcW w:type="dxa" w:w="2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11D</w:t>
            </w:r>
          </w:p>
        </w:tc>
        <w:tc>
          <w:tcPr>
            <w:tcW w:type="dxa" w:w="1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45</w:t>
            </w:r>
          </w:p>
        </w:tc>
        <w:tc>
          <w:tcPr>
            <w:tcW w:type="dxa" w:w="25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ambria" w:cs="Cambria" w:eastAsia="Cambria" w:hAnsi="Cambria"/>
                <w:sz w:val="20"/>
                <w:szCs w:val="20"/>
              </w:rPr>
              <w:t xml:space="preserve">11D (81/100)</w:t>
            </w:r>
          </w:p>
        </w:tc>
      </w:tr>
    </w:tbl>
    <w:p>
      <w:pPr>
        <w:spacing w:after="100"/>
      </w:pPr>
    </w:p>
    <w:p>
      <w:pPr>
        <w:spacing w:after="200" w:line="276"/>
      </w:pPr>
      <w:r>
        <w:t xml:space="preserve">The population does not stay scattered across dimensions. It converges hard. XOR locked to 5D with 92% of the population at that fold. Sine climbed progressively from 4D through 6D and 7D before settling at 8D. Circle required 12D. These are not arbitrary numbers. They are the intrinsic geometric complexity of each task, measured in protein folds, discovered by evolution rather than prescribed by the researcher.</w:t>
      </w:r>
    </w:p>
    <w:p>
      <w:pPr>
        <w:spacing w:after="200" w:line="276"/>
      </w:pPr>
      <w:r>
        <w:t xml:space="preserve">The convergence dynamics are themselves informative. The Sine population overshoots, drops back, and climbs again. The protein explores folds, tries them on, and discards what does not help. This is the taming process: you do not train evolutionary models, you tame them.</w:t>
      </w:r>
    </w:p>
    <w:p>
      <w:pPr>
        <w:spacing w:after="100"/>
      </w:pPr>
    </w:p>
    <w:p>
      <w:pPr>
        <w:pStyle w:val="Heading1"/>
      </w:pPr>
      <w:r>
        <w:t xml:space="preserve">Experiment 2: Protein Chains</w:t>
      </w:r>
    </w:p>
    <w:p>
      <w:pPr>
        <w:spacing w:after="200" w:line="276"/>
      </w:pPr>
      <w:r>
        <w:t xml:space="preserve">A single protein, no matter how it folds, has a ceiling. The question is whether chaining multiple proteins extends that ceiling, and if so, how the chain organizes itself. In a chain, Protein A's scalar output feeds as an additional input to Protein B, alongside the raw task inputs. Each protein independently evolves its own fold dimensionality.</w:t>
      </w:r>
    </w:p>
    <w:p>
      <w:pPr>
        <w:pStyle w:val="Heading2"/>
      </w:pPr>
      <w:r>
        <w:t xml:space="preserve">Fixed Chain Length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600"/>
        <w:gridCol w:w="2560"/>
      </w:tblGrid>
      <w:tr>
        <w:tc>
          <w:tcPr>
            <w:tcW w:type="dxa" w:w="1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Cambria" w:cs="Cambria" w:eastAsia="Cambria" w:hAnsi="Cambria"/>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Cambria" w:cs="Cambria" w:eastAsia="Cambria" w:hAnsi="Cambria"/>
                <w:b/>
                <w:bCs/>
                <w:color w:val="FFFFFF"/>
                <w:sz w:val="20"/>
                <w:szCs w:val="20"/>
              </w:rPr>
              <w:t xml:space="preserve">Chain=1</w:t>
            </w:r>
          </w:p>
        </w:tc>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Cambria" w:cs="Cambria" w:eastAsia="Cambria" w:hAnsi="Cambria"/>
                <w:b/>
                <w:bCs/>
                <w:color w:val="FFFFFF"/>
                <w:sz w:val="20"/>
                <w:szCs w:val="20"/>
              </w:rPr>
              <w:t xml:space="preserve">Chain=2</w:t>
            </w:r>
          </w:p>
        </w:tc>
        <w:tc>
          <w:tcPr>
            <w:tcW w:type="dxa" w:w="1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Cambria" w:cs="Cambria" w:eastAsia="Cambria" w:hAnsi="Cambria"/>
                <w:b/>
                <w:bCs/>
                <w:color w:val="FFFFFF"/>
                <w:sz w:val="20"/>
                <w:szCs w:val="20"/>
              </w:rPr>
              <w:t xml:space="preserve">Chain=3</w:t>
            </w:r>
          </w:p>
        </w:tc>
        <w:tc>
          <w:tcPr>
            <w:tcW w:type="dxa" w:w="2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Cambria" w:cs="Cambria" w:eastAsia="Cambria" w:hAnsi="Cambria"/>
                <w:b/>
                <w:bCs/>
                <w:color w:val="FFFFFF"/>
                <w:sz w:val="20"/>
                <w:szCs w:val="20"/>
              </w:rPr>
              <w:t xml:space="preserve">Best Fold Shape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mbria" w:cs="Cambria" w:eastAsia="Cambria" w:hAnsi="Cambria"/>
                <w:sz w:val="20"/>
                <w:szCs w:val="20"/>
              </w:rPr>
              <w:t xml:space="preserve">sin(x²)</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0.0954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0.0086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0.0071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10D &gt; 7D &gt; 2D</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left"/>
            </w:pPr>
            <w:r>
              <w:rPr>
                <w:rFonts w:ascii="Cambria" w:cs="Cambria" w:eastAsia="Cambria" w:hAnsi="Cambria"/>
                <w:sz w:val="20"/>
                <w:szCs w:val="20"/>
              </w:rPr>
              <w:t xml:space="preserve">Sine</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0.0362</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0.0077</w:t>
            </w:r>
          </w:p>
        </w:tc>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0.0040</w:t>
            </w:r>
          </w:p>
        </w:tc>
        <w:tc>
          <w:tcPr>
            <w:tcW w:type="dxa" w:w="25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14D &gt; 9D &gt; 6D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mbria" w:cs="Cambria" w:eastAsia="Cambria" w:hAnsi="Cambria"/>
                <w:sz w:val="20"/>
                <w:szCs w:val="20"/>
              </w:rPr>
              <w:t xml:space="preserve">|sin(3x)|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0.0981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0.0902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0.0811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13D &gt; 8D &gt; 4D</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left"/>
            </w:pPr>
            <w:r>
              <w:rPr>
                <w:rFonts w:ascii="Cambria" w:cs="Cambria" w:eastAsia="Cambria" w:hAnsi="Cambria"/>
                <w:sz w:val="20"/>
                <w:szCs w:val="20"/>
              </w:rPr>
              <w:t xml:space="preserve">3 Gaussians</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0.1144</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0.1182</w:t>
            </w:r>
          </w:p>
        </w:tc>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0.0702</w:t>
            </w:r>
          </w:p>
        </w:tc>
        <w:tc>
          <w:tcPr>
            <w:tcW w:type="dxa" w:w="25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4D &gt; 4D &gt; 9D</w:t>
            </w:r>
          </w:p>
        </w:tc>
      </w:tr>
    </w:tbl>
    <w:p>
      <w:pPr>
        <w:spacing w:after="100"/>
      </w:pPr>
    </w:p>
    <w:p>
      <w:pPr>
        <w:spacing w:after="200" w:line="276"/>
      </w:pPr>
      <w:r/>
      <w:r>
        <w:t xml:space="preserve"> This function factors naturally into two operations: squaring, then taking the sine. A single protein folding to 11D could not crack it below 0.095 MSE. Two proteins (10D then 7D) dropped it to 0.0086. The chain decomposed the function the way the mathematics decomposes it, without being told the structure of the problem.</w:t>
      </w:r>
    </w:p>
    <w:p>
      <w:pPr>
        <w:spacing w:after="200" w:line="276"/>
      </w:pPr>
      <w:r>
        <w:t xml:space="preserve">The shape of the chain is itself a finding. Sine produced a funnel: 14D to 9D to 6D. Each protein folds smaller because the previous one already did the heavy geometric lifting. The 3 Gaussians task produced a different pattern: 4D to 4D to 9D, where two small proteins handle spatial partitioning and a large protein does fine-grained bump fitting. The chain topology is emergent and task-specific.</w:t>
      </w:r>
    </w:p>
    <w:p>
      <w:pPr>
        <w:pStyle w:val="Heading2"/>
      </w:pPr>
      <w:r>
        <w:t xml:space="preserve">Evolvable Chain Length</w:t>
      </w:r>
    </w:p>
    <w:p>
      <w:pPr>
        <w:spacing w:after="200" w:line="276"/>
      </w:pPr>
      <w:r>
        <w:t xml:space="preserve">When the chain length itself is made evolvable (organisms can bud a new protein or shed their last one), the organism discovers the right depth for each task. New proteins are initialized as near-passthroughs and must earn their complexity through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2560"/>
        <w:gridCol w:w="2400"/>
      </w:tblGrid>
      <w:tr>
        <w:tc>
          <w:tcPr>
            <w:tcW w:type="dxa" w:w="1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Cambria" w:cs="Cambria" w:eastAsia="Cambria" w:hAnsi="Cambria"/>
                <w:b/>
                <w:bCs/>
                <w:color w:val="FFFFFF"/>
                <w:sz w:val="20"/>
                <w:szCs w:val="20"/>
              </w:rPr>
              <w:t xml:space="preserve">Task</w:t>
            </w:r>
          </w:p>
        </w:tc>
        <w:tc>
          <w:tcPr>
            <w:tcW w:type="dxa" w:w="1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Cambria" w:cs="Cambria" w:eastAsia="Cambria" w:hAnsi="Cambria"/>
                <w:b/>
                <w:bCs/>
                <w:color w:val="FFFFFF"/>
                <w:sz w:val="20"/>
                <w:szCs w:val="20"/>
              </w:rPr>
              <w:t xml:space="preserve">MSE</w:t>
            </w:r>
          </w:p>
        </w:tc>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Cambria" w:cs="Cambria" w:eastAsia="Cambria" w:hAnsi="Cambria"/>
                <w:b/>
                <w:bCs/>
                <w:color w:val="FFFFFF"/>
                <w:sz w:val="20"/>
                <w:szCs w:val="20"/>
              </w:rPr>
              <w:t xml:space="preserve">Chain</w:t>
            </w:r>
          </w:p>
        </w:tc>
        <w:tc>
          <w:tcPr>
            <w:tcW w:type="dxa" w:w="2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Cambria" w:cs="Cambria" w:eastAsia="Cambria" w:hAnsi="Cambria"/>
                <w:b/>
                <w:bCs/>
                <w:color w:val="FFFFFF"/>
                <w:sz w:val="20"/>
                <w:szCs w:val="20"/>
              </w:rPr>
              <w:t xml:space="preserve">Evolved Fold Shape</w:t>
            </w:r>
          </w:p>
        </w:tc>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Cambria" w:cs="Cambria" w:eastAsia="Cambria" w:hAnsi="Cambria"/>
                <w:b/>
                <w:bCs/>
                <w:color w:val="FFFFFF"/>
                <w:sz w:val="20"/>
                <w:szCs w:val="20"/>
              </w:rPr>
              <w:t xml:space="preserve">Params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mbria" w:cs="Cambria" w:eastAsia="Cambria" w:hAnsi="Cambria"/>
                <w:sz w:val="20"/>
                <w:szCs w:val="20"/>
              </w:rPr>
              <w:t xml:space="preserve">3Gauss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0.1166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5D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21</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left"/>
            </w:pPr>
            <w:r>
              <w:rPr>
                <w:rFonts w:ascii="Cambria" w:cs="Cambria" w:eastAsia="Cambria" w:hAnsi="Cambria"/>
                <w:sz w:val="20"/>
                <w:szCs w:val="20"/>
              </w:rPr>
              <w:t xml:space="preserve">|sin(3x)|</w:t>
            </w:r>
          </w:p>
        </w:tc>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0.0827</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2</w:t>
            </w:r>
          </w:p>
        </w:tc>
        <w:tc>
          <w:tcPr>
            <w:tcW w:type="dxa" w:w="25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12D &gt; 2D</w:t>
            </w:r>
          </w:p>
        </w:tc>
        <w:tc>
          <w:tcPr>
            <w:tcW w:type="dxa" w:w="2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46</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mbria" w:cs="Cambria" w:eastAsia="Cambria" w:hAnsi="Cambria"/>
                <w:sz w:val="20"/>
                <w:szCs w:val="20"/>
              </w:rPr>
              <w:t xml:space="preserve">XOR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6D &gt; 6D &gt; 3D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72</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left"/>
            </w:pPr>
            <w:r>
              <w:rPr>
                <w:rFonts w:ascii="Cambria" w:cs="Cambria" w:eastAsia="Cambria" w:hAnsi="Cambria"/>
                <w:sz w:val="20"/>
                <w:szCs w:val="20"/>
              </w:rPr>
              <w:t xml:space="preserve">Sine</w:t>
            </w:r>
          </w:p>
        </w:tc>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0.0040</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3</w:t>
            </w:r>
          </w:p>
        </w:tc>
        <w:tc>
          <w:tcPr>
            <w:tcW w:type="dxa" w:w="25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4D &gt; 2D &gt; 3D</w:t>
            </w:r>
          </w:p>
        </w:tc>
        <w:tc>
          <w:tcPr>
            <w:tcW w:type="dxa" w:w="2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35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mbria" w:cs="Cambria" w:eastAsia="Cambria" w:hAnsi="Cambria"/>
                <w:sz w:val="20"/>
                <w:szCs w:val="20"/>
              </w:rPr>
              <w:t xml:space="preserve">sin(x²)</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0.1120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10D &gt; 7D &gt; 2D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69</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left"/>
            </w:pPr>
            <w:r>
              <w:rPr>
                <w:rFonts w:ascii="Cambria" w:cs="Cambria" w:eastAsia="Cambria" w:hAnsi="Cambria"/>
                <w:sz w:val="20"/>
                <w:szCs w:val="20"/>
              </w:rPr>
              <w:t xml:space="preserve">Circle</w:t>
            </w:r>
          </w:p>
        </w:tc>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0.0394</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4</w:t>
            </w:r>
          </w:p>
        </w:tc>
        <w:tc>
          <w:tcPr>
            <w:tcW w:type="dxa" w:w="25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7D &gt; 8D &gt; 6D &gt; 3D</w:t>
            </w:r>
          </w:p>
        </w:tc>
        <w:tc>
          <w:tcPr>
            <w:tcW w:type="dxa" w:w="2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117</w:t>
            </w:r>
          </w:p>
        </w:tc>
      </w:tr>
    </w:tbl>
    <w:p>
      <w:pPr>
        <w:spacing w:after="100"/>
      </w:pPr>
    </w:p>
    <w:p>
      <w:pPr>
        <w:spacing w:after="200" w:line="276"/>
      </w:pPr>
      <w:r>
        <w:t xml:space="preserve">3 Gaussians converged to a single protein. Evolution tried chains of 2 and 3, rejected them by generation 50, and collapsed to a single 5D fold. The task does not factor into sequential operations, so extra proteins are dead weight. The organism shed them.</w:t>
      </w:r>
    </w:p>
    <w:p>
      <w:pPr>
        <w:spacing w:after="200" w:line="276"/>
      </w:pPr>
      <w:r>
        <w:t xml:space="preserve">Circle grew to 4 proteins: 7D to 8D to 6D to 3D. The organism kept budding new proteins as each one hit its individual ceiling. At generation 0 it was a single protein; by generation 300 it had four. Each time it grew, MSE dropped. This drove Circle from 0.247 (single protein, fixed-dim experiment) to 0.039.</w:t>
      </w:r>
    </w:p>
    <w:p>
      <w:pPr>
        <w:spacing w:after="200" w:line="276"/>
      </w:pPr>
      <w:r>
        <w:t xml:space="preserve">sin(x²) showed the clearest growth trajectory. The population stayed at chain=1 for 150 generations while exploring within that constraint. Then it jumped to chain=2, then chain=3 by generation 200. The organism literally grew a new protein when the single protein hit its wall.</w:t>
      </w:r>
    </w:p>
    <w:p>
      <w:pPr>
        <w:spacing w:after="100"/>
      </w:pPr>
    </w:p>
    <w:p>
      <w:pPr>
        <w:pStyle w:val="Heading1"/>
      </w:pPr>
      <w:r>
        <w:t xml:space="preserve">Experiment 3: Multi-Output Proteins</w:t>
      </w:r>
    </w:p>
    <w:p>
      <w:pPr>
        <w:spacing w:after="200" w:line="276"/>
      </w:pPr>
      <w:r>
        <w:t xml:space="preserve">In the basic chain, each protein passes a single scalar to the next. This is a narrow information bottleneck. The multi-output variant allows each protein to output a vector of evolvable dimensionality, passing richer state through the chain. The output dimension count is subject to the same mutation dynamics as hidden dimensions: duplication to grow, atrophy to shrink.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560"/>
        <w:gridCol w:w="1600"/>
      </w:tblGrid>
      <w:tr>
        <w:tc>
          <w:tcPr>
            <w:tcW w:type="dxa" w:w="1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Cambria" w:cs="Cambria" w:eastAsia="Cambria" w:hAnsi="Cambria"/>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Cambria" w:cs="Cambria" w:eastAsia="Cambria" w:hAnsi="Cambria"/>
                <w:b/>
                <w:bCs/>
                <w:color w:val="FFFFFF"/>
                <w:sz w:val="20"/>
                <w:szCs w:val="20"/>
              </w:rPr>
              <w:t xml:space="preserve">Scalar MSE</w:t>
            </w:r>
          </w:p>
        </w:tc>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Cambria" w:cs="Cambria" w:eastAsia="Cambria" w:hAnsi="Cambria"/>
                <w:b/>
                <w:bCs/>
                <w:color w:val="FFFFFF"/>
                <w:sz w:val="20"/>
                <w:szCs w:val="20"/>
              </w:rPr>
              <w:t xml:space="preserve">Multi MSE</w:t>
            </w:r>
          </w:p>
        </w:tc>
        <w:tc>
          <w:tcPr>
            <w:tcW w:type="dxa" w:w="2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Cambria" w:cs="Cambria" w:eastAsia="Cambria" w:hAnsi="Cambria"/>
                <w:b/>
                <w:bCs/>
                <w:color w:val="FFFFFF"/>
                <w:sz w:val="20"/>
                <w:szCs w:val="20"/>
              </w:rPr>
              <w:t xml:space="preserve">Evolved Output Dims</w:t>
            </w:r>
          </w:p>
        </w:tc>
        <w:tc>
          <w:tcPr>
            <w:tcW w:type="dxa" w:w="1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Cambria" w:cs="Cambria" w:eastAsia="Cambria" w:hAnsi="Cambria"/>
                <w:b/>
                <w:bCs/>
                <w:color w:val="FFFFFF"/>
                <w:sz w:val="20"/>
                <w:szCs w:val="20"/>
              </w:rPr>
              <w:t xml:space="preserve">Delta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mbria" w:cs="Cambria" w:eastAsia="Cambria" w:hAnsi="Cambria"/>
                <w:sz w:val="20"/>
                <w:szCs w:val="20"/>
              </w:rPr>
              <w:t xml:space="preserve">sin(x²)</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0.0284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0.0044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3 &gt; 6 &gt; 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mbria" w:cs="Cambria" w:eastAsia="Cambria" w:hAnsi="Cambria"/>
                <w:sz w:val="20"/>
                <w:szCs w:val="20"/>
              </w:rPr>
              <w:t xml:space="preserve">+84.6%</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left"/>
            </w:pPr>
            <w:r>
              <w:rPr>
                <w:rFonts w:ascii="Cambria" w:cs="Cambria" w:eastAsia="Cambria" w:hAnsi="Cambria"/>
                <w:sz w:val="20"/>
                <w:szCs w:val="20"/>
              </w:rPr>
              <w:t xml:space="preserve">Sine</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0.0121</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0.0073</w:t>
            </w:r>
          </w:p>
        </w:tc>
        <w:tc>
          <w:tcPr>
            <w:tcW w:type="dxa" w:w="25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4 &gt; 5 &gt; 1</w:t>
            </w:r>
          </w:p>
        </w:tc>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ambria" w:cs="Cambria" w:eastAsia="Cambria" w:hAnsi="Cambria"/>
                <w:sz w:val="20"/>
                <w:szCs w:val="20"/>
              </w:rPr>
              <w:t xml:space="preserve">+39.2%</w:t>
            </w:r>
          </w:p>
        </w:tc>
      </w:tr>
    </w:tbl>
    <w:p>
      <w:pPr>
        <w:spacing w:after="100"/>
      </w:pPr>
    </w:p>
    <w:p>
      <w:pPr>
        <w:spacing w:after="200" w:line="276"/>
      </w:pPr>
      <w:r>
        <w:t xml:space="preserve">The intermediate proteins did not collapse their output dimensions back to 1. They evolved output dims of 3, 4, 5, and 6 at intermediate stages, narrowing to 1 only at the final output. The proteins wanted to pass richer state. A scalar bottleneck between proteins was choking the computation. When Protein A can hand Protein B a 6-dimensional vector instead of a single number, the functional decomposition works dramatically better.</w:t>
      </w:r>
    </w:p>
    <w:p>
      <w:pPr>
        <w:spacing w:after="200" w:line="276"/>
      </w:pPr>
      <w:r>
        <w:t xml:space="preserve">The evolved output dimension pattern (3 to 6 to 1 for sin(x²)) is an information bottleneck that the organism designed for itself: wide internal communication, narrow final output.</w:t>
      </w:r>
    </w:p>
    <w:p>
      <w:pPr>
        <w:spacing w:after="100"/>
      </w:pPr>
    </w:p>
    <w:p>
      <w:pPr>
        <w:pStyle w:val="Heading1"/>
      </w:pPr>
      <w:r>
        <w:t xml:space="preserve">Experiment 4: Branching Topology</w:t>
      </w:r>
    </w:p>
    <w:p>
      <w:pPr>
        <w:spacing w:after="200" w:line="276"/>
      </w:pPr>
      <w:r>
        <w:t xml:space="preserve">A linear chain constrains information flow to a strict pipeline. The branching variant allows any protein to source its input from raw task inputs and/or the output of any earlier protein. Skip connections, fan-in, and parallel paths are all possible. The topology itself is evolvable: proteins can be added, removed, or rewired.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500"/>
        <w:gridCol w:w="3560"/>
        <w:gridCol w:w="1500"/>
      </w:tblGrid>
      <w:tr>
        <w:tc>
          <w:tcPr>
            <w:tcW w:type="dxa" w:w="13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Cambria" w:cs="Cambria" w:eastAsia="Cambria" w:hAnsi="Cambria"/>
                <w:b/>
                <w:bCs/>
                <w:color w:val="FFFFFF"/>
                <w:sz w:val="20"/>
                <w:szCs w:val="20"/>
              </w:rPr>
              <w:t xml:space="preserve">Task</w:t>
            </w:r>
          </w:p>
        </w:tc>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Cambria" w:cs="Cambria" w:eastAsia="Cambria" w:hAnsi="Cambria"/>
                <w:b/>
                <w:bCs/>
                <w:color w:val="FFFFFF"/>
                <w:sz w:val="20"/>
                <w:szCs w:val="20"/>
              </w:rPr>
              <w:t xml:space="preserve">Chain MSE</w:t>
            </w:r>
          </w:p>
        </w:tc>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Cambria" w:cs="Cambria" w:eastAsia="Cambria" w:hAnsi="Cambria"/>
                <w:b/>
                <w:bCs/>
                <w:color w:val="FFFFFF"/>
                <w:sz w:val="20"/>
                <w:szCs w:val="20"/>
              </w:rPr>
              <w:t xml:space="preserve">Branch MSE</w:t>
            </w:r>
          </w:p>
        </w:tc>
        <w:tc>
          <w:tcPr>
            <w:tcW w:type="dxa" w:w="3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Cambria" w:cs="Cambria" w:eastAsia="Cambria" w:hAnsi="Cambria"/>
                <w:b/>
                <w:bCs/>
                <w:color w:val="FFFFFF"/>
                <w:sz w:val="20"/>
                <w:szCs w:val="20"/>
              </w:rPr>
              <w:t xml:space="preserve">Evolved Topology</w:t>
            </w:r>
          </w:p>
        </w:tc>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center"/>
            </w:pPr>
            <w:r>
              <w:rPr>
                <w:rFonts w:ascii="Cambria" w:cs="Cambria" w:eastAsia="Cambria" w:hAnsi="Cambria"/>
                <w:b/>
                <w:bCs/>
                <w:color w:val="FFFFFF"/>
                <w:sz w:val="20"/>
                <w:szCs w:val="20"/>
              </w:rPr>
              <w:t xml:space="preserve">Delta</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mbria" w:cs="Cambria" w:eastAsia="Cambria" w:hAnsi="Cambria"/>
                <w:sz w:val="20"/>
                <w:szCs w:val="20"/>
              </w:rPr>
              <w:t xml:space="preserve">Sine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0.0621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0.0185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mbria" w:cs="Cambria" w:eastAsia="Cambria" w:hAnsi="Cambria"/>
                <w:sz w:val="20"/>
                <w:szCs w:val="20"/>
              </w:rPr>
              <w:t xml:space="preserve">5 nodes, skip + fan-in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mbria" w:cs="Cambria" w:eastAsia="Cambria" w:hAnsi="Cambria"/>
                <w:sz w:val="20"/>
                <w:szCs w:val="20"/>
              </w:rPr>
              <w:t xml:space="preserve">+70.2%</w:t>
            </w:r>
          </w:p>
        </w:tc>
      </w:tr>
      <w:tr>
        <w:tc>
          <w:tcPr>
            <w:tcW w:type="dxa" w:w="13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left"/>
            </w:pPr>
            <w:r>
              <w:rPr>
                <w:rFonts w:ascii="Cambria" w:cs="Cambria" w:eastAsia="Cambria" w:hAnsi="Cambria"/>
                <w:sz w:val="20"/>
                <w:szCs w:val="20"/>
              </w:rPr>
              <w:t xml:space="preserve">sin(x²)</w:t>
            </w:r>
          </w:p>
        </w:tc>
        <w:tc>
          <w:tcPr>
            <w:tcW w:type="dxa" w:w="15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0.0097</w:t>
            </w:r>
          </w:p>
        </w:tc>
        <w:tc>
          <w:tcPr>
            <w:tcW w:type="dxa" w:w="15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0.0061</w:t>
            </w:r>
          </w:p>
        </w:tc>
        <w:tc>
          <w:tcPr>
            <w:tcW w:type="dxa" w:w="35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left"/>
            </w:pPr>
            <w:r>
              <w:rPr>
                <w:rFonts w:ascii="Cambria" w:cs="Cambria" w:eastAsia="Cambria" w:hAnsi="Cambria"/>
                <w:sz w:val="20"/>
                <w:szCs w:val="20"/>
              </w:rPr>
              <w:t xml:space="preserve">5 nodes, skip + fan-in</w:t>
            </w:r>
          </w:p>
        </w:tc>
        <w:tc>
          <w:tcPr>
            <w:tcW w:type="dxa" w:w="15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ambria" w:cs="Cambria" w:eastAsia="Cambria" w:hAnsi="Cambria"/>
                <w:sz w:val="20"/>
                <w:szCs w:val="20"/>
              </w:rPr>
              <w:t xml:space="preserve">+37.0%</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mbria" w:cs="Cambria" w:eastAsia="Cambria" w:hAnsi="Cambria"/>
                <w:sz w:val="20"/>
                <w:szCs w:val="20"/>
              </w:rPr>
              <w:t xml:space="preserve">Checker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0.8195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0.6605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mbria" w:cs="Cambria" w:eastAsia="Cambria" w:hAnsi="Cambria"/>
                <w:sz w:val="20"/>
                <w:szCs w:val="20"/>
              </w:rPr>
              <w:t xml:space="preserve">5 nodes, skip + fan-in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mbria" w:cs="Cambria" w:eastAsia="Cambria" w:hAnsi="Cambria"/>
                <w:sz w:val="20"/>
                <w:szCs w:val="20"/>
              </w:rPr>
              <w:t xml:space="preserve">+19.4%</w:t>
            </w:r>
          </w:p>
        </w:tc>
      </w:tr>
      <w:tr>
        <w:tc>
          <w:tcPr>
            <w:tcW w:type="dxa" w:w="13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left"/>
            </w:pPr>
            <w:r>
              <w:rPr>
                <w:rFonts w:ascii="Cambria" w:cs="Cambria" w:eastAsia="Cambria" w:hAnsi="Cambria"/>
                <w:sz w:val="20"/>
                <w:szCs w:val="20"/>
              </w:rPr>
              <w:t xml:space="preserve">XOR</w:t>
            </w:r>
          </w:p>
        </w:tc>
        <w:tc>
          <w:tcPr>
            <w:tcW w:type="dxa" w:w="15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0.00001</w:t>
            </w:r>
          </w:p>
        </w:tc>
        <w:tc>
          <w:tcPr>
            <w:tcW w:type="dxa" w:w="15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onsolas" w:cs="Consolas" w:eastAsia="Consolas" w:hAnsi="Consolas"/>
                <w:sz w:val="20"/>
                <w:szCs w:val="20"/>
              </w:rPr>
              <w:t xml:space="preserve">0.00002</w:t>
            </w:r>
          </w:p>
        </w:tc>
        <w:tc>
          <w:tcPr>
            <w:tcW w:type="dxa" w:w="35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left"/>
            </w:pPr>
            <w:r>
              <w:rPr>
                <w:rFonts w:ascii="Cambria" w:cs="Cambria" w:eastAsia="Cambria" w:hAnsi="Cambria"/>
                <w:sz w:val="20"/>
                <w:szCs w:val="20"/>
              </w:rPr>
              <w:t xml:space="preserve">4 nodes, skip + fan-in</w:t>
            </w:r>
          </w:p>
        </w:tc>
        <w:tc>
          <w:tcPr>
            <w:tcW w:type="dxa" w:w="15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pPr>
              <w:jc w:val="center"/>
            </w:pPr>
            <w:r>
              <w:rPr>
                <w:rFonts w:ascii="Cambria" w:cs="Cambria" w:eastAsia="Cambria" w:hAnsi="Cambria"/>
                <w:sz w:val="20"/>
                <w:szCs w:val="20"/>
              </w:rPr>
              <w:t xml:space="preserve">Chain wins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mbria" w:cs="Cambria" w:eastAsia="Cambria" w:hAnsi="Cambria"/>
                <w:sz w:val="20"/>
                <w:szCs w:val="20"/>
              </w:rPr>
              <w:t xml:space="preserve">Circle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0.1052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0.2359</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mbria" w:cs="Cambria" w:eastAsia="Cambria" w:hAnsi="Cambria"/>
                <w:sz w:val="20"/>
                <w:szCs w:val="20"/>
              </w:rPr>
              <w:t xml:space="preserve">2 nodes, simple chain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mbria" w:cs="Cambria" w:eastAsia="Cambria" w:hAnsi="Cambria"/>
                <w:sz w:val="20"/>
                <w:szCs w:val="20"/>
              </w:rPr>
              <w:t xml:space="preserve">Chain wins</w:t>
            </w:r>
          </w:p>
        </w:tc>
      </w:tr>
    </w:tbl>
    <w:p>
      <w:pPr>
        <w:spacing w:after="100"/>
      </w:pPr>
    </w:p>
    <w:p>
      <w:pPr>
        <w:spacing w:after="200" w:line="276"/>
      </w:pPr>
      <w:r>
        <w:t xml:space="preserve">The Sine branching topology is instructive. The evolved organism had 5 proteins. Protein p2 sourced from raw input, p0, and p1 simultaneously (fan-in from three sources). The final protein p4 reached back to raw input directly, skipping the entire chain. </w:t>
      </w:r>
      <w:r/>
      <w:r>
        <w:t xml:space="preserve"> Nobody told it that skip connections help. Selection pressure discovered it.</w:t>
      </w:r>
    </w:p>
    <w:p>
      <w:pPr>
        <w:spacing w:after="200" w:line="276"/>
      </w:pPr>
      <w:r>
        <w:t xml:space="preserve">The sin(x²) topology was even more striking. The final protein p4 fanned in from everything: raw input, p0, p1, p2, and p3. Four skip connections. It collected all intermediate representations and combined them. This is structurally analogous to DenseNet, arrived at through evolution rather than architectural design.</w:t>
      </w:r>
    </w:p>
    <w:p>
      <w:pPr>
        <w:spacing w:after="200" w:line="276"/>
      </w:pPr>
      <w:r>
        <w:t xml:space="preserve">The Checkerboard task evolved two parallel entry points (p0 and p1 both taking raw input independently), then convergence. The organism built parallel feature extractors without being prompted to do so.</w:t>
      </w:r>
    </w:p>
    <w:p>
      <w:pPr>
        <w:spacing w:after="200" w:line="276"/>
      </w:pPr>
      <w:r>
        <w:t xml:space="preserve">Simple tasks (XOR, Circle) did not benefit from branching. The additional search space complexity of evolving topology hurt performance on problems that a simple chain could already solve. This is consistent with the broader pattern: architectural complexity must be earned by the task.</w:t>
      </w:r>
    </w:p>
    <w:p>
      <w:pPr>
        <w:spacing w:after="100"/>
      </w:pPr>
    </w:p>
    <w:p>
      <w:pPr>
        <w:pStyle w:val="Heading1"/>
      </w:pPr>
      <w:r>
        <w:t xml:space="preserve">The Complete Hierarchy</w:t>
      </w:r>
    </w:p>
    <w:p>
      <w:pPr>
        <w:spacing w:after="200" w:line="276"/>
      </w:pPr>
      <w:r/>
      <w:r>
        <w:t xml:space="preserve"> A single neuron with variable hidden dimensions and variable output dimensions. The genome is the fold. Mutation only, no crossover within a protein. The protein is the atomic unit and is never violated. Two mutations govern its shape: gene duplication with noise (+1 dimension) and atrophy of the weakest fold (-1 dimension).</w:t>
      </w:r>
    </w:p>
    <w:p>
      <w:pPr>
        <w:spacing w:after="200" w:line="276"/>
      </w:pPr>
      <w:r/>
      <w:r>
        <w:t xml:space="preserve"> A directed acyclic graph of proteins. Each protein's output feeds as input to downstream proteins, alongside raw task inputs. The topology is evolvable: proteins can be added (budding), removed (shedding), or rewired. Skip connections and fan-in emerge from selection pressure. If crossover ever enters the system, it operates here: two organisms exchanging whole proteins, never splicing within a fold.</w:t>
      </w:r>
    </w:p>
    <w:p>
      <w:pPr>
        <w:spacing w:after="200" w:line="276"/>
      </w:pPr>
      <w:r/>
      <w:r>
        <w:t xml:space="preserve"> A collection of organisms under selection pressure. Top-half reproduction, elite survival, mutation-only offspring. The r/K coexistence dynamics observed in earlier GENREG work apply at this level.</w:t>
      </w:r>
    </w:p>
    <w:p>
      <w:pPr>
        <w:spacing w:after="200" w:line="276"/>
      </w:pPr>
      <w:r>
        <w:t xml:space="preserve">The key property of this hierarchy is that </w:t>
      </w:r>
      <w:r/>
      <w:r>
        <w:t xml:space="preserve">. The protein's fold dimensionality, the organism's chain length, the output channel width between proteins, and the wiring topology are all discovered by evolution for each task independently. The researcher designs the fitness landscape. Evolution designs the architecture.</w:t>
      </w:r>
    </w:p>
    <w:p>
      <w:pPr>
        <w:spacing w:after="100"/>
      </w:pPr>
    </w:p>
    <w:p>
      <w:pPr>
        <w:pStyle w:val="Heading1"/>
      </w:pPr>
      <w:r>
        <w:t xml:space="preserve">Summary of Findings</w:t>
      </w:r>
    </w:p>
    <w:p>
      <w:pPr>
        <w:spacing w:after="200" w:line="276"/>
      </w:pPr>
      <w:r/>
      <w:r>
        <w:t xml:space="preserve"> The population does not spread across dimensionalities. It collapses to a tight band. XOR converges to 5D (92% of population). Sine to 8D (78%). Circle to 12D (88%). The converged dimension is the task's intrinsic geometric complexity, measured in protein folds.</w:t>
      </w:r>
    </w:p>
    <w:p>
      <w:pPr>
        <w:spacing w:after="200" w:line="276"/>
      </w:pPr>
      <w:r/>
      <w:r>
        <w:t xml:space="preserve"> sin(x²) improved 92.6% with chaining. The chain decomposed the function into sequential operations without being told the mathematical structure.</w:t>
      </w:r>
    </w:p>
    <w:p>
      <w:pPr>
        <w:spacing w:after="200" w:line="276"/>
      </w:pPr>
      <w:r/>
      <w:r>
        <w:t xml:space="preserve"> 3 Gaussians stayed at 1 protein. Evolution tried chains and rejected them. Architectural complexity must be earned.</w:t>
      </w:r>
    </w:p>
    <w:p>
      <w:pPr>
        <w:spacing w:after="200" w:line="276"/>
      </w:pPr>
      <w:r/>
      <w:r>
        <w:t xml:space="preserve"> Organisms grow proteins when they need them and shed proteins when they do not. The Circle task grew from 1 to 4 proteins over 300 generations, each addition dropping MSE.</w:t>
      </w:r>
    </w:p>
    <w:p>
      <w:pPr>
        <w:spacing w:after="200" w:line="276"/>
      </w:pPr>
      <w:r/>
      <w:r>
        <w:t xml:space="preserve"> sin(x²) improved 84.6% when intermediate proteins could pass vectors instead of scalars. The evolved output dimensions (3 to 6 to 1) formed an information bottleneck designed by selection.</w:t>
      </w:r>
    </w:p>
    <w:p>
      <w:pPr>
        <w:spacing w:after="200" w:line="276"/>
      </w:pPr>
      <w:r/>
      <w:r>
        <w:t xml:space="preserve"> Skip connections and fan-in emerged from evolution on tasks where they help. The Sine organism independently invented residual connections. The sin(x²) organism independently invented dense connectivity.</w:t>
      </w:r>
    </w:p>
    <w:p>
      <w:pPr>
        <w:spacing w:after="200" w:line="276"/>
      </w:pPr>
      <w:r/>
      <w:r>
        <w:t xml:space="preserve"> Funnels (14D to 9D to 6D), hourglasses (4D to 2D to 4D), and progressive refinement (7D to 8D to 6D to 3D) all emerged without architectural templates. Different tasks produce different chain shapes.</w:t>
      </w:r>
    </w:p>
    <w:p>
      <w:pPr>
        <w:spacing w:after="100"/>
      </w:pPr>
    </w:p>
    <w:p>
      <w:pPr>
        <w:pStyle w:val="Heading1"/>
      </w:pPr>
      <w:r>
        <w:t xml:space="preserve">Implications</w:t>
      </w:r>
    </w:p>
    <w:p>
      <w:pPr>
        <w:spacing w:after="200" w:line="276"/>
      </w:pPr>
      <w:r>
        <w:t xml:space="preserve">The central claim of this work is that the genome is a protein, not metaphorically but operationally. The computational unit folds into a shape determined by its environment. The fold is the function. The dimensionality of the fold is not an architecture decision but an evolved trait.</w:t>
      </w:r>
    </w:p>
    <w:p>
      <w:pPr>
        <w:spacing w:after="200" w:line="276"/>
      </w:pPr>
      <w:r>
        <w:t xml:space="preserve">This reframes the scaling question. Traditional neural network scaling increases parameter count within a fixed architecture. GENREG scaling increases the degrees of freedom available to evolution: more dimensions to fold through, more proteins to compose, richer communication channels between proteins. The architecture itself scales, not just the weights.</w:t>
      </w:r>
    </w:p>
    <w:p>
      <w:pPr>
        <w:spacing w:after="100"/>
      </w:pPr>
    </w:p>
    <w:p>
      <w:r>
        <w:br w:type="page"/>
      </w:r>
    </w:p>
    <w:p>
      <w:pPr>
        <w:pStyle w:val="Heading1"/>
      </w:pPr>
      <w:r>
        <w:t xml:space="preserve">Experimental Roadmap: Full Cascade Validation</w:t>
      </w:r>
    </w:p>
    <w:p>
      <w:pPr>
        <w:spacing w:after="200" w:line="276"/>
      </w:pPr>
      <w:r>
        <w:t xml:space="preserve">The experiments documented above were conducted on simplified toy implementations to establish feasibility and directional signal. They prove the concept but they do not prove the system. Every finding must be reproduced inside the actual GENREG codebase with the full protein cascade, the real evolutionary engine, the existing population dynamics, and the real fitness infrastructure. What follows is the complete test plan to take variable-dimension proteins from proof of concept to production foundation.</w:t>
      </w:r>
    </w:p>
    <w:p>
      <w:pPr>
        <w:pStyle w:val="Heading2"/>
      </w:pPr>
      <w:r>
        <w:t xml:space="preserve">Phase 1: Single Protein, Variable Fold, Full Cascade</w:t>
      </w:r>
    </w:p>
    <w:p>
      <w:pPr>
        <w:spacing w:after="200" w:line="276"/>
      </w:pPr>
      <w:r>
        <w:t xml:space="preserve">Before introducing any multi-protein composition, the variable-dimension fold mutation must be integrated into the existing GENREG protein cascade and validated on established benchmarks where current fixed-dimension baselines exist. This is the foundation. Nothing else proceeds until this is solid.</w:t>
      </w:r>
    </w:p>
    <w:p>
      <w:pPr>
        <w:spacing w:after="200" w:line="276"/>
      </w:pPr>
      <w:r/>
      <w:r>
        <w:t xml:space="preserve"> The current architecture achieves 98.5% accuracy at a fixed hidden dimension count. Replace the fixed dimension with the evolvable fold (gene duplication + atrophy mutations). Run the full evolutionary loop with identical population size, generation count, and fitness evaluation. Record three things: (1) what hidden dimension the population converges to, (2) whether accuracy matches or exceeds 98.5%, and (3) the convergence trajectory of the dimension count over generations. If the evolved dimension differs from the currently prescribed one, that difference is itself a finding: the researcher's architectural intuition was either conservative or wasteful, and evolution found the right answer.</w:t>
      </w:r>
    </w:p>
    <w:p>
      <w:pPr>
        <w:spacing w:after="200" w:line="276"/>
      </w:pPr>
      <w:r/>
      <w:r>
        <w:t xml:space="preserve"> The Geometric Mahalanobis Cascade currently reaches 66.76% Ridge accuracy. Repeat the same protocol. The cascade's interleaved frozen layers and geometric measurement stages add complexity to the fold dynamics because each protein in the cascade may want a different dimensionality. This test determines whether the cascade layers converge to uniform or heterogeneous fold sizes. If heterogeneous, map which layers fold large (feature extraction) and which fold small (geometric measurement). That map is the cascade's internal division of labor, discovered rather than designed.</w:t>
      </w:r>
    </w:p>
    <w:p>
      <w:pPr>
        <w:spacing w:after="200" w:line="276"/>
      </w:pPr>
      <w:r/>
      <w:r>
        <w:t xml:space="preserve"> Run the variable-fold single protein on the full existing benchmark suite: MNIST, CIFAR-10, Snake, XOR, and the 16-task synthetic set from the single-neuron capability mapping work. For each task, record the converged dimension. This produces the first empirical complexity map: a table where each row is a task and the column is the number of dimensions the protein needed to fold into. This map has no equivalent in gradient-based literature because gradient networks do not discover their own width.</w:t>
      </w:r>
    </w:p>
    <w:p>
      <w:pPr>
        <w:pStyle w:val="Heading2"/>
      </w:pPr>
      <w:r>
        <w:t xml:space="preserve">Phase 2: Protein Chains in the Full Engine</w:t>
      </w:r>
    </w:p>
    <w:p>
      <w:pPr>
        <w:spacing w:after="200" w:line="276"/>
      </w:pPr>
      <w:r>
        <w:t xml:space="preserve">Once variable-fold single proteins are validated, introduce chaining. Each test below uses the full GENREG evolutionary engine with real population dynamics, not the simplified loop used in the toy experiments.</w:t>
      </w:r>
    </w:p>
    <w:p>
      <w:pPr>
        <w:spacing w:after="200" w:line="276"/>
      </w:pPr>
      <w:r/>
      <w:r>
        <w:t xml:space="preserve"> Run chain=1, 2, 3, and 4 on MNIST with variable-fold proteins. Each protein in the chain evolves its own hidden dimension independently. Compare accuracy at each chain length. The toy experiments showed that chaining helps on compositional tasks. MNIST has compositional structure (edge detection feeds into shape recognition feeds into digit classification). If chaining helps here, it confirms that the protein chain can decompose real visual tasks the way it decomposed sin(x²).</w:t>
      </w:r>
    </w:p>
    <w:p>
      <w:pPr>
        <w:spacing w:after="200" w:line="276"/>
      </w:pPr>
      <w:r/>
      <w:r>
        <w:t xml:space="preserve"> Allow the organism to grow and shrink its chain freely. Record the chain length the population converges to. Record the fold shape (the sequence of hidden dimensions through the chain). This is the central experiment of the entire roadmap. If a population of organisms, given full freedom to evolve both the number of proteins and the dimensionality of each protein, converges to a stable architecture that exceeds 98.5% accuracy, that architecture is MNIST's natural form as discovered by evolution. It is the architecture that MNIST itself demands.</w:t>
      </w:r>
    </w:p>
    <w:p>
      <w:pPr>
        <w:spacing w:after="200" w:line="276"/>
      </w:pPr>
      <w:r/>
      <w:r>
        <w:t xml:space="preserve"> For test 2B, log the full trajectory: at every N generations, record the best organism's chain length, each protein's hidden dimension, total parameter count, and fitness. Plot chain length over time alongside fitness. Identify the generation at which the organism first grows a second protein and whether fitness improves immediately or after a lag. Identify whether proteins are ever shed after being added (failed budding). This trajectory data is the empirical record of the organism learning to compose.</w:t>
      </w:r>
    </w:p>
    <w:p>
      <w:pPr>
        <w:pStyle w:val="Heading2"/>
      </w:pPr>
      <w:r>
        <w:t xml:space="preserve">Phase 3: Multi-Output Proteins in the Full Engine</w:t>
      </w:r>
    </w:p>
    <w:p>
      <w:pPr>
        <w:spacing w:after="200" w:line="276"/>
      </w:pPr>
      <w:r>
        <w:t xml:space="preserve">The toy experiments showed that multi-output proteins (where intermediate proteins pass vectors instead of scalars) produced the largest performance gains. This must be validated with the full cascade.</w:t>
      </w:r>
    </w:p>
    <w:p>
      <w:pPr>
        <w:spacing w:after="200" w:line="276"/>
      </w:pPr>
      <w:r/>
      <w:r>
        <w:t xml:space="preserve"> Replace the scalar inter-protein communication channel with an evolvable-width vector. Each intermediate protein evolves its output dimensionality alongside its hidden dimensionality. The final protein is constrained to output the task-appropriate format (10-class logits for MNIST). Record the output dimensions that evolve at each position in the chain. If intermediate proteins evolve wide output channels (as the toy experiments suggest they will), this confirms that the scalar bottleneck is a real constraint in the full system, not just an artifact of simplified tasks.</w:t>
      </w:r>
    </w:p>
    <w:p>
      <w:pPr>
        <w:spacing w:after="200" w:line="276"/>
      </w:pPr>
      <w:r/>
      <w:r>
        <w:t xml:space="preserve"> Run identical configurations differing only in whether inter-protein communication is scalar or multi-output. Same population size, same generation count, same task. The accuracy delta between the two is the cost of the scalar bottleneck, measured empirically on a real task.</w:t>
      </w:r>
    </w:p>
    <w:p>
      <w:pPr>
        <w:pStyle w:val="Heading2"/>
      </w:pPr>
      <w:r>
        <w:t xml:space="preserve">Phase 4: Branching Topology in the Full Engine</w:t>
      </w:r>
    </w:p>
    <w:p>
      <w:pPr>
        <w:spacing w:after="200" w:line="276"/>
      </w:pPr>
      <w:r>
        <w:t xml:space="preserve">Branching is the most complex structural feature and should be tested last, after the simpler chain dynamics are well understood.</w:t>
      </w:r>
    </w:p>
    <w:p>
      <w:pPr>
        <w:spacing w:after="200" w:line="276"/>
      </w:pPr>
      <w:r/>
      <w:r>
        <w:t xml:space="preserve"> CIFAR-10 is the strongest candidate for branching benefits because it requires parallel feature extraction (color, texture, shape are partially independent). Allow full DAG topology evolution with skip connections and fan-in. Compare against the best chain result. Record whether the organism builds parallel entry points (multiple proteins sourcing from raw input) and whether the final protein uses skip connections. If the organism reinvents residual connections on a real vision task, that is a significant structural finding.</w:t>
      </w:r>
    </w:p>
    <w:p>
      <w:pPr>
        <w:spacing w:after="200" w:line="276"/>
      </w:pPr>
      <w:r/>
      <w:r>
        <w:t xml:space="preserve"> Run the branching experiment 5 times with different random seeds. Compare the evolved topologies. If the same structural motifs appear across runs (skip connections to the final protein, parallel entry, fan-in at specific depths), those motifs are convergent solutions, not noise. If the topologies differ wildly, the search space may be too large for the current mutation rates and more constrained topology mutations may be needed.</w:t>
      </w:r>
    </w:p>
    <w:p>
      <w:pPr>
        <w:pStyle w:val="Heading2"/>
      </w:pPr>
      <w:r>
        <w:t xml:space="preserve">Phase 5: Language Model Integration</w:t>
      </w:r>
    </w:p>
    <w:p>
      <w:pPr>
        <w:spacing w:after="200" w:line="276"/>
      </w:pPr>
      <w:r>
        <w:t xml:space="preserve">The GENREG LLM pipeline (evolved tokenizer, evolved embeddings, 4-layer auto-stacking attention, evolved prediction head) is the most complex existing system. Integrating variable-dimension proteins here is the final validation.</w:t>
      </w:r>
    </w:p>
    <w:p>
      <w:pPr>
        <w:spacing w:after="200" w:line="276"/>
      </w:pPr>
      <w:r/>
      <w:r>
        <w:t xml:space="preserve"> The current prediction head is 230K parameters. Replace the fixed architecture with a variable-fold protein chain. Allow the chain to evolve its depth, each protein's hidden dimensions, and inter-protein communication width. Compare against the current prediction head on cloze accuracy and autoregressive next-word accuracy. The existing baselines are 0.947 cloze and 60.7% autoregressive. Any improvement confirms that the fixed architecture was leaving performance on the table.</w:t>
      </w:r>
    </w:p>
    <w:p>
      <w:pPr>
        <w:spacing w:after="200" w:line="276"/>
      </w:pPr>
      <w:r/>
      <w:r>
        <w:t xml:space="preserve"> The 4-layer auto-stacking attention mechanism is currently fixed in structure. Allow each attention layer to evolve as a multi-output protein with variable fold. This is the hardest test because the attention mechanism has internal structure (query, key, value projections) that may or may not map cleanly to the protein abstraction. If it does map, the attention layers will evolve heterogeneous fold sizes at different depths. If it does not, the mismatch will surface as degraded accuracy and the protein abstraction will need refinement for attention-like computations.</w:t>
      </w:r>
    </w:p>
    <w:p>
      <w:pPr>
        <w:pStyle w:val="Heading2"/>
      </w:pPr>
      <w:r>
        <w:t xml:space="preserve">Phase 6: Cross-Task Transfer</w:t>
      </w:r>
    </w:p>
    <w:p>
      <w:pPr>
        <w:spacing w:after="200" w:line="276"/>
      </w:pPr>
      <w:r/>
      <w:r>
        <w:t xml:space="preserve"> Take a population evolved on MNIST and use it to seed a CIFAR-10 run. Compare convergence speed and final accuracy against a randomly initialized CIFAR-10 population. If the MNIST-evolved proteins provide a useful starting point, it means the folds learned on one task contain transferable geometric structure. This is the evolutionary equivalent of transfer learning, but operating on architecture and weights simultaneously.</w:t>
      </w:r>
    </w:p>
    <w:p>
      <w:pPr>
        <w:spacing w:after="200" w:line="276"/>
      </w:pPr>
      <w:r/>
      <w:r>
        <w:t xml:space="preserve"> Take the best organism from MNIST. Freeze its first protein (lock all weights and dimensions). Attach a new randomly initialized protein chain after it. Evolve only the new chain on CIFAR-10. If the frozen MNIST protein provides useful features, the combined organism should converge faster than a fully random CIFAR-10 organism. This directly tests whether proteins develop reusable, task-general internal representations.</w:t>
      </w:r>
    </w:p>
    <w:p>
      <w:pPr>
        <w:pStyle w:val="Heading2"/>
      </w:pPr>
      <w:r>
        <w:t xml:space="preserve">Metrics and Logging Requirements</w:t>
      </w:r>
    </w:p>
    <w:p>
      <w:pPr>
        <w:spacing w:after="200" w:line="276"/>
      </w:pPr>
      <w:r>
        <w:t xml:space="preserve">Every experiment above must log the following at regular generation intervals: (1) best fitness and mean population fitness, (2) best organism's chain length, (3) each protein's hidden dimension in the best organism, (4) each protein's output dimension if multi-output, (5) total parameter count of the best organism, (6) population-level distribution of chain lengths, (7) population-level distribution of hidden dimensions per chain position. These logs must be saved as structured data (JSON or CSV) for post-hoc analysis. Plots of dimension convergence over generations are as important as final accuracy numbers. The trajectory is the science.</w:t>
      </w:r>
    </w:p>
    <w:p>
      <w:pPr>
        <w:pStyle w:val="Heading2"/>
      </w:pPr>
      <w:r>
        <w:t xml:space="preserve">Success Criteria</w:t>
      </w:r>
    </w:p>
    <w:p>
      <w:pPr>
        <w:spacing w:after="200" w:line="276"/>
      </w:pPr>
      <w:r>
        <w:t xml:space="preserve">The roadmap succeeds if three conditions are met. First, variable-fold single proteins match or exceed fixed-dimension baselines on every existing benchmark (MNIST 98.5%, CIFAR-10 66.76%, cloze 0.947). Matching is sufficient; the value is that the architecture was discovered rather than prescribed. Second, protein chains with evolvable depth exceed the single-protein ceiling on at least one real benchmark. The toy experiments predict this will happen on MNIST and CIFAR-10 due to their compositional structure. Third, the evolved architectures are reproducible: repeated runs with different random seeds converge to similar fold dimensions and chain lengths, confirming that the results are properties of the task, not artifacts of initialization.</w:t>
      </w:r>
    </w:p>
    <w:p>
      <w:pPr>
        <w:spacing w:after="200" w:line="276"/>
      </w:pPr>
      <w:r>
        <w:t xml:space="preserve">If these conditions are met, the variable-dimension protein is not an incremental improvement to GENREG. It is the completion of the primitive. Every experiment after that point builds on a foundation where the atomic unit of computation is fully self-describing: it knows how complex it needs to be, how many of itself the organism needs, and how they should be connected. The researcher provides the fitness landscape. Everything else is evolution.</w:t>
      </w:r>
    </w:p>
    <w:p>
      <w:pPr>
        <w:spacing w:after="100"/>
      </w:pPr>
    </w:p>
    <w:p>
      <w:pPr>
        <w:pBdr>
          <w:top w:val="single" w:color="2E5090" w:sz="4" w:space="8"/>
        </w:pBdr>
        <w:spacing w:before="400"/>
      </w:pPr>
      <w:r>
        <w:rPr>
          <w:rFonts w:ascii="Cambria" w:cs="Cambria" w:eastAsia="Cambria" w:hAnsi="Cambria"/>
          <w:i/>
          <w:iCs/>
          <w:color w:val="999999"/>
          <w:sz w:val="18"/>
          <w:szCs w:val="18"/>
        </w:rPr>
        <w:t xml:space="preserve">GENREG  |  github.com/A1CST/GENREG_LLM_V1  |  r/IntelligenceEngine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mbria" w:cs="Cambria" w:eastAsia="Cambria" w:hAnsi="Cambria"/>
      <w:b/>
      <w:bCs/>
      <w:color w:val="2E5090"/>
      <w:sz w:val="36"/>
      <w:szCs w:val="36"/>
    </w:rPr>
  </w:style>
  <w:style w:type="paragraph" w:styleId="Heading2">
    <w:name w:val="Heading 2"/>
    <w:basedOn w:val="Normal"/>
    <w:next w:val="Normal"/>
    <w:qFormat/>
    <w:pPr>
      <w:spacing w:after="160" w:before="360"/>
      <w:outlineLvl w:val="1"/>
    </w:pPr>
    <w:rPr>
      <w:rFonts w:ascii="Cambria" w:cs="Cambria" w:eastAsia="Cambria" w:hAnsi="Cambria"/>
      <w:b/>
      <w:bCs/>
      <w:color w:val="2E5090"/>
      <w:sz w:val="30"/>
      <w:szCs w:val="30"/>
    </w:rPr>
  </w:style>
  <w:style w:type="paragraph" w:styleId="Heading3">
    <w:name w:val="Heading 3"/>
    <w:basedOn w:val="Normal"/>
    <w:next w:val="Normal"/>
    <w:qFormat/>
    <w:pPr>
      <w:spacing w:after="120" w:before="240"/>
      <w:outlineLvl w:val="2"/>
    </w:pPr>
    <w:rPr>
      <w:rFonts w:ascii="Cambria" w:cs="Cambria" w:eastAsia="Cambria" w:hAnsi="Cambria"/>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2026-05-11T01:50:04.944Z</dcterms:created>
  <dcterms:modified xsi:type="dcterms:W3CDTF">2026-05-11T01:50:04.945Z</dcterms:modified>
</cp:coreProperties>
</file>

<file path=docProps/custom.xml><?xml version="1.0" encoding="utf-8"?>
<Properties xmlns="http://schemas.openxmlformats.org/officeDocument/2006/custom-properties" xmlns:vt="http://schemas.openxmlformats.org/officeDocument/2006/docPropsVTypes"/>
</file>