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182100" cy="647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496300" cy="609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BEQ rs1, rs2, label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Branch if Equal - Salta para o rótulo se os valores nos registradores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rs1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rs2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forem iguais.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BNE rs1, rs2, label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Branch if Not Equal - Salta para o rótulo se os valores em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rs1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rs2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forem diferentes.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BLT rs1, rs2, label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Branch if Less Than - Salta para o rótulo se o valor em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rs1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for menor que o valor em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rs2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quando considerados como números assinados.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BGE rs1, rs2, label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Branch if Greater Than or Equal - Salta para o rótulo se o valor em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rs1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for maior ou igual ao valor em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rs2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quando considerados como números assinados.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BLTU rs1, rs2, label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Branch if Less Than Unsigned - Salta para o rótulo se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rs1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for menor que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rs2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, considerando ambos como números não assinados.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BGEU rs1, rs2, label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Branch if Greater Than or Equal Unsigned - Salta para o rótulo se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rs1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for maior ou igual a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rs2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, considerando ambos como números não assinados.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