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49981" w14:textId="6EA20D1A" w:rsidR="00BF6705" w:rsidRPr="00D66E17" w:rsidRDefault="00D66E17">
      <w:pPr>
        <w:rPr>
          <w:rFonts w:ascii="PT Astra Serif" w:hAnsi="PT Astra Serif"/>
          <w:b/>
          <w:bCs/>
          <w:sz w:val="32"/>
          <w:szCs w:val="32"/>
          <w:lang w:val="en-US"/>
        </w:rPr>
      </w:pPr>
      <w:r w:rsidRPr="00D66E17">
        <w:rPr>
          <w:rFonts w:ascii="PT Astra Serif" w:hAnsi="PT Astra Serif"/>
          <w:b/>
          <w:bCs/>
          <w:sz w:val="32"/>
          <w:szCs w:val="32"/>
        </w:rPr>
        <w:t xml:space="preserve">Часть №1: Таблица направлений и расширений (плагинов) для </w:t>
      </w:r>
      <w:r w:rsidRPr="00D66E17">
        <w:rPr>
          <w:rFonts w:ascii="PT Astra Serif" w:hAnsi="PT Astra Serif"/>
          <w:b/>
          <w:bCs/>
          <w:sz w:val="32"/>
          <w:szCs w:val="32"/>
          <w:lang w:val="en-US"/>
        </w:rPr>
        <w:t>Grav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66E17" w14:paraId="4A90F090" w14:textId="77777777" w:rsidTr="00E67604">
        <w:tc>
          <w:tcPr>
            <w:tcW w:w="3115" w:type="dxa"/>
            <w:vAlign w:val="center"/>
          </w:tcPr>
          <w:p w14:paraId="1F072F18" w14:textId="5644DF06" w:rsidR="00D66E17" w:rsidRPr="00D66E17" w:rsidRDefault="00D66E17" w:rsidP="00D66E17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66E17">
              <w:rPr>
                <w:rFonts w:ascii="PT Astra Serif" w:hAnsi="PT Astra Serif"/>
                <w:sz w:val="24"/>
                <w:szCs w:val="24"/>
              </w:rPr>
              <w:t>Категория</w:t>
            </w:r>
          </w:p>
        </w:tc>
        <w:tc>
          <w:tcPr>
            <w:tcW w:w="3115" w:type="dxa"/>
            <w:vAlign w:val="center"/>
          </w:tcPr>
          <w:p w14:paraId="71A65B85" w14:textId="2B2CC4D2" w:rsidR="00D66E17" w:rsidRPr="00D66E17" w:rsidRDefault="00D66E17" w:rsidP="00D66E17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66E17">
              <w:rPr>
                <w:rFonts w:ascii="PT Astra Serif" w:hAnsi="PT Astra Serif"/>
                <w:sz w:val="24"/>
                <w:szCs w:val="24"/>
              </w:rPr>
              <w:t>Плагин</w:t>
            </w:r>
          </w:p>
        </w:tc>
        <w:tc>
          <w:tcPr>
            <w:tcW w:w="3115" w:type="dxa"/>
            <w:vAlign w:val="center"/>
          </w:tcPr>
          <w:p w14:paraId="1611F92D" w14:textId="6F876562" w:rsidR="00D66E17" w:rsidRPr="00D66E17" w:rsidRDefault="00D66E17" w:rsidP="00D66E17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66E17">
              <w:rPr>
                <w:rFonts w:ascii="PT Astra Serif" w:hAnsi="PT Astra Serif"/>
                <w:sz w:val="24"/>
                <w:szCs w:val="24"/>
              </w:rPr>
              <w:t>Описание и рекомендации</w:t>
            </w:r>
          </w:p>
        </w:tc>
      </w:tr>
      <w:tr w:rsidR="00D66E17" w14:paraId="370D03EE" w14:textId="77777777" w:rsidTr="00E67604">
        <w:tc>
          <w:tcPr>
            <w:tcW w:w="3115" w:type="dxa"/>
            <w:vAlign w:val="center"/>
          </w:tcPr>
          <w:p w14:paraId="3569AD83" w14:textId="38494A2D" w:rsidR="00D66E17" w:rsidRPr="00D66E17" w:rsidRDefault="00D66E17" w:rsidP="00D66E17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66E17">
              <w:rPr>
                <w:rFonts w:ascii="PT Astra Serif" w:hAnsi="PT Astra Serif"/>
                <w:sz w:val="24"/>
                <w:szCs w:val="24"/>
              </w:rPr>
              <w:t>Организация конференций</w:t>
            </w:r>
          </w:p>
        </w:tc>
        <w:tc>
          <w:tcPr>
            <w:tcW w:w="3115" w:type="dxa"/>
            <w:vAlign w:val="center"/>
          </w:tcPr>
          <w:p w14:paraId="32325554" w14:textId="6EAF77A3" w:rsidR="00D66E17" w:rsidRPr="00D66E17" w:rsidRDefault="00D66E17" w:rsidP="00D66E17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66E17">
              <w:rPr>
                <w:rFonts w:ascii="PT Astra Serif" w:hAnsi="PT Astra Serif"/>
                <w:sz w:val="24"/>
                <w:szCs w:val="24"/>
              </w:rPr>
              <w:t xml:space="preserve">Form + </w:t>
            </w:r>
            <w:proofErr w:type="spellStart"/>
            <w:r w:rsidRPr="00D66E17">
              <w:rPr>
                <w:rFonts w:ascii="PT Astra Serif" w:hAnsi="PT Astra Serif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3115" w:type="dxa"/>
            <w:vAlign w:val="center"/>
          </w:tcPr>
          <w:p w14:paraId="50005015" w14:textId="5C8D9981" w:rsidR="00D66E17" w:rsidRPr="00D66E17" w:rsidRDefault="00D66E17" w:rsidP="00D66E17">
            <w:pPr>
              <w:jc w:val="both"/>
              <w:rPr>
                <w:rFonts w:ascii="PT Astra Serif" w:hAnsi="PT Astra Serif"/>
                <w:sz w:val="24"/>
                <w:szCs w:val="24"/>
              </w:rPr>
            </w:pPr>
            <w:r w:rsidRPr="00D66E17">
              <w:rPr>
                <w:rFonts w:ascii="PT Astra Serif" w:hAnsi="PT Astra Serif"/>
                <w:sz w:val="24"/>
                <w:szCs w:val="24"/>
              </w:rPr>
              <w:t xml:space="preserve">Мощный инструмент для создания форм любой сложности — от простых заявок до детальных опросников. Рекомендация: Идеальное решение для регистрации участников конференции. Позволяет гибко настроить поля (имя, организация, тема выступления, загрузка файлов) и автоматически отправлять уведомления на </w:t>
            </w:r>
            <w:proofErr w:type="spellStart"/>
            <w:r w:rsidRPr="00D66E17">
              <w:rPr>
                <w:rFonts w:ascii="PT Astra Serif" w:hAnsi="PT Astra Serif"/>
                <w:sz w:val="24"/>
                <w:szCs w:val="24"/>
              </w:rPr>
              <w:t>email</w:t>
            </w:r>
            <w:proofErr w:type="spellEnd"/>
            <w:r w:rsidRPr="00D66E17">
              <w:rPr>
                <w:rFonts w:ascii="PT Astra Serif" w:hAnsi="PT Astra Serif"/>
                <w:sz w:val="24"/>
                <w:szCs w:val="24"/>
              </w:rPr>
              <w:t>, избавляя от необходимости использовать базу данных.</w:t>
            </w:r>
          </w:p>
        </w:tc>
      </w:tr>
      <w:tr w:rsidR="00D66E17" w14:paraId="4175A8D7" w14:textId="77777777" w:rsidTr="00E67604">
        <w:tc>
          <w:tcPr>
            <w:tcW w:w="3115" w:type="dxa"/>
            <w:vAlign w:val="center"/>
          </w:tcPr>
          <w:p w14:paraId="095C942F" w14:textId="3F46DC47" w:rsidR="00D66E17" w:rsidRPr="00D66E17" w:rsidRDefault="00D66E17" w:rsidP="00D66E17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66E17">
              <w:rPr>
                <w:rFonts w:ascii="PT Astra Serif" w:hAnsi="PT Astra Serif"/>
                <w:sz w:val="24"/>
                <w:szCs w:val="24"/>
              </w:rPr>
              <w:t>Организация конференций</w:t>
            </w:r>
          </w:p>
        </w:tc>
        <w:tc>
          <w:tcPr>
            <w:tcW w:w="3115" w:type="dxa"/>
            <w:vAlign w:val="center"/>
          </w:tcPr>
          <w:p w14:paraId="3FAD96EE" w14:textId="1C7D77A5" w:rsidR="00D66E17" w:rsidRPr="00D66E17" w:rsidRDefault="00D66E17" w:rsidP="00D66E17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66E17">
              <w:rPr>
                <w:rFonts w:ascii="PT Astra Serif" w:hAnsi="PT Astra Serif"/>
                <w:sz w:val="24"/>
                <w:szCs w:val="24"/>
              </w:rPr>
              <w:t xml:space="preserve">Page </w:t>
            </w:r>
            <w:proofErr w:type="spellStart"/>
            <w:r w:rsidRPr="00D66E17">
              <w:rPr>
                <w:rFonts w:ascii="PT Astra Serif" w:hAnsi="PT Astra Serif"/>
                <w:sz w:val="24"/>
                <w:szCs w:val="24"/>
              </w:rPr>
              <w:t>Inject</w:t>
            </w:r>
            <w:proofErr w:type="spellEnd"/>
          </w:p>
        </w:tc>
        <w:tc>
          <w:tcPr>
            <w:tcW w:w="3115" w:type="dxa"/>
            <w:vAlign w:val="center"/>
          </w:tcPr>
          <w:p w14:paraId="018409B9" w14:textId="1463C558" w:rsidR="00D66E17" w:rsidRPr="00D66E17" w:rsidRDefault="00D66E17" w:rsidP="00D66E17">
            <w:pPr>
              <w:jc w:val="both"/>
              <w:rPr>
                <w:rFonts w:ascii="PT Astra Serif" w:hAnsi="PT Astra Serif"/>
                <w:sz w:val="24"/>
                <w:szCs w:val="24"/>
              </w:rPr>
            </w:pPr>
            <w:r w:rsidRPr="00D66E17">
              <w:rPr>
                <w:rFonts w:ascii="PT Astra Serif" w:hAnsi="PT Astra Serif"/>
                <w:sz w:val="24"/>
                <w:szCs w:val="24"/>
              </w:rPr>
              <w:t>Даёт возможность включать содержимое одних страниц (программу, список докладов) в другие разделы сайта. Рекомендация: Решает проблему актуальности информации — программа конференции часто обновляется. Разместив её на отдельной странице и внедрив в нужные разделы, вы гарантируете синхронное обновление данных везде без ручного копирования.</w:t>
            </w:r>
          </w:p>
        </w:tc>
      </w:tr>
      <w:tr w:rsidR="00D66E17" w14:paraId="3B39CB4D" w14:textId="77777777" w:rsidTr="00E67604">
        <w:tc>
          <w:tcPr>
            <w:tcW w:w="3115" w:type="dxa"/>
            <w:vAlign w:val="center"/>
          </w:tcPr>
          <w:p w14:paraId="59DB2782" w14:textId="5296709F" w:rsidR="00D66E17" w:rsidRPr="00D66E17" w:rsidRDefault="00D66E17" w:rsidP="00D66E17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66E17">
              <w:rPr>
                <w:rFonts w:ascii="PT Astra Serif" w:hAnsi="PT Astra Serif"/>
                <w:sz w:val="24"/>
                <w:szCs w:val="24"/>
              </w:rPr>
              <w:t>Организация конференций</w:t>
            </w:r>
          </w:p>
        </w:tc>
        <w:tc>
          <w:tcPr>
            <w:tcW w:w="3115" w:type="dxa"/>
            <w:vAlign w:val="center"/>
          </w:tcPr>
          <w:p w14:paraId="47877EA4" w14:textId="706B71AE" w:rsidR="00D66E17" w:rsidRPr="00D66E17" w:rsidRDefault="00D66E17" w:rsidP="00D66E17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proofErr w:type="spellStart"/>
            <w:r w:rsidRPr="00D66E17">
              <w:rPr>
                <w:rFonts w:ascii="PT Astra Serif" w:hAnsi="PT Astra Serif"/>
                <w:sz w:val="24"/>
                <w:szCs w:val="24"/>
              </w:rPr>
              <w:t>Presentation</w:t>
            </w:r>
            <w:proofErr w:type="spellEnd"/>
          </w:p>
        </w:tc>
        <w:tc>
          <w:tcPr>
            <w:tcW w:w="3115" w:type="dxa"/>
            <w:vAlign w:val="center"/>
          </w:tcPr>
          <w:p w14:paraId="3412404E" w14:textId="64F50BF5" w:rsidR="00D66E17" w:rsidRPr="00D66E17" w:rsidRDefault="00D66E17" w:rsidP="00D66E17">
            <w:pPr>
              <w:jc w:val="both"/>
              <w:rPr>
                <w:rFonts w:ascii="PT Astra Serif" w:hAnsi="PT Astra Serif"/>
                <w:sz w:val="24"/>
                <w:szCs w:val="24"/>
              </w:rPr>
            </w:pPr>
            <w:r w:rsidRPr="00D66E17">
              <w:rPr>
                <w:rFonts w:ascii="PT Astra Serif" w:hAnsi="PT Astra Serif"/>
                <w:sz w:val="24"/>
                <w:szCs w:val="24"/>
              </w:rPr>
              <w:t xml:space="preserve">Интегрирует библиотеку Reveal.js в </w:t>
            </w:r>
            <w:proofErr w:type="spellStart"/>
            <w:r w:rsidRPr="00D66E17">
              <w:rPr>
                <w:rFonts w:ascii="PT Astra Serif" w:hAnsi="PT Astra Serif"/>
                <w:sz w:val="24"/>
                <w:szCs w:val="24"/>
              </w:rPr>
              <w:t>Grav</w:t>
            </w:r>
            <w:proofErr w:type="spellEnd"/>
            <w:r w:rsidRPr="00D66E17">
              <w:rPr>
                <w:rFonts w:ascii="PT Astra Serif" w:hAnsi="PT Astra Serif"/>
                <w:sz w:val="24"/>
                <w:szCs w:val="24"/>
              </w:rPr>
              <w:t xml:space="preserve">, позволяя создавать адаптивные презентации и слайд-шоу прямо из </w:t>
            </w:r>
            <w:proofErr w:type="spellStart"/>
            <w:r w:rsidRPr="00D66E17">
              <w:rPr>
                <w:rFonts w:ascii="PT Astra Serif" w:hAnsi="PT Astra Serif"/>
                <w:sz w:val="24"/>
                <w:szCs w:val="24"/>
              </w:rPr>
              <w:t>Markdown</w:t>
            </w:r>
            <w:proofErr w:type="spellEnd"/>
            <w:r w:rsidRPr="00D66E17">
              <w:rPr>
                <w:rFonts w:ascii="PT Astra Serif" w:hAnsi="PT Astra Serif"/>
                <w:sz w:val="24"/>
                <w:szCs w:val="24"/>
              </w:rPr>
              <w:t xml:space="preserve">-файлов. Рекомендация: Отлично подходит для подготовки слайдов к докладам и материалам конференции. Управление контентом через </w:t>
            </w:r>
            <w:proofErr w:type="spellStart"/>
            <w:r w:rsidRPr="00D66E17">
              <w:rPr>
                <w:rFonts w:ascii="PT Astra Serif" w:hAnsi="PT Astra Serif"/>
                <w:sz w:val="24"/>
                <w:szCs w:val="24"/>
              </w:rPr>
              <w:t>Markdown</w:t>
            </w:r>
            <w:proofErr w:type="spellEnd"/>
            <w:r w:rsidRPr="00D66E17">
              <w:rPr>
                <w:rFonts w:ascii="PT Astra Serif" w:hAnsi="PT Astra Serif"/>
                <w:sz w:val="24"/>
                <w:szCs w:val="24"/>
              </w:rPr>
              <w:t xml:space="preserve"> упрощает работу для технических специалистов, а возможности Reveal.js удовлетворяют высокие требования к дизайну.</w:t>
            </w:r>
          </w:p>
        </w:tc>
      </w:tr>
      <w:tr w:rsidR="00D66E17" w14:paraId="326716F9" w14:textId="77777777" w:rsidTr="00E67604">
        <w:tc>
          <w:tcPr>
            <w:tcW w:w="3115" w:type="dxa"/>
            <w:vAlign w:val="center"/>
          </w:tcPr>
          <w:p w14:paraId="33391015" w14:textId="27D897A3" w:rsidR="00D66E17" w:rsidRPr="00D66E17" w:rsidRDefault="00D66E17" w:rsidP="00D66E17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66E17">
              <w:rPr>
                <w:rFonts w:ascii="PT Astra Serif" w:hAnsi="PT Astra Serif"/>
                <w:sz w:val="24"/>
                <w:szCs w:val="24"/>
              </w:rPr>
              <w:t>Организация конференций</w:t>
            </w:r>
          </w:p>
        </w:tc>
        <w:tc>
          <w:tcPr>
            <w:tcW w:w="3115" w:type="dxa"/>
            <w:vAlign w:val="center"/>
          </w:tcPr>
          <w:p w14:paraId="2F2AB791" w14:textId="3B3E15B1" w:rsidR="00D66E17" w:rsidRPr="00D66E17" w:rsidRDefault="00D66E17" w:rsidP="00D66E17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66E17">
              <w:rPr>
                <w:rFonts w:ascii="PT Astra Serif" w:hAnsi="PT Astra Serif"/>
                <w:sz w:val="24"/>
                <w:szCs w:val="24"/>
              </w:rPr>
              <w:t>Page TOC</w:t>
            </w:r>
          </w:p>
        </w:tc>
        <w:tc>
          <w:tcPr>
            <w:tcW w:w="3115" w:type="dxa"/>
            <w:vAlign w:val="center"/>
          </w:tcPr>
          <w:p w14:paraId="14D10986" w14:textId="57D2FA18" w:rsidR="00D66E17" w:rsidRPr="00D66E17" w:rsidRDefault="00D66E17" w:rsidP="00D66E17">
            <w:pPr>
              <w:jc w:val="both"/>
              <w:rPr>
                <w:rFonts w:ascii="PT Astra Serif" w:hAnsi="PT Astra Serif"/>
                <w:sz w:val="24"/>
                <w:szCs w:val="24"/>
              </w:rPr>
            </w:pPr>
            <w:r w:rsidRPr="00D66E17">
              <w:rPr>
                <w:rFonts w:ascii="PT Astra Serif" w:hAnsi="PT Astra Serif"/>
                <w:sz w:val="24"/>
                <w:szCs w:val="24"/>
              </w:rPr>
              <w:t>Автоматически создаёт оглавление (</w:t>
            </w:r>
            <w:proofErr w:type="spellStart"/>
            <w:r w:rsidRPr="00D66E17">
              <w:rPr>
                <w:rFonts w:ascii="PT Astra Serif" w:hAnsi="PT Astra Serif"/>
                <w:sz w:val="24"/>
                <w:szCs w:val="24"/>
              </w:rPr>
              <w:t>Table</w:t>
            </w:r>
            <w:proofErr w:type="spellEnd"/>
            <w:r w:rsidRPr="00D66E17">
              <w:rPr>
                <w:rFonts w:ascii="PT Astra Serif" w:hAnsi="PT Astra Serif"/>
                <w:sz w:val="24"/>
                <w:szCs w:val="24"/>
              </w:rPr>
              <w:t xml:space="preserve"> </w:t>
            </w:r>
            <w:proofErr w:type="spellStart"/>
            <w:r w:rsidRPr="00D66E17">
              <w:rPr>
                <w:rFonts w:ascii="PT Astra Serif" w:hAnsi="PT Astra Serif"/>
                <w:sz w:val="24"/>
                <w:szCs w:val="24"/>
              </w:rPr>
              <w:t>of</w:t>
            </w:r>
            <w:proofErr w:type="spellEnd"/>
            <w:r w:rsidRPr="00D66E17">
              <w:rPr>
                <w:rFonts w:ascii="PT Astra Serif" w:hAnsi="PT Astra Serif"/>
                <w:sz w:val="24"/>
                <w:szCs w:val="24"/>
              </w:rPr>
              <w:t xml:space="preserve"> </w:t>
            </w:r>
            <w:proofErr w:type="spellStart"/>
            <w:r w:rsidRPr="00D66E17">
              <w:rPr>
                <w:rFonts w:ascii="PT Astra Serif" w:hAnsi="PT Astra Serif"/>
                <w:sz w:val="24"/>
                <w:szCs w:val="24"/>
              </w:rPr>
              <w:lastRenderedPageBreak/>
              <w:t>Contents</w:t>
            </w:r>
            <w:proofErr w:type="spellEnd"/>
            <w:r w:rsidRPr="00D66E17">
              <w:rPr>
                <w:rFonts w:ascii="PT Astra Serif" w:hAnsi="PT Astra Serif"/>
                <w:sz w:val="24"/>
                <w:szCs w:val="24"/>
              </w:rPr>
              <w:t>) на основе заголовков H1, H2 и т.д. с якорными ссылками. Рекомендация: Незаменим для страниц с программой конференции или сборником тезисов. Позволяет участникам быстро переходить к нужным докладам или секциям, значительно улучшая навигацию.</w:t>
            </w:r>
          </w:p>
        </w:tc>
      </w:tr>
      <w:tr w:rsidR="00D66E17" w14:paraId="1A0F59B2" w14:textId="77777777" w:rsidTr="00E67604">
        <w:tc>
          <w:tcPr>
            <w:tcW w:w="3115" w:type="dxa"/>
            <w:vAlign w:val="center"/>
          </w:tcPr>
          <w:p w14:paraId="37E91843" w14:textId="53D15FE8" w:rsidR="00D66E17" w:rsidRPr="00D66E17" w:rsidRDefault="00D66E17" w:rsidP="00D66E17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66E17">
              <w:rPr>
                <w:rFonts w:ascii="PT Astra Serif" w:hAnsi="PT Astra Serif"/>
                <w:sz w:val="24"/>
                <w:szCs w:val="24"/>
              </w:rPr>
              <w:lastRenderedPageBreak/>
              <w:t>Расписание преподавателей</w:t>
            </w:r>
          </w:p>
        </w:tc>
        <w:tc>
          <w:tcPr>
            <w:tcW w:w="3115" w:type="dxa"/>
            <w:vAlign w:val="center"/>
          </w:tcPr>
          <w:p w14:paraId="045498F6" w14:textId="2259246B" w:rsidR="00D66E17" w:rsidRPr="00D66E17" w:rsidRDefault="00D66E17" w:rsidP="00D66E17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proofErr w:type="spellStart"/>
            <w:r w:rsidRPr="00D66E17">
              <w:rPr>
                <w:rFonts w:ascii="PT Astra Serif" w:hAnsi="PT Astra Serif"/>
                <w:sz w:val="24"/>
                <w:szCs w:val="24"/>
              </w:rPr>
              <w:t>Events</w:t>
            </w:r>
            <w:proofErr w:type="spellEnd"/>
          </w:p>
        </w:tc>
        <w:tc>
          <w:tcPr>
            <w:tcW w:w="3115" w:type="dxa"/>
            <w:vAlign w:val="center"/>
          </w:tcPr>
          <w:p w14:paraId="3C7CC7F2" w14:textId="50D6EE3E" w:rsidR="00D66E17" w:rsidRPr="00D66E17" w:rsidRDefault="00D66E17" w:rsidP="00D66E17">
            <w:pPr>
              <w:jc w:val="both"/>
              <w:rPr>
                <w:rFonts w:ascii="PT Astra Serif" w:hAnsi="PT Astra Serif"/>
                <w:sz w:val="24"/>
                <w:szCs w:val="24"/>
              </w:rPr>
            </w:pPr>
            <w:r w:rsidRPr="00D66E17">
              <w:rPr>
                <w:rFonts w:ascii="PT Astra Serif" w:hAnsi="PT Astra Serif"/>
                <w:sz w:val="24"/>
                <w:szCs w:val="24"/>
              </w:rPr>
              <w:t xml:space="preserve">Плагин для создания календаря событий: расписание занятий, консультаций, экзаменов. Поддерживает повторяющиеся события и экспорт в </w:t>
            </w:r>
            <w:proofErr w:type="spellStart"/>
            <w:r w:rsidRPr="00D66E17">
              <w:rPr>
                <w:rFonts w:ascii="PT Astra Serif" w:hAnsi="PT Astra Serif"/>
                <w:sz w:val="24"/>
                <w:szCs w:val="24"/>
              </w:rPr>
              <w:t>iCal</w:t>
            </w:r>
            <w:proofErr w:type="spellEnd"/>
            <w:r w:rsidRPr="00D66E17">
              <w:rPr>
                <w:rFonts w:ascii="PT Astra Serif" w:hAnsi="PT Astra Serif"/>
                <w:sz w:val="24"/>
                <w:szCs w:val="24"/>
              </w:rPr>
              <w:t xml:space="preserve">. Рекомендация: Визуальная наглядность и гибкость. Критически важен для учебного процесса — позволяет настроить еженедельные повторения лекций. Экспорт в </w:t>
            </w:r>
            <w:proofErr w:type="spellStart"/>
            <w:r w:rsidRPr="00D66E17">
              <w:rPr>
                <w:rFonts w:ascii="PT Astra Serif" w:hAnsi="PT Astra Serif"/>
                <w:sz w:val="24"/>
                <w:szCs w:val="24"/>
              </w:rPr>
              <w:t>iCal</w:t>
            </w:r>
            <w:proofErr w:type="spellEnd"/>
            <w:r w:rsidRPr="00D66E17">
              <w:rPr>
                <w:rFonts w:ascii="PT Astra Serif" w:hAnsi="PT Astra Serif"/>
                <w:sz w:val="24"/>
                <w:szCs w:val="24"/>
              </w:rPr>
              <w:t xml:space="preserve"> удобен для студентов.</w:t>
            </w:r>
          </w:p>
        </w:tc>
      </w:tr>
      <w:tr w:rsidR="00D66E17" w14:paraId="0C906476" w14:textId="77777777" w:rsidTr="00E67604">
        <w:tc>
          <w:tcPr>
            <w:tcW w:w="3115" w:type="dxa"/>
            <w:vAlign w:val="center"/>
          </w:tcPr>
          <w:p w14:paraId="698D7A54" w14:textId="607EA467" w:rsidR="00D66E17" w:rsidRPr="00D66E17" w:rsidRDefault="00D66E17" w:rsidP="00D66E17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66E17">
              <w:rPr>
                <w:rFonts w:ascii="PT Astra Serif" w:hAnsi="PT Astra Serif"/>
                <w:sz w:val="24"/>
                <w:szCs w:val="24"/>
              </w:rPr>
              <w:t>Расписание преподавателей</w:t>
            </w:r>
          </w:p>
        </w:tc>
        <w:tc>
          <w:tcPr>
            <w:tcW w:w="3115" w:type="dxa"/>
            <w:vAlign w:val="center"/>
          </w:tcPr>
          <w:p w14:paraId="739AD78E" w14:textId="7575E220" w:rsidR="00D66E17" w:rsidRPr="00D66E17" w:rsidRDefault="00D66E17" w:rsidP="00D66E17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66E17">
              <w:rPr>
                <w:rFonts w:ascii="PT Astra Serif" w:hAnsi="PT Astra Serif"/>
                <w:sz w:val="24"/>
                <w:szCs w:val="24"/>
              </w:rPr>
              <w:t xml:space="preserve">Simple </w:t>
            </w:r>
            <w:proofErr w:type="spellStart"/>
            <w:r w:rsidRPr="00D66E17">
              <w:rPr>
                <w:rFonts w:ascii="PT Astra Serif" w:hAnsi="PT Astra Serif"/>
                <w:sz w:val="24"/>
                <w:szCs w:val="24"/>
              </w:rPr>
              <w:t>Events</w:t>
            </w:r>
            <w:proofErr w:type="spellEnd"/>
          </w:p>
        </w:tc>
        <w:tc>
          <w:tcPr>
            <w:tcW w:w="3115" w:type="dxa"/>
            <w:vAlign w:val="center"/>
          </w:tcPr>
          <w:p w14:paraId="164C6A22" w14:textId="4670D63E" w:rsidR="00D66E17" w:rsidRPr="00D66E17" w:rsidRDefault="00D66E17" w:rsidP="00D66E17">
            <w:pPr>
              <w:jc w:val="both"/>
              <w:rPr>
                <w:rFonts w:ascii="PT Astra Serif" w:hAnsi="PT Astra Serif"/>
                <w:sz w:val="24"/>
                <w:szCs w:val="24"/>
              </w:rPr>
            </w:pPr>
            <w:r w:rsidRPr="00D66E17">
              <w:rPr>
                <w:rFonts w:ascii="PT Astra Serif" w:hAnsi="PT Astra Serif"/>
                <w:sz w:val="24"/>
                <w:szCs w:val="24"/>
              </w:rPr>
              <w:t xml:space="preserve">Упрощённая альтернатива </w:t>
            </w:r>
            <w:proofErr w:type="spellStart"/>
            <w:r w:rsidRPr="00D66E17">
              <w:rPr>
                <w:rFonts w:ascii="PT Astra Serif" w:hAnsi="PT Astra Serif"/>
                <w:sz w:val="24"/>
                <w:szCs w:val="24"/>
              </w:rPr>
              <w:t>Events</w:t>
            </w:r>
            <w:proofErr w:type="spellEnd"/>
            <w:r w:rsidRPr="00D66E17">
              <w:rPr>
                <w:rFonts w:ascii="PT Astra Serif" w:hAnsi="PT Astra Serif"/>
                <w:sz w:val="24"/>
                <w:szCs w:val="24"/>
              </w:rPr>
              <w:t xml:space="preserve">. Рекомендация: Выбор между </w:t>
            </w:r>
            <w:proofErr w:type="spellStart"/>
            <w:r w:rsidRPr="00D66E17">
              <w:rPr>
                <w:rFonts w:ascii="PT Astra Serif" w:hAnsi="PT Astra Serif"/>
                <w:sz w:val="24"/>
                <w:szCs w:val="24"/>
              </w:rPr>
              <w:t>Events</w:t>
            </w:r>
            <w:proofErr w:type="spellEnd"/>
            <w:r w:rsidRPr="00D66E17">
              <w:rPr>
                <w:rFonts w:ascii="PT Astra Serif" w:hAnsi="PT Astra Serif"/>
                <w:sz w:val="24"/>
                <w:szCs w:val="24"/>
              </w:rPr>
              <w:t xml:space="preserve"> и Simple </w:t>
            </w:r>
            <w:proofErr w:type="spellStart"/>
            <w:r w:rsidRPr="00D66E17">
              <w:rPr>
                <w:rFonts w:ascii="PT Astra Serif" w:hAnsi="PT Astra Serif"/>
                <w:sz w:val="24"/>
                <w:szCs w:val="24"/>
              </w:rPr>
              <w:t>Events</w:t>
            </w:r>
            <w:proofErr w:type="spellEnd"/>
            <w:r w:rsidRPr="00D66E17">
              <w:rPr>
                <w:rFonts w:ascii="PT Astra Serif" w:hAnsi="PT Astra Serif"/>
                <w:sz w:val="24"/>
                <w:szCs w:val="24"/>
              </w:rPr>
              <w:t xml:space="preserve"> зависит от задач. Simple </w:t>
            </w:r>
            <w:proofErr w:type="spellStart"/>
            <w:r w:rsidRPr="00D66E17">
              <w:rPr>
                <w:rFonts w:ascii="PT Astra Serif" w:hAnsi="PT Astra Serif"/>
                <w:sz w:val="24"/>
                <w:szCs w:val="24"/>
              </w:rPr>
              <w:t>Events</w:t>
            </w:r>
            <w:proofErr w:type="spellEnd"/>
            <w:r w:rsidRPr="00D66E17">
              <w:rPr>
                <w:rFonts w:ascii="PT Astra Serif" w:hAnsi="PT Astra Serif"/>
                <w:sz w:val="24"/>
                <w:szCs w:val="24"/>
              </w:rPr>
              <w:t xml:space="preserve"> проще для базовых сценариев, но предоставляет широкие возможности детального описания каждого события.</w:t>
            </w:r>
          </w:p>
        </w:tc>
      </w:tr>
      <w:tr w:rsidR="00D66E17" w14:paraId="5448FA93" w14:textId="77777777" w:rsidTr="00E67604">
        <w:tc>
          <w:tcPr>
            <w:tcW w:w="3115" w:type="dxa"/>
            <w:vAlign w:val="center"/>
          </w:tcPr>
          <w:p w14:paraId="47B23636" w14:textId="71D7E2A9" w:rsidR="00D66E17" w:rsidRPr="00D66E17" w:rsidRDefault="00D66E17" w:rsidP="00D66E17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66E17">
              <w:rPr>
                <w:rFonts w:ascii="PT Astra Serif" w:hAnsi="PT Astra Serif"/>
                <w:sz w:val="24"/>
                <w:szCs w:val="24"/>
              </w:rPr>
              <w:t>Универсальные</w:t>
            </w:r>
          </w:p>
        </w:tc>
        <w:tc>
          <w:tcPr>
            <w:tcW w:w="3115" w:type="dxa"/>
            <w:vAlign w:val="center"/>
          </w:tcPr>
          <w:p w14:paraId="1AD6A005" w14:textId="021F5AF2" w:rsidR="00D66E17" w:rsidRPr="00D66E17" w:rsidRDefault="00D66E17" w:rsidP="00D66E17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proofErr w:type="spellStart"/>
            <w:r w:rsidRPr="00D66E17">
              <w:rPr>
                <w:rFonts w:ascii="PT Astra Serif" w:hAnsi="PT Astra Serif"/>
                <w:sz w:val="24"/>
                <w:szCs w:val="24"/>
              </w:rPr>
              <w:t>TNTSearch</w:t>
            </w:r>
            <w:proofErr w:type="spellEnd"/>
          </w:p>
        </w:tc>
        <w:tc>
          <w:tcPr>
            <w:tcW w:w="3115" w:type="dxa"/>
            <w:vAlign w:val="center"/>
          </w:tcPr>
          <w:p w14:paraId="36C59098" w14:textId="07F0989C" w:rsidR="00D66E17" w:rsidRPr="00D66E17" w:rsidRDefault="00D66E17" w:rsidP="00D66E17">
            <w:pPr>
              <w:jc w:val="both"/>
              <w:rPr>
                <w:rFonts w:ascii="PT Astra Serif" w:hAnsi="PT Astra Serif"/>
                <w:sz w:val="24"/>
                <w:szCs w:val="24"/>
              </w:rPr>
            </w:pPr>
            <w:r w:rsidRPr="00D66E17">
              <w:rPr>
                <w:rFonts w:ascii="PT Astra Serif" w:hAnsi="PT Astra Serif"/>
                <w:sz w:val="24"/>
                <w:szCs w:val="24"/>
              </w:rPr>
              <w:t xml:space="preserve">Мощная поисковая система для </w:t>
            </w:r>
            <w:proofErr w:type="spellStart"/>
            <w:r w:rsidRPr="00D66E17">
              <w:rPr>
                <w:rFonts w:ascii="PT Astra Serif" w:hAnsi="PT Astra Serif"/>
                <w:sz w:val="24"/>
                <w:szCs w:val="24"/>
              </w:rPr>
              <w:t>Grav</w:t>
            </w:r>
            <w:proofErr w:type="spellEnd"/>
            <w:r w:rsidRPr="00D66E17">
              <w:rPr>
                <w:rFonts w:ascii="PT Astra Serif" w:hAnsi="PT Astra Serif"/>
                <w:sz w:val="24"/>
                <w:szCs w:val="24"/>
              </w:rPr>
              <w:t xml:space="preserve"> с полнотекстовым индексом. Рекомендация: </w:t>
            </w:r>
            <w:proofErr w:type="spellStart"/>
            <w:r w:rsidRPr="00D66E17">
              <w:rPr>
                <w:rFonts w:ascii="PT Astra Serif" w:hAnsi="PT Astra Serif"/>
                <w:sz w:val="24"/>
                <w:szCs w:val="24"/>
              </w:rPr>
              <w:t>Must-have</w:t>
            </w:r>
            <w:proofErr w:type="spellEnd"/>
            <w:r w:rsidRPr="00D66E17">
              <w:rPr>
                <w:rFonts w:ascii="PT Astra Serif" w:hAnsi="PT Astra Serif"/>
                <w:sz w:val="24"/>
                <w:szCs w:val="24"/>
              </w:rPr>
              <w:t xml:space="preserve"> для сайтов с большим объёмом контента (более нескольких десятков страниц). Существенно улучшает навигацию — будь то поиск доклада, расписания или термина в справочнике.</w:t>
            </w:r>
          </w:p>
        </w:tc>
      </w:tr>
      <w:tr w:rsidR="00D66E17" w14:paraId="4E2331A7" w14:textId="77777777" w:rsidTr="00E67604">
        <w:tc>
          <w:tcPr>
            <w:tcW w:w="3115" w:type="dxa"/>
            <w:vAlign w:val="center"/>
          </w:tcPr>
          <w:p w14:paraId="2408FCCF" w14:textId="341B4FF9" w:rsidR="00D66E17" w:rsidRPr="00D66E17" w:rsidRDefault="00D66E17" w:rsidP="00D66E17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D66E17">
              <w:rPr>
                <w:rFonts w:ascii="PT Astra Serif" w:hAnsi="PT Astra Serif"/>
                <w:sz w:val="24"/>
                <w:szCs w:val="24"/>
              </w:rPr>
              <w:t>Универсальные</w:t>
            </w:r>
          </w:p>
        </w:tc>
        <w:tc>
          <w:tcPr>
            <w:tcW w:w="3115" w:type="dxa"/>
            <w:vAlign w:val="center"/>
          </w:tcPr>
          <w:p w14:paraId="07D7552A" w14:textId="16D7CFE1" w:rsidR="00D66E17" w:rsidRPr="00D66E17" w:rsidRDefault="00D66E17" w:rsidP="00D66E17">
            <w:pPr>
              <w:jc w:val="center"/>
              <w:rPr>
                <w:rFonts w:ascii="PT Astra Serif" w:hAnsi="PT Astra Serif"/>
                <w:sz w:val="24"/>
                <w:szCs w:val="24"/>
              </w:rPr>
            </w:pPr>
            <w:proofErr w:type="spellStart"/>
            <w:r w:rsidRPr="00D66E17">
              <w:rPr>
                <w:rFonts w:ascii="PT Astra Serif" w:hAnsi="PT Astra Serif"/>
                <w:sz w:val="24"/>
                <w:szCs w:val="24"/>
              </w:rPr>
              <w:t>Archives</w:t>
            </w:r>
            <w:proofErr w:type="spellEnd"/>
          </w:p>
        </w:tc>
        <w:tc>
          <w:tcPr>
            <w:tcW w:w="3115" w:type="dxa"/>
            <w:vAlign w:val="center"/>
          </w:tcPr>
          <w:p w14:paraId="6AEAD611" w14:textId="704E9974" w:rsidR="00D66E17" w:rsidRPr="00D66E17" w:rsidRDefault="00D66E17" w:rsidP="00D66E17">
            <w:pPr>
              <w:jc w:val="both"/>
              <w:rPr>
                <w:rFonts w:ascii="PT Astra Serif" w:hAnsi="PT Astra Serif"/>
                <w:sz w:val="24"/>
                <w:szCs w:val="24"/>
              </w:rPr>
            </w:pPr>
            <w:r w:rsidRPr="00D66E17">
              <w:rPr>
                <w:rFonts w:ascii="PT Astra Serif" w:hAnsi="PT Astra Serif"/>
                <w:sz w:val="24"/>
                <w:szCs w:val="24"/>
              </w:rPr>
              <w:t xml:space="preserve">Отображает материалы, сгруппированные по месяцам и годам. Рекомендация: Помогает пользователям </w:t>
            </w:r>
            <w:r w:rsidRPr="00D66E17">
              <w:rPr>
                <w:rFonts w:ascii="PT Astra Serif" w:hAnsi="PT Astra Serif"/>
                <w:sz w:val="24"/>
                <w:szCs w:val="24"/>
              </w:rPr>
              <w:lastRenderedPageBreak/>
              <w:t>ориентироваться во времени и находить материалы за определённый период. Полезен для регулярно обновляемого контента: новостей, документации, дайджестов конференции.</w:t>
            </w:r>
          </w:p>
        </w:tc>
      </w:tr>
    </w:tbl>
    <w:p w14:paraId="3B4ADD15" w14:textId="77777777" w:rsidR="00D66E17" w:rsidRDefault="00D66E17">
      <w:pPr>
        <w:rPr>
          <w:rFonts w:ascii="PT Astra Serif" w:hAnsi="PT Astra Serif"/>
          <w:sz w:val="28"/>
          <w:szCs w:val="28"/>
        </w:rPr>
      </w:pPr>
    </w:p>
    <w:p w14:paraId="4CDBA313" w14:textId="0C8657C0" w:rsidR="00D66E17" w:rsidRDefault="00D66E17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Часть №2:</w:t>
      </w:r>
      <w:r w:rsidR="003C6C0F">
        <w:rPr>
          <w:rFonts w:ascii="PT Astra Serif" w:hAnsi="PT Astra Serif"/>
          <w:sz w:val="28"/>
          <w:szCs w:val="28"/>
        </w:rPr>
        <w:t xml:space="preserve"> Установка плагина </w:t>
      </w:r>
      <w:r w:rsidR="003C6C0F">
        <w:rPr>
          <w:rFonts w:ascii="PT Astra Serif" w:hAnsi="PT Astra Serif"/>
          <w:sz w:val="28"/>
          <w:szCs w:val="28"/>
          <w:lang w:val="en-US"/>
        </w:rPr>
        <w:t>Calendar</w:t>
      </w:r>
      <w:r w:rsidR="003C6C0F">
        <w:rPr>
          <w:rFonts w:ascii="PT Astra Serif" w:hAnsi="PT Astra Serif"/>
          <w:sz w:val="28"/>
          <w:szCs w:val="28"/>
        </w:rPr>
        <w:t xml:space="preserve"> и демонстрация его работы</w:t>
      </w:r>
    </w:p>
    <w:p w14:paraId="76295228" w14:textId="09975B14" w:rsidR="00ED18BC" w:rsidRPr="00ED18BC" w:rsidRDefault="00ED18BC" w:rsidP="00ED18BC">
      <w:pPr>
        <w:pStyle w:val="a7"/>
        <w:numPr>
          <w:ilvl w:val="0"/>
          <w:numId w:val="1"/>
        </w:num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На вкладке </w:t>
      </w:r>
      <w:r>
        <w:rPr>
          <w:rFonts w:ascii="PT Astra Serif" w:hAnsi="PT Astra Serif"/>
          <w:sz w:val="28"/>
          <w:szCs w:val="28"/>
          <w:lang w:val="en-US"/>
        </w:rPr>
        <w:t>plugins</w:t>
      </w:r>
      <w:r w:rsidRPr="00ED18BC">
        <w:rPr>
          <w:rFonts w:ascii="PT Astra Serif" w:hAnsi="PT Astra Serif"/>
          <w:sz w:val="28"/>
          <w:szCs w:val="28"/>
        </w:rPr>
        <w:t xml:space="preserve"> </w:t>
      </w:r>
      <w:r>
        <w:rPr>
          <w:rFonts w:ascii="PT Astra Serif" w:hAnsi="PT Astra Serif"/>
          <w:sz w:val="28"/>
          <w:szCs w:val="28"/>
        </w:rPr>
        <w:t xml:space="preserve">нажимаем </w:t>
      </w:r>
      <w:r w:rsidRPr="00ED18BC">
        <w:rPr>
          <w:rFonts w:ascii="PT Astra Serif" w:hAnsi="PT Astra Serif"/>
          <w:sz w:val="28"/>
          <w:szCs w:val="28"/>
        </w:rPr>
        <w:t>+</w:t>
      </w:r>
      <w:r>
        <w:rPr>
          <w:rFonts w:ascii="PT Astra Serif" w:hAnsi="PT Astra Serif"/>
          <w:sz w:val="28"/>
          <w:szCs w:val="28"/>
          <w:lang w:val="en-US"/>
        </w:rPr>
        <w:t>Add</w:t>
      </w:r>
      <w:r>
        <w:rPr>
          <w:rFonts w:ascii="PT Astra Serif" w:hAnsi="PT Astra Serif"/>
          <w:sz w:val="28"/>
          <w:szCs w:val="28"/>
        </w:rPr>
        <w:t xml:space="preserve"> и устанавливаем плагин </w:t>
      </w:r>
      <w:r>
        <w:rPr>
          <w:rFonts w:ascii="PT Astra Serif" w:hAnsi="PT Astra Serif"/>
          <w:sz w:val="28"/>
          <w:szCs w:val="28"/>
          <w:lang w:val="en-US"/>
        </w:rPr>
        <w:t>Scheduler</w:t>
      </w:r>
    </w:p>
    <w:p w14:paraId="0DC09E84" w14:textId="0DD0F584" w:rsidR="003C6C0F" w:rsidRDefault="00ED18BC">
      <w:pPr>
        <w:rPr>
          <w:rFonts w:ascii="PT Astra Serif" w:hAnsi="PT Astra Serif"/>
          <w:sz w:val="28"/>
          <w:szCs w:val="28"/>
          <w:lang w:val="en-US"/>
        </w:rPr>
      </w:pPr>
      <w:r w:rsidRPr="00ED18BC">
        <w:rPr>
          <w:rFonts w:ascii="PT Astra Serif" w:hAnsi="PT Astra Serif"/>
          <w:sz w:val="28"/>
          <w:szCs w:val="28"/>
        </w:rPr>
        <w:drawing>
          <wp:inline distT="0" distB="0" distL="0" distR="0" wp14:anchorId="246778D6" wp14:editId="7E226367">
            <wp:extent cx="5940425" cy="3310890"/>
            <wp:effectExtent l="0" t="0" r="3175" b="3810"/>
            <wp:docPr id="54696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6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A2D6" w14:textId="09223C31" w:rsidR="00ED18BC" w:rsidRPr="00FE386C" w:rsidRDefault="00FE386C" w:rsidP="00FE386C">
      <w:pPr>
        <w:pStyle w:val="a7"/>
        <w:numPr>
          <w:ilvl w:val="0"/>
          <w:numId w:val="1"/>
        </w:num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Создаем страницу типа </w:t>
      </w:r>
      <w:r>
        <w:rPr>
          <w:rFonts w:ascii="PT Astra Serif" w:hAnsi="PT Astra Serif"/>
          <w:sz w:val="28"/>
          <w:szCs w:val="28"/>
          <w:lang w:val="en-US"/>
        </w:rPr>
        <w:t>calendar</w:t>
      </w:r>
      <w:r w:rsidRPr="00FE386C">
        <w:rPr>
          <w:rFonts w:ascii="PT Astra Serif" w:hAnsi="PT Astra Serif"/>
          <w:sz w:val="28"/>
          <w:szCs w:val="28"/>
        </w:rPr>
        <w:t xml:space="preserve"> </w:t>
      </w:r>
      <w:r>
        <w:rPr>
          <w:rFonts w:ascii="PT Astra Serif" w:hAnsi="PT Astra Serif"/>
          <w:sz w:val="28"/>
          <w:szCs w:val="28"/>
        </w:rPr>
        <w:t xml:space="preserve">и создаем дочерние папки типа </w:t>
      </w:r>
      <w:r>
        <w:rPr>
          <w:rFonts w:ascii="PT Astra Serif" w:hAnsi="PT Astra Serif"/>
          <w:sz w:val="28"/>
          <w:szCs w:val="28"/>
          <w:lang w:val="en-US"/>
        </w:rPr>
        <w:t>event</w:t>
      </w:r>
    </w:p>
    <w:p w14:paraId="03BA2757" w14:textId="7F74160F" w:rsidR="00FE386C" w:rsidRDefault="00FE386C" w:rsidP="00FE386C">
      <w:pPr>
        <w:rPr>
          <w:rFonts w:ascii="PT Astra Serif" w:hAnsi="PT Astra Serif"/>
          <w:sz w:val="28"/>
          <w:szCs w:val="28"/>
          <w:lang w:val="en-US"/>
        </w:rPr>
      </w:pPr>
      <w:r w:rsidRPr="00FE386C">
        <w:rPr>
          <w:rFonts w:ascii="PT Astra Serif" w:hAnsi="PT Astra Serif"/>
          <w:sz w:val="28"/>
          <w:szCs w:val="28"/>
        </w:rPr>
        <w:drawing>
          <wp:inline distT="0" distB="0" distL="0" distR="0" wp14:anchorId="237F40A7" wp14:editId="508BF83C">
            <wp:extent cx="5940425" cy="1476375"/>
            <wp:effectExtent l="0" t="0" r="3175" b="9525"/>
            <wp:docPr id="1207972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72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7D40" w14:textId="77777777" w:rsidR="00FE386C" w:rsidRDefault="00FE386C" w:rsidP="00FE386C">
      <w:pPr>
        <w:pStyle w:val="a7"/>
        <w:ind w:left="360"/>
        <w:rPr>
          <w:rFonts w:ascii="PT Astra Serif" w:hAnsi="PT Astra Serif"/>
          <w:sz w:val="28"/>
          <w:szCs w:val="28"/>
        </w:rPr>
      </w:pPr>
    </w:p>
    <w:p w14:paraId="0B7182A4" w14:textId="77777777" w:rsidR="00FE386C" w:rsidRDefault="00FE386C" w:rsidP="00FE386C">
      <w:pPr>
        <w:pStyle w:val="a7"/>
        <w:ind w:left="360"/>
        <w:rPr>
          <w:rFonts w:ascii="PT Astra Serif" w:hAnsi="PT Astra Serif"/>
          <w:sz w:val="28"/>
          <w:szCs w:val="28"/>
        </w:rPr>
      </w:pPr>
    </w:p>
    <w:p w14:paraId="4975EE27" w14:textId="77777777" w:rsidR="00FE386C" w:rsidRDefault="00FE386C" w:rsidP="00FE386C">
      <w:pPr>
        <w:pStyle w:val="a7"/>
        <w:ind w:left="360"/>
        <w:rPr>
          <w:rFonts w:ascii="PT Astra Serif" w:hAnsi="PT Astra Serif"/>
          <w:sz w:val="28"/>
          <w:szCs w:val="28"/>
        </w:rPr>
      </w:pPr>
    </w:p>
    <w:p w14:paraId="05F3B906" w14:textId="77777777" w:rsidR="00FE386C" w:rsidRDefault="00FE386C" w:rsidP="00FE386C">
      <w:pPr>
        <w:pStyle w:val="a7"/>
        <w:ind w:left="360"/>
        <w:rPr>
          <w:rFonts w:ascii="PT Astra Serif" w:hAnsi="PT Astra Serif"/>
          <w:sz w:val="28"/>
          <w:szCs w:val="28"/>
        </w:rPr>
      </w:pPr>
    </w:p>
    <w:p w14:paraId="195E7672" w14:textId="121ED455" w:rsidR="00FE386C" w:rsidRPr="00FE386C" w:rsidRDefault="00FE386C" w:rsidP="00FE386C">
      <w:pPr>
        <w:pStyle w:val="a7"/>
        <w:ind w:left="360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br/>
      </w:r>
      <w:r>
        <w:rPr>
          <w:rFonts w:ascii="PT Astra Serif" w:hAnsi="PT Astra Serif"/>
          <w:sz w:val="28"/>
          <w:szCs w:val="28"/>
        </w:rPr>
        <w:br/>
      </w:r>
    </w:p>
    <w:p w14:paraId="0A892EC3" w14:textId="518C920A" w:rsidR="00FE386C" w:rsidRDefault="00FE386C" w:rsidP="00FE386C">
      <w:pPr>
        <w:pStyle w:val="a7"/>
        <w:numPr>
          <w:ilvl w:val="0"/>
          <w:numId w:val="1"/>
        </w:num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lastRenderedPageBreak/>
        <w:t xml:space="preserve">Прописываем </w:t>
      </w:r>
      <w:r>
        <w:rPr>
          <w:rFonts w:ascii="PT Astra Serif" w:hAnsi="PT Astra Serif"/>
          <w:sz w:val="28"/>
          <w:szCs w:val="28"/>
          <w:lang w:val="en-US"/>
        </w:rPr>
        <w:t>frontmatter</w:t>
      </w:r>
      <w:r w:rsidRPr="00FE386C">
        <w:rPr>
          <w:rFonts w:ascii="PT Astra Serif" w:hAnsi="PT Astra Serif"/>
          <w:sz w:val="28"/>
          <w:szCs w:val="28"/>
        </w:rPr>
        <w:t xml:space="preserve"> </w:t>
      </w:r>
      <w:r>
        <w:rPr>
          <w:rFonts w:ascii="PT Astra Serif" w:hAnsi="PT Astra Serif"/>
          <w:sz w:val="28"/>
          <w:szCs w:val="28"/>
        </w:rPr>
        <w:t>для созданного календаря</w:t>
      </w:r>
    </w:p>
    <w:p w14:paraId="457639DF" w14:textId="638088B0" w:rsidR="00FE386C" w:rsidRPr="00FE386C" w:rsidRDefault="00FE386C" w:rsidP="00FE386C">
      <w:pPr>
        <w:rPr>
          <w:rFonts w:ascii="PT Astra Serif" w:hAnsi="PT Astra Serif"/>
          <w:sz w:val="28"/>
          <w:szCs w:val="28"/>
        </w:rPr>
      </w:pPr>
      <w:r w:rsidRPr="00FE386C">
        <w:rPr>
          <w:rFonts w:ascii="PT Astra Serif" w:hAnsi="PT Astra Serif"/>
          <w:sz w:val="28"/>
          <w:szCs w:val="28"/>
        </w:rPr>
        <w:drawing>
          <wp:inline distT="0" distB="0" distL="0" distR="0" wp14:anchorId="5508B46F" wp14:editId="54E0F1F0">
            <wp:extent cx="5940425" cy="2344420"/>
            <wp:effectExtent l="0" t="0" r="3175" b="0"/>
            <wp:docPr id="1760197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97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9C59" w14:textId="63038DC9" w:rsidR="00FE386C" w:rsidRDefault="00FE386C" w:rsidP="00FE386C">
      <w:pPr>
        <w:pStyle w:val="a7"/>
        <w:numPr>
          <w:ilvl w:val="0"/>
          <w:numId w:val="1"/>
        </w:num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Прописываем </w:t>
      </w:r>
      <w:r>
        <w:rPr>
          <w:rFonts w:ascii="PT Astra Serif" w:hAnsi="PT Astra Serif"/>
          <w:sz w:val="28"/>
          <w:szCs w:val="28"/>
          <w:lang w:val="en-US"/>
        </w:rPr>
        <w:t>frontmatter</w:t>
      </w:r>
      <w:r w:rsidRPr="00FE386C">
        <w:rPr>
          <w:rFonts w:ascii="PT Astra Serif" w:hAnsi="PT Astra Serif"/>
          <w:sz w:val="28"/>
          <w:szCs w:val="28"/>
        </w:rPr>
        <w:t xml:space="preserve"> </w:t>
      </w:r>
      <w:r>
        <w:rPr>
          <w:rFonts w:ascii="PT Astra Serif" w:hAnsi="PT Astra Serif"/>
          <w:sz w:val="28"/>
          <w:szCs w:val="28"/>
        </w:rPr>
        <w:t>в дочернем событии календаря</w:t>
      </w:r>
    </w:p>
    <w:p w14:paraId="6E454B02" w14:textId="1737A5EE" w:rsidR="00FE386C" w:rsidRDefault="00FE386C" w:rsidP="00FE386C">
      <w:pPr>
        <w:rPr>
          <w:rFonts w:ascii="PT Astra Serif" w:hAnsi="PT Astra Serif"/>
          <w:sz w:val="28"/>
          <w:szCs w:val="28"/>
        </w:rPr>
      </w:pPr>
      <w:r w:rsidRPr="00FE386C">
        <w:rPr>
          <w:rFonts w:ascii="PT Astra Serif" w:hAnsi="PT Astra Serif"/>
          <w:sz w:val="28"/>
          <w:szCs w:val="28"/>
        </w:rPr>
        <w:drawing>
          <wp:inline distT="0" distB="0" distL="0" distR="0" wp14:anchorId="4CE5675D" wp14:editId="3CF77CC4">
            <wp:extent cx="5940425" cy="2398395"/>
            <wp:effectExtent l="0" t="0" r="3175" b="1905"/>
            <wp:docPr id="1695993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93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CF5D" w14:textId="61803D2C" w:rsidR="00FE386C" w:rsidRPr="00FE386C" w:rsidRDefault="00FE386C" w:rsidP="00FE386C">
      <w:pPr>
        <w:pStyle w:val="a7"/>
        <w:numPr>
          <w:ilvl w:val="0"/>
          <w:numId w:val="1"/>
        </w:num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Итоговый вариант календаря</w:t>
      </w:r>
    </w:p>
    <w:p w14:paraId="1ED8C25C" w14:textId="0D93EC77" w:rsidR="00FE386C" w:rsidRPr="00FE386C" w:rsidRDefault="00FE386C" w:rsidP="00FE386C">
      <w:pPr>
        <w:rPr>
          <w:rFonts w:ascii="PT Astra Serif" w:hAnsi="PT Astra Serif"/>
          <w:sz w:val="28"/>
          <w:szCs w:val="28"/>
          <w:lang w:val="en-US"/>
        </w:rPr>
      </w:pPr>
      <w:r w:rsidRPr="00FE386C">
        <w:rPr>
          <w:rFonts w:ascii="PT Astra Serif" w:hAnsi="PT Astra Serif"/>
          <w:sz w:val="28"/>
          <w:szCs w:val="28"/>
          <w:lang w:val="en-US"/>
        </w:rPr>
        <w:drawing>
          <wp:inline distT="0" distB="0" distL="0" distR="0" wp14:anchorId="7EE34288" wp14:editId="409E76C8">
            <wp:extent cx="6019800" cy="2973543"/>
            <wp:effectExtent l="0" t="0" r="0" b="0"/>
            <wp:docPr id="1907390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90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0447" cy="298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386C" w:rsidRPr="00FE3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T Astra Serif">
    <w:panose1 w:val="020A0603040505020204"/>
    <w:charset w:val="00"/>
    <w:family w:val="roman"/>
    <w:pitch w:val="variable"/>
    <w:sig w:usb0="A00002EF" w:usb1="5000204B" w:usb2="0000002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D1F79"/>
    <w:multiLevelType w:val="hybridMultilevel"/>
    <w:tmpl w:val="981007A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53894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48E"/>
    <w:rsid w:val="0021548E"/>
    <w:rsid w:val="003C6C0F"/>
    <w:rsid w:val="00B359C9"/>
    <w:rsid w:val="00BF6705"/>
    <w:rsid w:val="00D66E17"/>
    <w:rsid w:val="00ED18BC"/>
    <w:rsid w:val="00F27EAB"/>
    <w:rsid w:val="00FE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6665F"/>
  <w15:chartTrackingRefBased/>
  <w15:docId w15:val="{C12C11F7-45D2-4C35-A5C3-C2E8B149C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5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5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15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5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5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5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5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5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5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5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5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15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54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54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54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54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54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54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5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5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5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5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5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54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54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54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5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54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548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66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D66E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Алдар Самбуев</dc:creator>
  <cp:keywords/>
  <dc:description/>
  <cp:lastModifiedBy>Алдар Самбуев</cp:lastModifiedBy>
  <cp:revision>2</cp:revision>
  <dcterms:created xsi:type="dcterms:W3CDTF">2026-03-05T07:35:00Z</dcterms:created>
  <dcterms:modified xsi:type="dcterms:W3CDTF">2026-03-05T09:29:00Z</dcterms:modified>
</cp:coreProperties>
</file>