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13A7D689" w:rsidR="00002EC8" w:rsidRPr="00D40A0F" w:rsidRDefault="00B25482"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FORMACIÓN CULTURAL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59D22ED5" w14:textId="40A32735" w:rsidR="000F139E" w:rsidRPr="000F139E" w:rsidRDefault="00220DA9" w:rsidP="000F139E">
      <w:pPr>
        <w:spacing w:line="360" w:lineRule="auto"/>
        <w:jc w:val="center"/>
        <w:rPr>
          <w:rFonts w:ascii="Times New Roman" w:hAnsi="Times New Roman" w:cs="Times New Roman"/>
          <w:b/>
          <w:bCs/>
          <w:sz w:val="26"/>
          <w:szCs w:val="26"/>
          <w:lang w:val="es-MX"/>
        </w:rPr>
      </w:pPr>
      <w:r>
        <w:rPr>
          <w:rFonts w:ascii="Times New Roman" w:hAnsi="Times New Roman" w:cs="Times New Roman"/>
          <w:b/>
          <w:bCs/>
          <w:sz w:val="26"/>
          <w:szCs w:val="26"/>
          <w:lang w:val="es-MX"/>
        </w:rPr>
        <w:t>CONCENTOS DE FOLKLORE, POPULAR, MITO Y LEYENDA</w:t>
      </w:r>
    </w:p>
    <w:p w14:paraId="21746DCF" w14:textId="58066459"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3B3795EF"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B25482" w:rsidRPr="00B25482">
        <w:rPr>
          <w:rFonts w:ascii="Times New Roman" w:hAnsi="Times New Roman" w:cs="Times New Roman"/>
          <w:sz w:val="26"/>
          <w:szCs w:val="26"/>
        </w:rPr>
        <w:t>Tony Fortunato</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B25482">
        <w:rPr>
          <w:rFonts w:ascii="Times New Roman" w:hAnsi="Times New Roman" w:cs="Times New Roman"/>
          <w:sz w:val="26"/>
          <w:szCs w:val="26"/>
        </w:rPr>
        <w:t>11</w:t>
      </w:r>
      <w:r w:rsidR="00967823">
        <w:rPr>
          <w:rFonts w:ascii="Times New Roman" w:hAnsi="Times New Roman" w:cs="Times New Roman"/>
          <w:sz w:val="26"/>
          <w:szCs w:val="26"/>
        </w:rPr>
        <w:t>.</w:t>
      </w:r>
      <w:r w:rsidR="00B25482">
        <w:rPr>
          <w:rFonts w:ascii="Times New Roman" w:hAnsi="Times New Roman" w:cs="Times New Roman"/>
          <w:sz w:val="26"/>
          <w:szCs w:val="26"/>
        </w:rPr>
        <w:t>035</w:t>
      </w:r>
      <w:r w:rsidR="00967823">
        <w:rPr>
          <w:rFonts w:ascii="Times New Roman" w:hAnsi="Times New Roman" w:cs="Times New Roman"/>
          <w:sz w:val="26"/>
          <w:szCs w:val="26"/>
        </w:rPr>
        <w:t>.</w:t>
      </w:r>
      <w:r w:rsidR="00B25482">
        <w:rPr>
          <w:rFonts w:ascii="Times New Roman" w:hAnsi="Times New Roman" w:cs="Times New Roman"/>
          <w:sz w:val="26"/>
          <w:szCs w:val="26"/>
        </w:rPr>
        <w:t>991</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1D246C5D"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604C7A">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1769E84A" w14:textId="533D8405" w:rsidR="00002EC8" w:rsidRPr="00D40A0F" w:rsidRDefault="00220DA9" w:rsidP="004E06D4">
      <w:pPr>
        <w:tabs>
          <w:tab w:val="left" w:pos="1027"/>
        </w:tabs>
        <w:jc w:val="center"/>
        <w:rPr>
          <w:rFonts w:ascii="Times New Roman" w:hAnsi="Times New Roman" w:cs="Times New Roman"/>
          <w:b/>
          <w:bCs/>
          <w:sz w:val="24"/>
          <w:szCs w:val="24"/>
          <w:lang w:val="es-VE"/>
        </w:rPr>
      </w:pPr>
      <w:r>
        <w:rPr>
          <w:rFonts w:ascii="Times New Roman" w:hAnsi="Times New Roman" w:cs="Times New Roman"/>
          <w:b/>
          <w:bCs/>
          <w:sz w:val="24"/>
          <w:szCs w:val="24"/>
          <w:lang w:val="es-VE"/>
        </w:rPr>
        <w:lastRenderedPageBreak/>
        <w:t>Í</w:t>
      </w:r>
      <w:r w:rsidR="00593611" w:rsidRPr="00D40A0F">
        <w:rPr>
          <w:rFonts w:ascii="Times New Roman" w:hAnsi="Times New Roman" w:cs="Times New Roman"/>
          <w:b/>
          <w:bCs/>
          <w:sz w:val="24"/>
          <w:szCs w:val="24"/>
          <w:lang w:val="es-VE"/>
        </w:rPr>
        <w:t>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54507A46" w14:textId="74831806" w:rsidR="00E914E4"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7268613" w:history="1">
            <w:r w:rsidR="00E914E4" w:rsidRPr="00355A80">
              <w:rPr>
                <w:rStyle w:val="Hipervnculo"/>
                <w:rFonts w:cs="Times New Roman"/>
              </w:rPr>
              <w:t>INTRODUCCIÓN</w:t>
            </w:r>
            <w:r w:rsidR="00E914E4">
              <w:rPr>
                <w:webHidden/>
              </w:rPr>
              <w:tab/>
            </w:r>
            <w:r w:rsidR="00E914E4">
              <w:rPr>
                <w:webHidden/>
              </w:rPr>
              <w:fldChar w:fldCharType="begin"/>
            </w:r>
            <w:r w:rsidR="00E914E4">
              <w:rPr>
                <w:webHidden/>
              </w:rPr>
              <w:instrText xml:space="preserve"> PAGEREF _Toc227268613 \h </w:instrText>
            </w:r>
            <w:r w:rsidR="00E914E4">
              <w:rPr>
                <w:webHidden/>
              </w:rPr>
            </w:r>
            <w:r w:rsidR="00E914E4">
              <w:rPr>
                <w:webHidden/>
              </w:rPr>
              <w:fldChar w:fldCharType="separate"/>
            </w:r>
            <w:r w:rsidR="00E914E4">
              <w:rPr>
                <w:webHidden/>
              </w:rPr>
              <w:t>1</w:t>
            </w:r>
            <w:r w:rsidR="00E914E4">
              <w:rPr>
                <w:webHidden/>
              </w:rPr>
              <w:fldChar w:fldCharType="end"/>
            </w:r>
          </w:hyperlink>
        </w:p>
        <w:p w14:paraId="2E6FAEF7" w14:textId="27DE4AC9" w:rsidR="00E914E4" w:rsidRDefault="00E914E4">
          <w:pPr>
            <w:pStyle w:val="TDC1"/>
            <w:rPr>
              <w:rFonts w:eastAsiaTheme="minorEastAsia"/>
              <w:b w:val="0"/>
              <w:bCs w:val="0"/>
              <w:kern w:val="2"/>
              <w:sz w:val="24"/>
              <w:szCs w:val="24"/>
              <w:lang w:val="es-MX" w:eastAsia="es-MX"/>
              <w14:ligatures w14:val="standardContextual"/>
            </w:rPr>
          </w:pPr>
          <w:hyperlink w:anchor="_Toc227268614" w:history="1">
            <w:r w:rsidRPr="00355A80">
              <w:rPr>
                <w:rStyle w:val="Hipervnculo"/>
              </w:rPr>
              <w:t>Cuadro Comparativo: Folklore vs. Cultura Popular</w:t>
            </w:r>
            <w:r>
              <w:rPr>
                <w:webHidden/>
              </w:rPr>
              <w:tab/>
            </w:r>
            <w:r>
              <w:rPr>
                <w:webHidden/>
              </w:rPr>
              <w:fldChar w:fldCharType="begin"/>
            </w:r>
            <w:r>
              <w:rPr>
                <w:webHidden/>
              </w:rPr>
              <w:instrText xml:space="preserve"> PAGEREF _Toc227268614 \h </w:instrText>
            </w:r>
            <w:r>
              <w:rPr>
                <w:webHidden/>
              </w:rPr>
            </w:r>
            <w:r>
              <w:rPr>
                <w:webHidden/>
              </w:rPr>
              <w:fldChar w:fldCharType="separate"/>
            </w:r>
            <w:r>
              <w:rPr>
                <w:webHidden/>
              </w:rPr>
              <w:t>2</w:t>
            </w:r>
            <w:r>
              <w:rPr>
                <w:webHidden/>
              </w:rPr>
              <w:fldChar w:fldCharType="end"/>
            </w:r>
          </w:hyperlink>
        </w:p>
        <w:p w14:paraId="0D9803EA" w14:textId="787C75D8" w:rsidR="00E914E4" w:rsidRDefault="00E914E4">
          <w:pPr>
            <w:pStyle w:val="TDC1"/>
            <w:rPr>
              <w:rFonts w:eastAsiaTheme="minorEastAsia"/>
              <w:b w:val="0"/>
              <w:bCs w:val="0"/>
              <w:kern w:val="2"/>
              <w:sz w:val="24"/>
              <w:szCs w:val="24"/>
              <w:lang w:val="es-MX" w:eastAsia="es-MX"/>
              <w14:ligatures w14:val="standardContextual"/>
            </w:rPr>
          </w:pPr>
          <w:hyperlink w:anchor="_Toc227268615" w:history="1">
            <w:r w:rsidRPr="00355A80">
              <w:rPr>
                <w:rStyle w:val="Hipervnculo"/>
              </w:rPr>
              <w:t>Ejemplos de Folklore y Popular en Venezuela</w:t>
            </w:r>
            <w:r>
              <w:rPr>
                <w:webHidden/>
              </w:rPr>
              <w:tab/>
            </w:r>
            <w:r>
              <w:rPr>
                <w:webHidden/>
              </w:rPr>
              <w:fldChar w:fldCharType="begin"/>
            </w:r>
            <w:r>
              <w:rPr>
                <w:webHidden/>
              </w:rPr>
              <w:instrText xml:space="preserve"> PAGEREF _Toc227268615 \h </w:instrText>
            </w:r>
            <w:r>
              <w:rPr>
                <w:webHidden/>
              </w:rPr>
            </w:r>
            <w:r>
              <w:rPr>
                <w:webHidden/>
              </w:rPr>
              <w:fldChar w:fldCharType="separate"/>
            </w:r>
            <w:r>
              <w:rPr>
                <w:webHidden/>
              </w:rPr>
              <w:t>3</w:t>
            </w:r>
            <w:r>
              <w:rPr>
                <w:webHidden/>
              </w:rPr>
              <w:fldChar w:fldCharType="end"/>
            </w:r>
          </w:hyperlink>
        </w:p>
        <w:p w14:paraId="1BDAD4BE" w14:textId="7C80C8E2" w:rsidR="00E914E4" w:rsidRDefault="00E914E4">
          <w:pPr>
            <w:pStyle w:val="TDC2"/>
            <w:tabs>
              <w:tab w:val="right" w:leader="dot" w:pos="8261"/>
            </w:tabs>
            <w:rPr>
              <w:rFonts w:eastAsiaTheme="minorEastAsia"/>
              <w:noProof/>
              <w:kern w:val="2"/>
              <w:sz w:val="24"/>
              <w:szCs w:val="24"/>
              <w:lang w:val="es-MX" w:eastAsia="es-MX"/>
              <w14:ligatures w14:val="standardContextual"/>
            </w:rPr>
          </w:pPr>
          <w:hyperlink w:anchor="_Toc227268616" w:history="1">
            <w:r w:rsidRPr="00355A80">
              <w:rPr>
                <w:rStyle w:val="Hipervnculo"/>
                <w:noProof/>
                <w:lang w:val="es-MX"/>
              </w:rPr>
              <w:t>Manifestaciones del Folklore</w:t>
            </w:r>
            <w:r>
              <w:rPr>
                <w:noProof/>
                <w:webHidden/>
              </w:rPr>
              <w:tab/>
            </w:r>
            <w:r>
              <w:rPr>
                <w:noProof/>
                <w:webHidden/>
              </w:rPr>
              <w:fldChar w:fldCharType="begin"/>
            </w:r>
            <w:r>
              <w:rPr>
                <w:noProof/>
                <w:webHidden/>
              </w:rPr>
              <w:instrText xml:space="preserve"> PAGEREF _Toc227268616 \h </w:instrText>
            </w:r>
            <w:r>
              <w:rPr>
                <w:noProof/>
                <w:webHidden/>
              </w:rPr>
            </w:r>
            <w:r>
              <w:rPr>
                <w:noProof/>
                <w:webHidden/>
              </w:rPr>
              <w:fldChar w:fldCharType="separate"/>
            </w:r>
            <w:r>
              <w:rPr>
                <w:noProof/>
                <w:webHidden/>
              </w:rPr>
              <w:t>3</w:t>
            </w:r>
            <w:r>
              <w:rPr>
                <w:noProof/>
                <w:webHidden/>
              </w:rPr>
              <w:fldChar w:fldCharType="end"/>
            </w:r>
          </w:hyperlink>
        </w:p>
        <w:p w14:paraId="3520415C" w14:textId="7AB8E899" w:rsidR="00E914E4" w:rsidRDefault="00E914E4">
          <w:pPr>
            <w:pStyle w:val="TDC2"/>
            <w:tabs>
              <w:tab w:val="right" w:leader="dot" w:pos="8261"/>
            </w:tabs>
            <w:rPr>
              <w:rFonts w:eastAsiaTheme="minorEastAsia"/>
              <w:noProof/>
              <w:kern w:val="2"/>
              <w:sz w:val="24"/>
              <w:szCs w:val="24"/>
              <w:lang w:val="es-MX" w:eastAsia="es-MX"/>
              <w14:ligatures w14:val="standardContextual"/>
            </w:rPr>
          </w:pPr>
          <w:hyperlink w:anchor="_Toc227268617" w:history="1">
            <w:r w:rsidRPr="00355A80">
              <w:rPr>
                <w:rStyle w:val="Hipervnculo"/>
                <w:noProof/>
                <w:lang w:val="es-MX"/>
              </w:rPr>
              <w:t>Manifestaciones de la Cultura Popular</w:t>
            </w:r>
            <w:r>
              <w:rPr>
                <w:noProof/>
                <w:webHidden/>
              </w:rPr>
              <w:tab/>
            </w:r>
            <w:r>
              <w:rPr>
                <w:noProof/>
                <w:webHidden/>
              </w:rPr>
              <w:fldChar w:fldCharType="begin"/>
            </w:r>
            <w:r>
              <w:rPr>
                <w:noProof/>
                <w:webHidden/>
              </w:rPr>
              <w:instrText xml:space="preserve"> PAGEREF _Toc227268617 \h </w:instrText>
            </w:r>
            <w:r>
              <w:rPr>
                <w:noProof/>
                <w:webHidden/>
              </w:rPr>
            </w:r>
            <w:r>
              <w:rPr>
                <w:noProof/>
                <w:webHidden/>
              </w:rPr>
              <w:fldChar w:fldCharType="separate"/>
            </w:r>
            <w:r>
              <w:rPr>
                <w:noProof/>
                <w:webHidden/>
              </w:rPr>
              <w:t>3</w:t>
            </w:r>
            <w:r>
              <w:rPr>
                <w:noProof/>
                <w:webHidden/>
              </w:rPr>
              <w:fldChar w:fldCharType="end"/>
            </w:r>
          </w:hyperlink>
        </w:p>
        <w:p w14:paraId="31783313" w14:textId="40E24887" w:rsidR="00E914E4" w:rsidRDefault="00E914E4">
          <w:pPr>
            <w:pStyle w:val="TDC1"/>
            <w:rPr>
              <w:rFonts w:eastAsiaTheme="minorEastAsia"/>
              <w:b w:val="0"/>
              <w:bCs w:val="0"/>
              <w:kern w:val="2"/>
              <w:sz w:val="24"/>
              <w:szCs w:val="24"/>
              <w:lang w:val="es-MX" w:eastAsia="es-MX"/>
              <w14:ligatures w14:val="standardContextual"/>
            </w:rPr>
          </w:pPr>
          <w:hyperlink w:anchor="_Toc227268618" w:history="1">
            <w:r w:rsidRPr="00355A80">
              <w:rPr>
                <w:rStyle w:val="Hipervnculo"/>
              </w:rPr>
              <w:t>Cuadro Comparativo: Mito vs. Leyenda</w:t>
            </w:r>
            <w:r>
              <w:rPr>
                <w:webHidden/>
              </w:rPr>
              <w:tab/>
            </w:r>
            <w:r>
              <w:rPr>
                <w:webHidden/>
              </w:rPr>
              <w:fldChar w:fldCharType="begin"/>
            </w:r>
            <w:r>
              <w:rPr>
                <w:webHidden/>
              </w:rPr>
              <w:instrText xml:space="preserve"> PAGEREF _Toc227268618 \h </w:instrText>
            </w:r>
            <w:r>
              <w:rPr>
                <w:webHidden/>
              </w:rPr>
            </w:r>
            <w:r>
              <w:rPr>
                <w:webHidden/>
              </w:rPr>
              <w:fldChar w:fldCharType="separate"/>
            </w:r>
            <w:r>
              <w:rPr>
                <w:webHidden/>
              </w:rPr>
              <w:t>5</w:t>
            </w:r>
            <w:r>
              <w:rPr>
                <w:webHidden/>
              </w:rPr>
              <w:fldChar w:fldCharType="end"/>
            </w:r>
          </w:hyperlink>
        </w:p>
        <w:p w14:paraId="6B4C32C5" w14:textId="186D96BC" w:rsidR="00E914E4" w:rsidRDefault="00E914E4">
          <w:pPr>
            <w:pStyle w:val="TDC1"/>
            <w:rPr>
              <w:rFonts w:eastAsiaTheme="minorEastAsia"/>
              <w:b w:val="0"/>
              <w:bCs w:val="0"/>
              <w:kern w:val="2"/>
              <w:sz w:val="24"/>
              <w:szCs w:val="24"/>
              <w:lang w:val="es-MX" w:eastAsia="es-MX"/>
              <w14:ligatures w14:val="standardContextual"/>
            </w:rPr>
          </w:pPr>
          <w:hyperlink w:anchor="_Toc227268619" w:history="1">
            <w:r w:rsidRPr="00355A80">
              <w:rPr>
                <w:rStyle w:val="Hipervnculo"/>
                <w:rFonts w:cs="Times New Roman"/>
              </w:rPr>
              <w:t>Ejemplos de Mitos y Leyendas de Venezuela</w:t>
            </w:r>
            <w:r>
              <w:rPr>
                <w:webHidden/>
              </w:rPr>
              <w:tab/>
            </w:r>
            <w:r>
              <w:rPr>
                <w:webHidden/>
              </w:rPr>
              <w:fldChar w:fldCharType="begin"/>
            </w:r>
            <w:r>
              <w:rPr>
                <w:webHidden/>
              </w:rPr>
              <w:instrText xml:space="preserve"> PAGEREF _Toc227268619 \h </w:instrText>
            </w:r>
            <w:r>
              <w:rPr>
                <w:webHidden/>
              </w:rPr>
            </w:r>
            <w:r>
              <w:rPr>
                <w:webHidden/>
              </w:rPr>
              <w:fldChar w:fldCharType="separate"/>
            </w:r>
            <w:r>
              <w:rPr>
                <w:webHidden/>
              </w:rPr>
              <w:t>6</w:t>
            </w:r>
            <w:r>
              <w:rPr>
                <w:webHidden/>
              </w:rPr>
              <w:fldChar w:fldCharType="end"/>
            </w:r>
          </w:hyperlink>
        </w:p>
        <w:p w14:paraId="6544ABB8" w14:textId="08BE33ED" w:rsidR="00E914E4" w:rsidRDefault="00E914E4">
          <w:pPr>
            <w:pStyle w:val="TDC2"/>
            <w:tabs>
              <w:tab w:val="right" w:leader="dot" w:pos="8261"/>
            </w:tabs>
            <w:rPr>
              <w:rFonts w:eastAsiaTheme="minorEastAsia"/>
              <w:noProof/>
              <w:kern w:val="2"/>
              <w:sz w:val="24"/>
              <w:szCs w:val="24"/>
              <w:lang w:val="es-MX" w:eastAsia="es-MX"/>
              <w14:ligatures w14:val="standardContextual"/>
            </w:rPr>
          </w:pPr>
          <w:hyperlink w:anchor="_Toc227268620" w:history="1">
            <w:r w:rsidRPr="00355A80">
              <w:rPr>
                <w:rStyle w:val="Hipervnculo"/>
                <w:rFonts w:cs="Times New Roman"/>
                <w:noProof/>
                <w:lang w:val="es-MX"/>
              </w:rPr>
              <w:t>Mitos Venezolanos (Explicación del origen y lo sagrado)</w:t>
            </w:r>
            <w:r>
              <w:rPr>
                <w:noProof/>
                <w:webHidden/>
              </w:rPr>
              <w:tab/>
            </w:r>
            <w:r>
              <w:rPr>
                <w:noProof/>
                <w:webHidden/>
              </w:rPr>
              <w:fldChar w:fldCharType="begin"/>
            </w:r>
            <w:r>
              <w:rPr>
                <w:noProof/>
                <w:webHidden/>
              </w:rPr>
              <w:instrText xml:space="preserve"> PAGEREF _Toc227268620 \h </w:instrText>
            </w:r>
            <w:r>
              <w:rPr>
                <w:noProof/>
                <w:webHidden/>
              </w:rPr>
            </w:r>
            <w:r>
              <w:rPr>
                <w:noProof/>
                <w:webHidden/>
              </w:rPr>
              <w:fldChar w:fldCharType="separate"/>
            </w:r>
            <w:r>
              <w:rPr>
                <w:noProof/>
                <w:webHidden/>
              </w:rPr>
              <w:t>6</w:t>
            </w:r>
            <w:r>
              <w:rPr>
                <w:noProof/>
                <w:webHidden/>
              </w:rPr>
              <w:fldChar w:fldCharType="end"/>
            </w:r>
          </w:hyperlink>
        </w:p>
        <w:p w14:paraId="167CB14D" w14:textId="7A1B7B94" w:rsidR="00E914E4" w:rsidRDefault="00E914E4">
          <w:pPr>
            <w:pStyle w:val="TDC2"/>
            <w:tabs>
              <w:tab w:val="right" w:leader="dot" w:pos="8261"/>
            </w:tabs>
            <w:rPr>
              <w:rFonts w:eastAsiaTheme="minorEastAsia"/>
              <w:noProof/>
              <w:kern w:val="2"/>
              <w:sz w:val="24"/>
              <w:szCs w:val="24"/>
              <w:lang w:val="es-MX" w:eastAsia="es-MX"/>
              <w14:ligatures w14:val="standardContextual"/>
            </w:rPr>
          </w:pPr>
          <w:hyperlink w:anchor="_Toc227268621" w:history="1">
            <w:r w:rsidRPr="00355A80">
              <w:rPr>
                <w:rStyle w:val="Hipervnculo"/>
                <w:noProof/>
                <w:lang w:val="es-MX"/>
              </w:rPr>
              <w:t>Leyendas Venezolanas (Relatos populares y morales)</w:t>
            </w:r>
            <w:r>
              <w:rPr>
                <w:noProof/>
                <w:webHidden/>
              </w:rPr>
              <w:tab/>
            </w:r>
            <w:r>
              <w:rPr>
                <w:noProof/>
                <w:webHidden/>
              </w:rPr>
              <w:fldChar w:fldCharType="begin"/>
            </w:r>
            <w:r>
              <w:rPr>
                <w:noProof/>
                <w:webHidden/>
              </w:rPr>
              <w:instrText xml:space="preserve"> PAGEREF _Toc227268621 \h </w:instrText>
            </w:r>
            <w:r>
              <w:rPr>
                <w:noProof/>
                <w:webHidden/>
              </w:rPr>
            </w:r>
            <w:r>
              <w:rPr>
                <w:noProof/>
                <w:webHidden/>
              </w:rPr>
              <w:fldChar w:fldCharType="separate"/>
            </w:r>
            <w:r>
              <w:rPr>
                <w:noProof/>
                <w:webHidden/>
              </w:rPr>
              <w:t>6</w:t>
            </w:r>
            <w:r>
              <w:rPr>
                <w:noProof/>
                <w:webHidden/>
              </w:rPr>
              <w:fldChar w:fldCharType="end"/>
            </w:r>
          </w:hyperlink>
        </w:p>
        <w:p w14:paraId="48AA8953" w14:textId="1E8B41F3" w:rsidR="00E914E4" w:rsidRDefault="00E914E4">
          <w:pPr>
            <w:pStyle w:val="TDC1"/>
            <w:rPr>
              <w:rFonts w:eastAsiaTheme="minorEastAsia"/>
              <w:b w:val="0"/>
              <w:bCs w:val="0"/>
              <w:kern w:val="2"/>
              <w:sz w:val="24"/>
              <w:szCs w:val="24"/>
              <w:lang w:val="es-MX" w:eastAsia="es-MX"/>
              <w14:ligatures w14:val="standardContextual"/>
            </w:rPr>
          </w:pPr>
          <w:hyperlink w:anchor="_Toc227268622" w:history="1">
            <w:r w:rsidRPr="00355A80">
              <w:rPr>
                <w:rStyle w:val="Hipervnculo"/>
              </w:rPr>
              <w:t>CONCLUSIÓN</w:t>
            </w:r>
            <w:r>
              <w:rPr>
                <w:webHidden/>
              </w:rPr>
              <w:tab/>
            </w:r>
            <w:r>
              <w:rPr>
                <w:webHidden/>
              </w:rPr>
              <w:fldChar w:fldCharType="begin"/>
            </w:r>
            <w:r>
              <w:rPr>
                <w:webHidden/>
              </w:rPr>
              <w:instrText xml:space="preserve"> PAGEREF _Toc227268622 \h </w:instrText>
            </w:r>
            <w:r>
              <w:rPr>
                <w:webHidden/>
              </w:rPr>
            </w:r>
            <w:r>
              <w:rPr>
                <w:webHidden/>
              </w:rPr>
              <w:fldChar w:fldCharType="separate"/>
            </w:r>
            <w:r>
              <w:rPr>
                <w:webHidden/>
              </w:rPr>
              <w:t>8</w:t>
            </w:r>
            <w:r>
              <w:rPr>
                <w:webHidden/>
              </w:rPr>
              <w:fldChar w:fldCharType="end"/>
            </w:r>
          </w:hyperlink>
        </w:p>
        <w:p w14:paraId="51631163" w14:textId="10856592" w:rsidR="00E914E4" w:rsidRDefault="00E914E4">
          <w:pPr>
            <w:pStyle w:val="TDC1"/>
            <w:rPr>
              <w:rFonts w:eastAsiaTheme="minorEastAsia"/>
              <w:b w:val="0"/>
              <w:bCs w:val="0"/>
              <w:kern w:val="2"/>
              <w:sz w:val="24"/>
              <w:szCs w:val="24"/>
              <w:lang w:val="es-MX" w:eastAsia="es-MX"/>
              <w14:ligatures w14:val="standardContextual"/>
            </w:rPr>
          </w:pPr>
          <w:hyperlink w:anchor="_Toc227268623" w:history="1">
            <w:r w:rsidRPr="00355A80">
              <w:rPr>
                <w:rStyle w:val="Hipervnculo"/>
                <w:rFonts w:cs="Times New Roman"/>
              </w:rPr>
              <w:t>BIBLIOGRAFÍA</w:t>
            </w:r>
            <w:r>
              <w:rPr>
                <w:webHidden/>
              </w:rPr>
              <w:tab/>
            </w:r>
            <w:r>
              <w:rPr>
                <w:webHidden/>
              </w:rPr>
              <w:fldChar w:fldCharType="begin"/>
            </w:r>
            <w:r>
              <w:rPr>
                <w:webHidden/>
              </w:rPr>
              <w:instrText xml:space="preserve"> PAGEREF _Toc227268623 \h </w:instrText>
            </w:r>
            <w:r>
              <w:rPr>
                <w:webHidden/>
              </w:rPr>
            </w:r>
            <w:r>
              <w:rPr>
                <w:webHidden/>
              </w:rPr>
              <w:fldChar w:fldCharType="separate"/>
            </w:r>
            <w:r>
              <w:rPr>
                <w:webHidden/>
              </w:rPr>
              <w:t>9</w:t>
            </w:r>
            <w:r>
              <w:rPr>
                <w:webHidden/>
              </w:rPr>
              <w:fldChar w:fldCharType="end"/>
            </w:r>
          </w:hyperlink>
        </w:p>
        <w:p w14:paraId="6CDC2655" w14:textId="609EF3CE"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1495499C" w14:textId="3E35AD3B"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4D9B11B2" w14:textId="283E3A9A" w:rsidR="00B25482" w:rsidRPr="00D066B3" w:rsidRDefault="00593611" w:rsidP="000F139E">
      <w:pPr>
        <w:pStyle w:val="Ttulo1"/>
        <w:spacing w:line="360" w:lineRule="auto"/>
        <w:rPr>
          <w:rFonts w:cs="Times New Roman"/>
        </w:rPr>
      </w:pPr>
      <w:bookmarkStart w:id="0" w:name="_Toc227268613"/>
      <w:r w:rsidRPr="00D40A0F">
        <w:rPr>
          <w:rFonts w:cs="Times New Roman"/>
        </w:rPr>
        <w:lastRenderedPageBreak/>
        <w:t>INTRODUCCIÓN</w:t>
      </w:r>
      <w:bookmarkEnd w:id="0"/>
    </w:p>
    <w:p w14:paraId="735B8E26" w14:textId="77777777" w:rsidR="00220DA9" w:rsidRPr="00220DA9" w:rsidRDefault="00220DA9" w:rsidP="00220DA9">
      <w:pPr>
        <w:spacing w:line="360" w:lineRule="auto"/>
        <w:ind w:firstLine="720"/>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La identidad cultural de una nación no es un concepto estático, sino un tejido vivo compuesto por las creencias, costumbres y saberes que sus ciudadanos comparten. El folklore y la cultura popular representan las venas por las que corre esta identidad; mientras el primero nos ancla a nuestras raíces ancestrales y tradiciones anónimas que han sobrevivido al paso de los siglos, la segunda refleja la adaptación y el dinamismo de la sociedad frente a los cambios modernos. Comprender la distinción entre ambos términos es fundamental para valorar cómo una comunidad se reconoce a sí misma, ya sea a través de un baile tradicional heredado de los abuelos o de una manifestación artística nacida en el corazón de las urbes contemporáneas.</w:t>
      </w:r>
    </w:p>
    <w:p w14:paraId="1A693DE5" w14:textId="77777777" w:rsidR="00220DA9" w:rsidRPr="00220DA9" w:rsidRDefault="00220DA9" w:rsidP="00220DA9">
      <w:pPr>
        <w:spacing w:line="360" w:lineRule="auto"/>
        <w:ind w:firstLine="720"/>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Por otro lado, la narrativa oral venezolana encuentra su máxima expresión en los mitos y las leyendas, los cuales cumplen funciones sociales y espirituales distintas pero complementarias. Los mitos nos ofrecen una ventana a la cosmovisión de nuestros pueblos originarios, intentando explicar el origen del universo y las fuerzas sagradas que rigen la naturaleza. En contraste, las leyendas entrelazan la historia con la fantasía para impartir lecciones morales o explicar sucesos locales que han quedado grabados en el imaginario colectivo. A través de este trabajo, se busca explorar estas categorías para comprender mejor la riqueza simbólica que define la "venezolanidad" y la importancia de preservar este patrimonio inmaterial para las futuras generaciones.</w:t>
      </w:r>
    </w:p>
    <w:p w14:paraId="7FF26F01" w14:textId="77777777" w:rsidR="00D40A0F" w:rsidRDefault="00D40A0F" w:rsidP="000F139E">
      <w:pPr>
        <w:spacing w:line="360" w:lineRule="auto"/>
        <w:rPr>
          <w:rFonts w:ascii="Times New Roman" w:hAnsi="Times New Roman" w:cs="Times New Roman"/>
          <w:sz w:val="24"/>
          <w:szCs w:val="24"/>
        </w:rPr>
      </w:pPr>
    </w:p>
    <w:p w14:paraId="666D33EB" w14:textId="77777777" w:rsidR="00B25482" w:rsidRPr="00AE44FC" w:rsidRDefault="00B25482" w:rsidP="000F139E">
      <w:pPr>
        <w:spacing w:line="360" w:lineRule="auto"/>
        <w:rPr>
          <w:rFonts w:ascii="Times New Roman" w:hAnsi="Times New Roman" w:cs="Times New Roman"/>
          <w:sz w:val="24"/>
          <w:szCs w:val="24"/>
        </w:rPr>
      </w:pPr>
    </w:p>
    <w:p w14:paraId="55CF6443" w14:textId="77777777" w:rsidR="000F139E" w:rsidRDefault="000F139E" w:rsidP="000F139E">
      <w:pPr>
        <w:spacing w:line="360" w:lineRule="auto"/>
        <w:rPr>
          <w:rFonts w:ascii="Times New Roman" w:hAnsi="Times New Roman" w:cs="Times New Roman"/>
          <w:sz w:val="24"/>
          <w:szCs w:val="24"/>
        </w:rPr>
      </w:pPr>
    </w:p>
    <w:p w14:paraId="141F4D7F" w14:textId="77777777" w:rsidR="00220DA9" w:rsidRDefault="00220DA9" w:rsidP="000F139E">
      <w:pPr>
        <w:spacing w:line="360" w:lineRule="auto"/>
        <w:rPr>
          <w:rFonts w:ascii="Times New Roman" w:hAnsi="Times New Roman" w:cs="Times New Roman"/>
          <w:sz w:val="24"/>
          <w:szCs w:val="24"/>
        </w:rPr>
      </w:pPr>
    </w:p>
    <w:p w14:paraId="094C7785" w14:textId="77777777" w:rsidR="00220DA9" w:rsidRDefault="00220DA9" w:rsidP="000F139E">
      <w:pPr>
        <w:spacing w:line="360" w:lineRule="auto"/>
        <w:rPr>
          <w:rFonts w:ascii="Times New Roman" w:hAnsi="Times New Roman" w:cs="Times New Roman"/>
          <w:sz w:val="24"/>
          <w:szCs w:val="24"/>
        </w:rPr>
      </w:pPr>
    </w:p>
    <w:p w14:paraId="59BBB34D" w14:textId="484CAEBF" w:rsidR="00220DA9" w:rsidRDefault="00220DA9" w:rsidP="00220DA9">
      <w:pPr>
        <w:pStyle w:val="Ttulo1"/>
      </w:pPr>
      <w:bookmarkStart w:id="1" w:name="_Toc227268614"/>
      <w:r w:rsidRPr="00220DA9">
        <w:lastRenderedPageBreak/>
        <w:t xml:space="preserve">Cuadro </w:t>
      </w:r>
      <w:proofErr w:type="spellStart"/>
      <w:r w:rsidRPr="00220DA9">
        <w:t>Comparativo</w:t>
      </w:r>
      <w:proofErr w:type="spellEnd"/>
      <w:r w:rsidRPr="00220DA9">
        <w:t>: Folklore vs. Cultura Popular</w:t>
      </w:r>
      <w:bookmarkEnd w:id="1"/>
    </w:p>
    <w:tbl>
      <w:tblPr>
        <w:tblW w:w="0" w:type="auto"/>
        <w:tblCellSpacing w:w="15" w:type="dxa"/>
        <w:tblCellMar>
          <w:left w:w="0" w:type="dxa"/>
          <w:right w:w="0" w:type="dxa"/>
        </w:tblCellMar>
        <w:tblLook w:val="04A0" w:firstRow="1" w:lastRow="0" w:firstColumn="1" w:lastColumn="0" w:noHBand="0" w:noVBand="1"/>
      </w:tblPr>
      <w:tblGrid>
        <w:gridCol w:w="1708"/>
        <w:gridCol w:w="3882"/>
        <w:gridCol w:w="2665"/>
      </w:tblGrid>
      <w:tr w:rsidR="00220DA9" w:rsidRPr="00220DA9" w14:paraId="4D6625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4FA4B"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Característica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2F945"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Folklore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1A6BC"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Cultura Popular</w:t>
            </w:r>
          </w:p>
        </w:tc>
      </w:tr>
      <w:tr w:rsidR="00220DA9" w:rsidRPr="00220DA9" w14:paraId="3FCDC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AA4D3"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Autoría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522B5D"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Es </w:t>
            </w:r>
            <w:r w:rsidRPr="00220DA9">
              <w:rPr>
                <w:rFonts w:ascii="Times New Roman" w:hAnsi="Times New Roman" w:cs="Times New Roman"/>
                <w:b/>
                <w:bCs/>
                <w:sz w:val="24"/>
                <w:szCs w:val="24"/>
                <w:lang w:val="es-MX"/>
              </w:rPr>
              <w:t>anónimo</w:t>
            </w:r>
            <w:r w:rsidRPr="00220DA9">
              <w:rPr>
                <w:rFonts w:ascii="Times New Roman" w:hAnsi="Times New Roman" w:cs="Times New Roman"/>
                <w:sz w:val="24"/>
                <w:szCs w:val="24"/>
                <w:lang w:val="es-MX"/>
              </w:rPr>
              <w:t>. No pertenece a una persona, sino a todo el pueblo.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565A2A"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Suele tener </w:t>
            </w:r>
            <w:r w:rsidRPr="00220DA9">
              <w:rPr>
                <w:rFonts w:ascii="Times New Roman" w:hAnsi="Times New Roman" w:cs="Times New Roman"/>
                <w:b/>
                <w:bCs/>
                <w:sz w:val="24"/>
                <w:szCs w:val="24"/>
                <w:lang w:val="es-MX"/>
              </w:rPr>
              <w:t>autores conocidos</w:t>
            </w:r>
            <w:r w:rsidRPr="00220DA9">
              <w:rPr>
                <w:rFonts w:ascii="Times New Roman" w:hAnsi="Times New Roman" w:cs="Times New Roman"/>
                <w:sz w:val="24"/>
                <w:szCs w:val="24"/>
                <w:lang w:val="es-MX"/>
              </w:rPr>
              <w:t xml:space="preserve"> (compositores, artistas, diseñadores).</w:t>
            </w:r>
          </w:p>
        </w:tc>
      </w:tr>
      <w:tr w:rsidR="00220DA9" w:rsidRPr="00220DA9" w14:paraId="3DD7E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4FD9A"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Aprendizaje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1CF97"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Se transmite de forma </w:t>
            </w:r>
            <w:r w:rsidRPr="00220DA9">
              <w:rPr>
                <w:rFonts w:ascii="Times New Roman" w:hAnsi="Times New Roman" w:cs="Times New Roman"/>
                <w:b/>
                <w:bCs/>
                <w:sz w:val="24"/>
                <w:szCs w:val="24"/>
                <w:lang w:val="es-MX"/>
              </w:rPr>
              <w:t>oral y empírica</w:t>
            </w:r>
            <w:r w:rsidRPr="00220DA9">
              <w:rPr>
                <w:rFonts w:ascii="Times New Roman" w:hAnsi="Times New Roman" w:cs="Times New Roman"/>
                <w:sz w:val="24"/>
                <w:szCs w:val="24"/>
                <w:lang w:val="es-MX"/>
              </w:rPr>
              <w:t>, de padres a hijos.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5BB1C"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Se transmite por </w:t>
            </w:r>
            <w:r w:rsidRPr="00220DA9">
              <w:rPr>
                <w:rFonts w:ascii="Times New Roman" w:hAnsi="Times New Roman" w:cs="Times New Roman"/>
                <w:b/>
                <w:bCs/>
                <w:sz w:val="24"/>
                <w:szCs w:val="24"/>
                <w:lang w:val="es-MX"/>
              </w:rPr>
              <w:t>medios de comunicación</w:t>
            </w:r>
            <w:r w:rsidRPr="00220DA9">
              <w:rPr>
                <w:rFonts w:ascii="Times New Roman" w:hAnsi="Times New Roman" w:cs="Times New Roman"/>
                <w:sz w:val="24"/>
                <w:szCs w:val="24"/>
                <w:lang w:val="es-MX"/>
              </w:rPr>
              <w:t>, redes sociales y educación formal.</w:t>
            </w:r>
          </w:p>
        </w:tc>
      </w:tr>
      <w:tr w:rsidR="00220DA9" w:rsidRPr="00220DA9" w14:paraId="75DAF1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621CE"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Permanencia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B9827"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Es </w:t>
            </w:r>
            <w:r w:rsidRPr="00220DA9">
              <w:rPr>
                <w:rFonts w:ascii="Times New Roman" w:hAnsi="Times New Roman" w:cs="Times New Roman"/>
                <w:b/>
                <w:bCs/>
                <w:sz w:val="24"/>
                <w:szCs w:val="24"/>
                <w:lang w:val="es-MX"/>
              </w:rPr>
              <w:t>estático y conservador</w:t>
            </w:r>
            <w:r w:rsidRPr="00220DA9">
              <w:rPr>
                <w:rFonts w:ascii="Times New Roman" w:hAnsi="Times New Roman" w:cs="Times New Roman"/>
                <w:sz w:val="24"/>
                <w:szCs w:val="24"/>
                <w:lang w:val="es-MX"/>
              </w:rPr>
              <w:t>. Busca mantener la esencia original a través de los siglos.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D8F27A"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Es </w:t>
            </w:r>
            <w:r w:rsidRPr="00220DA9">
              <w:rPr>
                <w:rFonts w:ascii="Times New Roman" w:hAnsi="Times New Roman" w:cs="Times New Roman"/>
                <w:b/>
                <w:bCs/>
                <w:sz w:val="24"/>
                <w:szCs w:val="24"/>
                <w:lang w:val="es-MX"/>
              </w:rPr>
              <w:t>efímera y dinámica</w:t>
            </w:r>
            <w:r w:rsidRPr="00220DA9">
              <w:rPr>
                <w:rFonts w:ascii="Times New Roman" w:hAnsi="Times New Roman" w:cs="Times New Roman"/>
                <w:sz w:val="24"/>
                <w:szCs w:val="24"/>
                <w:lang w:val="es-MX"/>
              </w:rPr>
              <w:t>. Cambia rápidamente según las modas y tendencias.</w:t>
            </w:r>
          </w:p>
        </w:tc>
      </w:tr>
      <w:tr w:rsidR="00220DA9" w:rsidRPr="00220DA9" w14:paraId="2B154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A8016"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Finalidad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0C4B3"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Tiene un fin </w:t>
            </w:r>
            <w:r w:rsidRPr="00220DA9">
              <w:rPr>
                <w:rFonts w:ascii="Times New Roman" w:hAnsi="Times New Roman" w:cs="Times New Roman"/>
                <w:b/>
                <w:bCs/>
                <w:sz w:val="24"/>
                <w:szCs w:val="24"/>
                <w:lang w:val="es-MX"/>
              </w:rPr>
              <w:t>ritual o social</w:t>
            </w:r>
            <w:r w:rsidRPr="00220DA9">
              <w:rPr>
                <w:rFonts w:ascii="Times New Roman" w:hAnsi="Times New Roman" w:cs="Times New Roman"/>
                <w:sz w:val="24"/>
                <w:szCs w:val="24"/>
                <w:lang w:val="es-MX"/>
              </w:rPr>
              <w:t>, fortalecer la identidad de un grupo pequeño.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D6F8D8"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Tiene un fuerte componente </w:t>
            </w:r>
            <w:r w:rsidRPr="00220DA9">
              <w:rPr>
                <w:rFonts w:ascii="Times New Roman" w:hAnsi="Times New Roman" w:cs="Times New Roman"/>
                <w:b/>
                <w:bCs/>
                <w:sz w:val="24"/>
                <w:szCs w:val="24"/>
                <w:lang w:val="es-MX"/>
              </w:rPr>
              <w:t>comercial y de entretenimiento</w:t>
            </w:r>
            <w:r w:rsidRPr="00220DA9">
              <w:rPr>
                <w:rFonts w:ascii="Times New Roman" w:hAnsi="Times New Roman" w:cs="Times New Roman"/>
                <w:sz w:val="24"/>
                <w:szCs w:val="24"/>
                <w:lang w:val="es-MX"/>
              </w:rPr>
              <w:t xml:space="preserve"> masivo.</w:t>
            </w:r>
          </w:p>
        </w:tc>
      </w:tr>
      <w:tr w:rsidR="00220DA9" w:rsidRPr="00220DA9" w14:paraId="4F24C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55E30"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b/>
                <w:bCs/>
                <w:sz w:val="24"/>
                <w:szCs w:val="24"/>
                <w:lang w:val="es-MX"/>
              </w:rPr>
              <w:t>Origen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B50D1"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Generalmente nace en el </w:t>
            </w:r>
            <w:r w:rsidRPr="00220DA9">
              <w:rPr>
                <w:rFonts w:ascii="Times New Roman" w:hAnsi="Times New Roman" w:cs="Times New Roman"/>
                <w:b/>
                <w:bCs/>
                <w:sz w:val="24"/>
                <w:szCs w:val="24"/>
                <w:lang w:val="es-MX"/>
              </w:rPr>
              <w:t>medio rural</w:t>
            </w:r>
            <w:r w:rsidRPr="00220DA9">
              <w:rPr>
                <w:rFonts w:ascii="Times New Roman" w:hAnsi="Times New Roman" w:cs="Times New Roman"/>
                <w:sz w:val="24"/>
                <w:szCs w:val="24"/>
                <w:lang w:val="es-MX"/>
              </w:rPr>
              <w:t xml:space="preserve"> o comunidades indígenas/afrodescendientes.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086C05" w14:textId="77777777" w:rsidR="00220DA9" w:rsidRPr="00220DA9" w:rsidRDefault="00220DA9" w:rsidP="00220DA9">
            <w:pPr>
              <w:spacing w:line="276"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Se desarrolla principalmente en las </w:t>
            </w:r>
            <w:r w:rsidRPr="00220DA9">
              <w:rPr>
                <w:rFonts w:ascii="Times New Roman" w:hAnsi="Times New Roman" w:cs="Times New Roman"/>
                <w:b/>
                <w:bCs/>
                <w:sz w:val="24"/>
                <w:szCs w:val="24"/>
                <w:lang w:val="es-MX"/>
              </w:rPr>
              <w:t>ciudades (medio urbano)</w:t>
            </w:r>
            <w:r w:rsidRPr="00220DA9">
              <w:rPr>
                <w:rFonts w:ascii="Times New Roman" w:hAnsi="Times New Roman" w:cs="Times New Roman"/>
                <w:sz w:val="24"/>
                <w:szCs w:val="24"/>
                <w:lang w:val="es-MX"/>
              </w:rPr>
              <w:t>.</w:t>
            </w:r>
          </w:p>
        </w:tc>
      </w:tr>
    </w:tbl>
    <w:p w14:paraId="2C478A51" w14:textId="77777777" w:rsidR="00220DA9" w:rsidRDefault="00220DA9" w:rsidP="00220DA9"/>
    <w:p w14:paraId="04D8B397" w14:textId="77777777" w:rsidR="00220DA9" w:rsidRDefault="00220DA9" w:rsidP="00220DA9"/>
    <w:p w14:paraId="0CFD5A31" w14:textId="203B0FC2" w:rsidR="00220DA9" w:rsidRDefault="00220DA9" w:rsidP="00220DA9">
      <w:pPr>
        <w:pStyle w:val="Ttulo1"/>
      </w:pPr>
      <w:bookmarkStart w:id="2" w:name="_Toc227268615"/>
      <w:proofErr w:type="spellStart"/>
      <w:r w:rsidRPr="00220DA9">
        <w:lastRenderedPageBreak/>
        <w:t>Ejemplos</w:t>
      </w:r>
      <w:proofErr w:type="spellEnd"/>
      <w:r w:rsidRPr="00220DA9">
        <w:t xml:space="preserve"> de Folklore y Popular </w:t>
      </w:r>
      <w:proofErr w:type="spellStart"/>
      <w:r w:rsidRPr="00220DA9">
        <w:t>en</w:t>
      </w:r>
      <w:proofErr w:type="spellEnd"/>
      <w:r w:rsidRPr="00220DA9">
        <w:t xml:space="preserve"> Venezuela</w:t>
      </w:r>
      <w:bookmarkEnd w:id="2"/>
    </w:p>
    <w:p w14:paraId="3628397B" w14:textId="77777777" w:rsidR="00220DA9" w:rsidRPr="00220DA9" w:rsidRDefault="00220DA9" w:rsidP="00220DA9">
      <w:pPr>
        <w:pStyle w:val="Ttulo2"/>
        <w:rPr>
          <w:lang w:val="es-MX"/>
        </w:rPr>
      </w:pPr>
      <w:bookmarkStart w:id="3" w:name="_Toc227268616"/>
      <w:r w:rsidRPr="00220DA9">
        <w:rPr>
          <w:lang w:val="es-MX"/>
        </w:rPr>
        <w:t>Manifestaciones del Folklore</w:t>
      </w:r>
      <w:bookmarkEnd w:id="3"/>
    </w:p>
    <w:p w14:paraId="4031EDDD" w14:textId="77777777" w:rsidR="00220DA9" w:rsidRPr="00220DA9" w:rsidRDefault="00220DA9" w:rsidP="00220DA9">
      <w:p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Estas son tradiciones que han pasado de generación en generación y son parte de nuestra raíz profunda:</w:t>
      </w:r>
    </w:p>
    <w:p w14:paraId="567F0A61" w14:textId="77777777" w:rsidR="00220DA9" w:rsidRPr="00220DA9" w:rsidRDefault="00220DA9" w:rsidP="00220DA9">
      <w:pPr>
        <w:numPr>
          <w:ilvl w:val="0"/>
          <w:numId w:val="29"/>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Los Diablos Danzantes de Yare: Es una festividad religiosa que se celebra en San Francisco de Yare (Estado Miranda) durante el Corpus Christi. Los promeseros visten trajes rojos y máscaras grotescas para danzar al ritmo del tambor. La danza representa la lucha entre el bien y el mal, culminando con los "diablos" rindiéndose ante el Santísimo Sacramento.</w:t>
      </w:r>
    </w:p>
    <w:p w14:paraId="62BE15EF" w14:textId="77777777" w:rsidR="00220DA9" w:rsidRPr="00220DA9" w:rsidRDefault="00220DA9" w:rsidP="00220DA9">
      <w:pPr>
        <w:numPr>
          <w:ilvl w:val="0"/>
          <w:numId w:val="29"/>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El Joropo Llanero: Es la expresión folclórica musical y de danza más representativa del país. Se caracteriza por el uso del arpa, el cuatro y las maracas. Sus pasos (como el </w:t>
      </w:r>
      <w:proofErr w:type="spellStart"/>
      <w:r w:rsidRPr="00220DA9">
        <w:rPr>
          <w:rFonts w:ascii="Times New Roman" w:hAnsi="Times New Roman" w:cs="Times New Roman"/>
          <w:sz w:val="24"/>
          <w:szCs w:val="24"/>
          <w:lang w:val="es-MX"/>
        </w:rPr>
        <w:t>escobillao</w:t>
      </w:r>
      <w:proofErr w:type="spellEnd"/>
      <w:r w:rsidRPr="00220DA9">
        <w:rPr>
          <w:rFonts w:ascii="Times New Roman" w:hAnsi="Times New Roman" w:cs="Times New Roman"/>
          <w:sz w:val="24"/>
          <w:szCs w:val="24"/>
          <w:lang w:val="es-MX"/>
        </w:rPr>
        <w:t xml:space="preserve"> y el zapateo) reflejan la vida del trabajador del llano y su relación con la naturaleza y el ganado.</w:t>
      </w:r>
    </w:p>
    <w:p w14:paraId="315C64D7" w14:textId="77777777" w:rsidR="00220DA9" w:rsidRPr="00220DA9" w:rsidRDefault="00220DA9" w:rsidP="00220DA9">
      <w:pPr>
        <w:numPr>
          <w:ilvl w:val="0"/>
          <w:numId w:val="29"/>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El Baile de San Juan Bautista: Es una tradición de raíces africanas muy fuerte en las costas venezolanas (Aragua, Miranda, Carabobo). Al ritmo de los tambores "mina" y "redondo", los devotos celebran el nacimiento del santo cada 24 de junio con cantos improvisados y bailes llenos de energía y fervor religioso.</w:t>
      </w:r>
    </w:p>
    <w:p w14:paraId="40955EFA" w14:textId="77777777" w:rsidR="00220DA9" w:rsidRPr="00220DA9" w:rsidRDefault="00220DA9" w:rsidP="00220DA9">
      <w:pPr>
        <w:pStyle w:val="Ttulo2"/>
        <w:rPr>
          <w:lang w:val="es-MX"/>
        </w:rPr>
      </w:pPr>
      <w:bookmarkStart w:id="4" w:name="_Toc227268617"/>
      <w:r w:rsidRPr="00220DA9">
        <w:rPr>
          <w:lang w:val="es-MX"/>
        </w:rPr>
        <w:t>Manifestaciones de la Cultura Popular</w:t>
      </w:r>
      <w:bookmarkEnd w:id="4"/>
    </w:p>
    <w:p w14:paraId="3D69729D" w14:textId="77777777" w:rsidR="00220DA9" w:rsidRPr="00220DA9" w:rsidRDefault="00220DA9" w:rsidP="00220DA9">
      <w:p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Estas son expresiones actuales, masivas y que forman parte del día a día del venezolano moderno:</w:t>
      </w:r>
    </w:p>
    <w:p w14:paraId="115ECA0E" w14:textId="77777777" w:rsidR="00220DA9" w:rsidRPr="00220DA9" w:rsidRDefault="00220DA9" w:rsidP="00220DA9">
      <w:pPr>
        <w:numPr>
          <w:ilvl w:val="0"/>
          <w:numId w:val="30"/>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 xml:space="preserve">La Gaita Zuliana: Aunque tiene un origen tradicional en el estado Zulia, se ha convertido en el fenómeno de cultura popular más grande de Venezuela durante la época decembrina. Sus letras no solo hablan de religión, sino también de </w:t>
      </w:r>
      <w:r w:rsidRPr="00220DA9">
        <w:rPr>
          <w:rFonts w:ascii="Times New Roman" w:hAnsi="Times New Roman" w:cs="Times New Roman"/>
          <w:sz w:val="24"/>
          <w:szCs w:val="24"/>
          <w:lang w:val="es-MX"/>
        </w:rPr>
        <w:lastRenderedPageBreak/>
        <w:t>política, amor y humor, siendo consumida masivamente por radio y televisión en todo el país.</w:t>
      </w:r>
    </w:p>
    <w:p w14:paraId="7C7A2677" w14:textId="77777777" w:rsidR="00220DA9" w:rsidRPr="00220DA9" w:rsidRDefault="00220DA9" w:rsidP="00220DA9">
      <w:pPr>
        <w:numPr>
          <w:ilvl w:val="0"/>
          <w:numId w:val="30"/>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El Béisbol Profesional (LVBP): Es el deporte nacional por excelencia. Genera una cultura propia que incluye jergas (como "meter un jonrón" para hablar de un éxito), rituales en los estadios, rivalidades históricas (Caracas vs. Magallanes) y una industria de entretenimiento que paraliza al país entre octubre y enero.</w:t>
      </w:r>
    </w:p>
    <w:p w14:paraId="7522A9F3" w14:textId="77777777" w:rsidR="00220DA9" w:rsidRPr="00220DA9" w:rsidRDefault="00220DA9" w:rsidP="00220DA9">
      <w:pPr>
        <w:numPr>
          <w:ilvl w:val="0"/>
          <w:numId w:val="30"/>
        </w:numPr>
        <w:spacing w:line="360" w:lineRule="auto"/>
        <w:jc w:val="both"/>
        <w:rPr>
          <w:rFonts w:ascii="Times New Roman" w:hAnsi="Times New Roman" w:cs="Times New Roman"/>
          <w:sz w:val="24"/>
          <w:szCs w:val="24"/>
          <w:lang w:val="es-MX"/>
        </w:rPr>
      </w:pPr>
      <w:r w:rsidRPr="00220DA9">
        <w:rPr>
          <w:rFonts w:ascii="Times New Roman" w:hAnsi="Times New Roman" w:cs="Times New Roman"/>
          <w:sz w:val="24"/>
          <w:szCs w:val="24"/>
          <w:lang w:val="es-MX"/>
        </w:rPr>
        <w:t>El Certamen Miss Venezuela: Es un fenómeno social único en el país. Representa la estética y las aspiraciones de una gran parte de la población, generando debates, reuniones familiares para ver la gala y una "industria de la belleza" que es reconocida a nivel internacional como parte de la identidad venezolana actual.</w:t>
      </w:r>
    </w:p>
    <w:p w14:paraId="033AE2A8" w14:textId="77777777" w:rsidR="00220DA9" w:rsidRDefault="00220DA9" w:rsidP="00220DA9"/>
    <w:p w14:paraId="34489AA4" w14:textId="77777777" w:rsidR="00E914E4" w:rsidRDefault="00E914E4" w:rsidP="00220DA9"/>
    <w:p w14:paraId="11D00678" w14:textId="77777777" w:rsidR="00E914E4" w:rsidRDefault="00E914E4" w:rsidP="00220DA9"/>
    <w:p w14:paraId="103F12B4" w14:textId="77777777" w:rsidR="00E914E4" w:rsidRDefault="00E914E4" w:rsidP="00220DA9"/>
    <w:p w14:paraId="1BC0B664" w14:textId="77777777" w:rsidR="00E914E4" w:rsidRDefault="00E914E4" w:rsidP="00220DA9"/>
    <w:p w14:paraId="6EF1BAB0" w14:textId="77777777" w:rsidR="00E914E4" w:rsidRDefault="00E914E4" w:rsidP="00220DA9"/>
    <w:p w14:paraId="29529A1A" w14:textId="77777777" w:rsidR="00E914E4" w:rsidRDefault="00E914E4" w:rsidP="00220DA9"/>
    <w:p w14:paraId="3DAFCABD" w14:textId="77777777" w:rsidR="00E914E4" w:rsidRDefault="00E914E4" w:rsidP="00220DA9"/>
    <w:p w14:paraId="0203FED7" w14:textId="77777777" w:rsidR="00E914E4" w:rsidRDefault="00E914E4" w:rsidP="00220DA9"/>
    <w:p w14:paraId="30100685" w14:textId="77777777" w:rsidR="00E914E4" w:rsidRDefault="00E914E4" w:rsidP="00220DA9"/>
    <w:p w14:paraId="5B21D712" w14:textId="77777777" w:rsidR="00E914E4" w:rsidRDefault="00E914E4" w:rsidP="00220DA9"/>
    <w:p w14:paraId="307A0A0D" w14:textId="77777777" w:rsidR="00E914E4" w:rsidRDefault="00E914E4" w:rsidP="00220DA9"/>
    <w:p w14:paraId="3DB14202" w14:textId="77777777" w:rsidR="00E914E4" w:rsidRDefault="00E914E4" w:rsidP="00220DA9"/>
    <w:p w14:paraId="6BFBC8CC" w14:textId="5F12C194" w:rsidR="00E914E4" w:rsidRDefault="00E914E4" w:rsidP="00E914E4">
      <w:pPr>
        <w:pStyle w:val="Ttulo1"/>
      </w:pPr>
      <w:bookmarkStart w:id="5" w:name="_Toc227268618"/>
      <w:r w:rsidRPr="00E914E4">
        <w:lastRenderedPageBreak/>
        <w:t xml:space="preserve">Cuadro </w:t>
      </w:r>
      <w:proofErr w:type="spellStart"/>
      <w:r w:rsidRPr="00E914E4">
        <w:t>Comparativo</w:t>
      </w:r>
      <w:proofErr w:type="spellEnd"/>
      <w:r w:rsidRPr="00E914E4">
        <w:t>: Mito vs. Leyenda</w:t>
      </w:r>
      <w:bookmarkEnd w:id="5"/>
    </w:p>
    <w:tbl>
      <w:tblPr>
        <w:tblW w:w="0" w:type="auto"/>
        <w:tblCellSpacing w:w="15" w:type="dxa"/>
        <w:tblCellMar>
          <w:left w:w="0" w:type="dxa"/>
          <w:right w:w="0" w:type="dxa"/>
        </w:tblCellMar>
        <w:tblLook w:val="04A0" w:firstRow="1" w:lastRow="0" w:firstColumn="1" w:lastColumn="0" w:noHBand="0" w:noVBand="1"/>
      </w:tblPr>
      <w:tblGrid>
        <w:gridCol w:w="1708"/>
        <w:gridCol w:w="3091"/>
        <w:gridCol w:w="3456"/>
      </w:tblGrid>
      <w:tr w:rsidR="00E914E4" w:rsidRPr="00E914E4" w14:paraId="72DFA6B3" w14:textId="77777777" w:rsidTr="00E914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22F5C"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Característica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F9ED0"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Mito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C427D"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Leyenda</w:t>
            </w:r>
          </w:p>
        </w:tc>
      </w:tr>
      <w:tr w:rsidR="00E914E4" w:rsidRPr="00E914E4" w14:paraId="6C68BE55" w14:textId="77777777" w:rsidTr="00E91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B1372"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Definición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5BDFB"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Relato sagrado que explica el origen del mundo o del hombre.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85F730"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Relato que mezcla hechos históricos reales con elementos fantásticos.</w:t>
            </w:r>
          </w:p>
        </w:tc>
      </w:tr>
      <w:tr w:rsidR="00E914E4" w:rsidRPr="00E914E4" w14:paraId="1F6B92B4" w14:textId="77777777" w:rsidTr="00E91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AB12D"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Personajes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BCD35"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Dioses, semidioses, héroes épicos o monstruos poderosos.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0C5D7F"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Seres humanos, ánimas en pena o personajes históricos "exagerados".</w:t>
            </w:r>
          </w:p>
        </w:tc>
      </w:tr>
      <w:tr w:rsidR="00E914E4" w:rsidRPr="00E914E4" w14:paraId="01B7C71F" w14:textId="77777777" w:rsidTr="00E91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7B464"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Tiempo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05896"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Ocurre en un tiempo remoto e indefinido (el principio de los tiempos).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360DE"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Ocurre en un tiempo histórico real y ubicable (época colonial, independencia).</w:t>
            </w:r>
          </w:p>
        </w:tc>
      </w:tr>
      <w:tr w:rsidR="00E914E4" w:rsidRPr="00E914E4" w14:paraId="3633F25E" w14:textId="77777777" w:rsidTr="00E91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5E92A8"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Espacio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CF8D3"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Lugares sagrados, el cielo, el inframundo o un mundo recién creado.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526D32"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Lugares geográficos reales que podemos visitar (un pueblo, un río, una calle).</w:t>
            </w:r>
          </w:p>
        </w:tc>
      </w:tr>
      <w:tr w:rsidR="00E914E4" w:rsidRPr="00E914E4" w14:paraId="2A57B7AE" w14:textId="77777777" w:rsidTr="00E91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5D831"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b/>
                <w:bCs/>
                <w:sz w:val="24"/>
                <w:szCs w:val="24"/>
                <w:lang w:val="es-MX"/>
              </w:rPr>
              <w:t>Propósito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393AF"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Dar sentido a la existencia y establecer las leyes del universo.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659025" w14:textId="77777777" w:rsidR="00E914E4" w:rsidRPr="00E914E4" w:rsidRDefault="00E914E4" w:rsidP="00E914E4">
            <w:pPr>
              <w:rPr>
                <w:rFonts w:ascii="Times New Roman" w:hAnsi="Times New Roman" w:cs="Times New Roman"/>
                <w:sz w:val="24"/>
                <w:szCs w:val="24"/>
                <w:lang w:val="es-MX"/>
              </w:rPr>
            </w:pPr>
            <w:r w:rsidRPr="00E914E4">
              <w:rPr>
                <w:rFonts w:ascii="Times New Roman" w:hAnsi="Times New Roman" w:cs="Times New Roman"/>
                <w:sz w:val="24"/>
                <w:szCs w:val="24"/>
                <w:lang w:val="es-MX"/>
              </w:rPr>
              <w:t>Dejar una enseñanza moral, advertir sobre un peligro o resaltar un valor social.</w:t>
            </w:r>
          </w:p>
        </w:tc>
      </w:tr>
    </w:tbl>
    <w:p w14:paraId="4117B5B3" w14:textId="2D1FF76F" w:rsidR="00E914E4" w:rsidRPr="00E914E4" w:rsidRDefault="00E914E4" w:rsidP="00E914E4">
      <w:pPr>
        <w:pStyle w:val="Ttulo1"/>
        <w:rPr>
          <w:rFonts w:cs="Times New Roman"/>
          <w:szCs w:val="24"/>
        </w:rPr>
      </w:pPr>
      <w:bookmarkStart w:id="6" w:name="_Toc227268619"/>
      <w:proofErr w:type="spellStart"/>
      <w:r w:rsidRPr="00E914E4">
        <w:rPr>
          <w:rFonts w:cs="Times New Roman"/>
          <w:szCs w:val="24"/>
        </w:rPr>
        <w:lastRenderedPageBreak/>
        <w:t>Ejemplos</w:t>
      </w:r>
      <w:proofErr w:type="spellEnd"/>
      <w:r w:rsidRPr="00E914E4">
        <w:rPr>
          <w:rFonts w:cs="Times New Roman"/>
          <w:szCs w:val="24"/>
        </w:rPr>
        <w:t xml:space="preserve"> de </w:t>
      </w:r>
      <w:proofErr w:type="spellStart"/>
      <w:r w:rsidRPr="00E914E4">
        <w:rPr>
          <w:rFonts w:cs="Times New Roman"/>
          <w:szCs w:val="24"/>
        </w:rPr>
        <w:t>Mitos</w:t>
      </w:r>
      <w:proofErr w:type="spellEnd"/>
      <w:r w:rsidRPr="00E914E4">
        <w:rPr>
          <w:rFonts w:cs="Times New Roman"/>
          <w:szCs w:val="24"/>
        </w:rPr>
        <w:t xml:space="preserve"> y Leyendas de Venezuela</w:t>
      </w:r>
      <w:bookmarkEnd w:id="6"/>
    </w:p>
    <w:p w14:paraId="62C047F7" w14:textId="77777777" w:rsidR="00E914E4" w:rsidRPr="00E914E4" w:rsidRDefault="00E914E4" w:rsidP="00E914E4">
      <w:pPr>
        <w:pStyle w:val="Ttulo2"/>
        <w:spacing w:line="360" w:lineRule="auto"/>
        <w:jc w:val="both"/>
        <w:rPr>
          <w:rFonts w:cs="Times New Roman"/>
          <w:szCs w:val="24"/>
          <w:lang w:val="es-MX"/>
        </w:rPr>
      </w:pPr>
      <w:bookmarkStart w:id="7" w:name="_Toc227268620"/>
      <w:r w:rsidRPr="00E914E4">
        <w:rPr>
          <w:rFonts w:cs="Times New Roman"/>
          <w:szCs w:val="24"/>
          <w:lang w:val="es-MX"/>
        </w:rPr>
        <w:t>Mitos Venezolanos (Explicación del origen y lo sagrado)</w:t>
      </w:r>
      <w:bookmarkEnd w:id="7"/>
    </w:p>
    <w:p w14:paraId="0595ACC5" w14:textId="77777777" w:rsidR="00E914E4" w:rsidRPr="00E914E4" w:rsidRDefault="00E914E4" w:rsidP="00E914E4">
      <w:pPr>
        <w:numPr>
          <w:ilvl w:val="0"/>
          <w:numId w:val="31"/>
        </w:numPr>
        <w:spacing w:line="360" w:lineRule="auto"/>
        <w:jc w:val="both"/>
        <w:rPr>
          <w:rFonts w:ascii="Times New Roman" w:hAnsi="Times New Roman" w:cs="Times New Roman"/>
          <w:sz w:val="24"/>
          <w:szCs w:val="24"/>
          <w:lang w:val="es-MX"/>
        </w:rPr>
      </w:pPr>
      <w:proofErr w:type="spellStart"/>
      <w:r w:rsidRPr="00E914E4">
        <w:rPr>
          <w:rFonts w:ascii="Times New Roman" w:hAnsi="Times New Roman" w:cs="Times New Roman"/>
          <w:sz w:val="24"/>
          <w:szCs w:val="24"/>
          <w:lang w:val="es-MX"/>
        </w:rPr>
        <w:t>Amalivaca</w:t>
      </w:r>
      <w:proofErr w:type="spellEnd"/>
      <w:r w:rsidRPr="00E914E4">
        <w:rPr>
          <w:rFonts w:ascii="Times New Roman" w:hAnsi="Times New Roman" w:cs="Times New Roman"/>
          <w:sz w:val="24"/>
          <w:szCs w:val="24"/>
          <w:lang w:val="es-MX"/>
        </w:rPr>
        <w:t xml:space="preserve"> (Mito de la Creación Tamanaco): Es el mito más importante de los indígenas de la zona del Orinoco. Cuenta que el dios </w:t>
      </w:r>
      <w:proofErr w:type="spellStart"/>
      <w:r w:rsidRPr="00E914E4">
        <w:rPr>
          <w:rFonts w:ascii="Times New Roman" w:hAnsi="Times New Roman" w:cs="Times New Roman"/>
          <w:sz w:val="24"/>
          <w:szCs w:val="24"/>
          <w:lang w:val="es-MX"/>
        </w:rPr>
        <w:t>Amalivaca</w:t>
      </w:r>
      <w:proofErr w:type="spellEnd"/>
      <w:r w:rsidRPr="00E914E4">
        <w:rPr>
          <w:rFonts w:ascii="Times New Roman" w:hAnsi="Times New Roman" w:cs="Times New Roman"/>
          <w:sz w:val="24"/>
          <w:szCs w:val="24"/>
          <w:lang w:val="es-MX"/>
        </w:rPr>
        <w:t xml:space="preserve"> llegó en una canoa tras una gran inundación para reconstruir el mundo. Él enseñó a los hombres a cultivar y grabó en las piedras (petroglifos) mensajes para la humanidad, siendo el "padre" de la civilización en esa región.</w:t>
      </w:r>
    </w:p>
    <w:p w14:paraId="5A11B378" w14:textId="77777777" w:rsidR="00E914E4" w:rsidRPr="00E914E4" w:rsidRDefault="00E914E4" w:rsidP="00E914E4">
      <w:pPr>
        <w:numPr>
          <w:ilvl w:val="0"/>
          <w:numId w:val="31"/>
        </w:numPr>
        <w:spacing w:line="360" w:lineRule="auto"/>
        <w:jc w:val="both"/>
        <w:rPr>
          <w:rFonts w:ascii="Times New Roman" w:hAnsi="Times New Roman" w:cs="Times New Roman"/>
          <w:sz w:val="24"/>
          <w:szCs w:val="24"/>
          <w:lang w:val="es-MX"/>
        </w:rPr>
      </w:pPr>
      <w:r w:rsidRPr="00E914E4">
        <w:rPr>
          <w:rFonts w:ascii="Times New Roman" w:hAnsi="Times New Roman" w:cs="Times New Roman"/>
          <w:sz w:val="24"/>
          <w:szCs w:val="24"/>
          <w:lang w:val="es-MX"/>
        </w:rPr>
        <w:t xml:space="preserve">El Mito de María Lionza: Es el mito mestizo más fuerte del país. Se centra en una deidad femenina (la "Reina") que vive en la montaña de </w:t>
      </w:r>
      <w:proofErr w:type="spellStart"/>
      <w:r w:rsidRPr="00E914E4">
        <w:rPr>
          <w:rFonts w:ascii="Times New Roman" w:hAnsi="Times New Roman" w:cs="Times New Roman"/>
          <w:sz w:val="24"/>
          <w:szCs w:val="24"/>
          <w:lang w:val="es-MX"/>
        </w:rPr>
        <w:t>Sorte</w:t>
      </w:r>
      <w:proofErr w:type="spellEnd"/>
      <w:r w:rsidRPr="00E914E4">
        <w:rPr>
          <w:rFonts w:ascii="Times New Roman" w:hAnsi="Times New Roman" w:cs="Times New Roman"/>
          <w:sz w:val="24"/>
          <w:szCs w:val="24"/>
          <w:lang w:val="es-MX"/>
        </w:rPr>
        <w:t xml:space="preserve"> (Yaracuy). Se dice que es una princesa indígena que fue tragada por una anaconda y luego se convirtió en la protectora de la naturaleza, las aguas y los animales salvajes.</w:t>
      </w:r>
    </w:p>
    <w:p w14:paraId="741EDB62" w14:textId="77777777" w:rsidR="00E914E4" w:rsidRPr="00E914E4" w:rsidRDefault="00E914E4" w:rsidP="00E914E4">
      <w:pPr>
        <w:numPr>
          <w:ilvl w:val="0"/>
          <w:numId w:val="31"/>
        </w:numPr>
        <w:spacing w:line="360" w:lineRule="auto"/>
        <w:jc w:val="both"/>
        <w:rPr>
          <w:rFonts w:ascii="Times New Roman" w:hAnsi="Times New Roman" w:cs="Times New Roman"/>
          <w:sz w:val="24"/>
          <w:szCs w:val="24"/>
          <w:lang w:val="es-MX"/>
        </w:rPr>
      </w:pPr>
      <w:r w:rsidRPr="00E914E4">
        <w:rPr>
          <w:rFonts w:ascii="Times New Roman" w:hAnsi="Times New Roman" w:cs="Times New Roman"/>
          <w:sz w:val="24"/>
          <w:szCs w:val="24"/>
          <w:lang w:val="es-MX"/>
        </w:rPr>
        <w:t>El Dueño del Fuego (Mito Warao): Este relato de la cultura del Delta explica que hace mucho tiempo los hombres no tenían fuego y comían todo crudo. El fuego era propiedad exclusiva de un ser llamado "</w:t>
      </w:r>
      <w:proofErr w:type="spellStart"/>
      <w:r w:rsidRPr="00E914E4">
        <w:rPr>
          <w:rFonts w:ascii="Times New Roman" w:hAnsi="Times New Roman" w:cs="Times New Roman"/>
          <w:sz w:val="24"/>
          <w:szCs w:val="24"/>
          <w:lang w:val="es-MX"/>
        </w:rPr>
        <w:t>Bawitodo</w:t>
      </w:r>
      <w:proofErr w:type="spellEnd"/>
      <w:r w:rsidRPr="00E914E4">
        <w:rPr>
          <w:rFonts w:ascii="Times New Roman" w:hAnsi="Times New Roman" w:cs="Times New Roman"/>
          <w:sz w:val="24"/>
          <w:szCs w:val="24"/>
          <w:lang w:val="es-MX"/>
        </w:rPr>
        <w:t>". El mito narra cómo, a través de la astucia, los Warao lograron obtener una brasa para poder cocinar y calentarse, cambiando su destino para siempre.</w:t>
      </w:r>
    </w:p>
    <w:p w14:paraId="5ED321CE" w14:textId="77777777" w:rsidR="00E914E4" w:rsidRPr="00E914E4" w:rsidRDefault="00E914E4" w:rsidP="00E914E4">
      <w:pPr>
        <w:pStyle w:val="Ttulo2"/>
        <w:rPr>
          <w:lang w:val="es-MX"/>
        </w:rPr>
      </w:pPr>
      <w:bookmarkStart w:id="8" w:name="_Toc227268621"/>
      <w:r w:rsidRPr="00E914E4">
        <w:rPr>
          <w:lang w:val="es-MX"/>
        </w:rPr>
        <w:t>Leyendas Venezolanas (Relatos populares y morales)</w:t>
      </w:r>
      <w:bookmarkEnd w:id="8"/>
    </w:p>
    <w:p w14:paraId="64C4C88E" w14:textId="77777777" w:rsidR="00E914E4" w:rsidRPr="00E914E4" w:rsidRDefault="00E914E4" w:rsidP="00E914E4">
      <w:pPr>
        <w:numPr>
          <w:ilvl w:val="0"/>
          <w:numId w:val="32"/>
        </w:numPr>
        <w:spacing w:line="360" w:lineRule="auto"/>
        <w:jc w:val="both"/>
        <w:rPr>
          <w:rFonts w:ascii="Times New Roman" w:hAnsi="Times New Roman" w:cs="Times New Roman"/>
          <w:sz w:val="24"/>
          <w:szCs w:val="24"/>
          <w:lang w:val="es-MX"/>
        </w:rPr>
      </w:pPr>
      <w:r w:rsidRPr="00E914E4">
        <w:rPr>
          <w:rFonts w:ascii="Times New Roman" w:hAnsi="Times New Roman" w:cs="Times New Roman"/>
          <w:sz w:val="24"/>
          <w:szCs w:val="24"/>
          <w:lang w:val="es-MX"/>
        </w:rPr>
        <w:t>La Sayona: Es quizá la leyenda más famosa de los llanos y el centro del país. Trata sobre una mujer muy bella que, por celos, mató a su madre y a su esposo. Su madre la maldijo, y desde entonces aparece como un espectro elegante que seduce a los hombres infieles para luego mostrarles su verdadero rostro de calavera y castigarlos.</w:t>
      </w:r>
    </w:p>
    <w:p w14:paraId="6C4EDEED" w14:textId="77777777" w:rsidR="00E914E4" w:rsidRPr="00E914E4" w:rsidRDefault="00E914E4" w:rsidP="00E914E4">
      <w:pPr>
        <w:numPr>
          <w:ilvl w:val="0"/>
          <w:numId w:val="32"/>
        </w:numPr>
        <w:spacing w:line="360" w:lineRule="auto"/>
        <w:jc w:val="both"/>
        <w:rPr>
          <w:rFonts w:ascii="Times New Roman" w:hAnsi="Times New Roman" w:cs="Times New Roman"/>
          <w:sz w:val="24"/>
          <w:szCs w:val="24"/>
          <w:lang w:val="es-MX"/>
        </w:rPr>
      </w:pPr>
      <w:r w:rsidRPr="00E914E4">
        <w:rPr>
          <w:rFonts w:ascii="Times New Roman" w:hAnsi="Times New Roman" w:cs="Times New Roman"/>
          <w:sz w:val="24"/>
          <w:szCs w:val="24"/>
          <w:lang w:val="es-MX"/>
        </w:rPr>
        <w:t xml:space="preserve">El Silbón: Una leyenda aterradora de los llanos venezolanos. Cuenta la historia de un joven que asesinó a su padre y fue maldito por su abuelo. Se le describe como un hombre extremadamente alto y flaco que carga un saco con los huesos </w:t>
      </w:r>
      <w:r w:rsidRPr="00E914E4">
        <w:rPr>
          <w:rFonts w:ascii="Times New Roman" w:hAnsi="Times New Roman" w:cs="Times New Roman"/>
          <w:sz w:val="24"/>
          <w:szCs w:val="24"/>
          <w:lang w:val="es-MX"/>
        </w:rPr>
        <w:lastRenderedPageBreak/>
        <w:t>de su padre. Su silbido es engañoso: si lo escuchas cerca, estás a salvo; pero si lo escuchas lejos, significa que está justo a tu lado.</w:t>
      </w:r>
    </w:p>
    <w:p w14:paraId="28CB2728" w14:textId="77777777" w:rsidR="00E914E4" w:rsidRPr="00E914E4" w:rsidRDefault="00E914E4" w:rsidP="00E914E4">
      <w:pPr>
        <w:numPr>
          <w:ilvl w:val="0"/>
          <w:numId w:val="32"/>
        </w:numPr>
        <w:spacing w:line="360" w:lineRule="auto"/>
        <w:jc w:val="both"/>
        <w:rPr>
          <w:rFonts w:ascii="Times New Roman" w:hAnsi="Times New Roman" w:cs="Times New Roman"/>
          <w:sz w:val="24"/>
          <w:szCs w:val="24"/>
          <w:lang w:val="es-MX"/>
        </w:rPr>
      </w:pPr>
      <w:r w:rsidRPr="00E914E4">
        <w:rPr>
          <w:rFonts w:ascii="Times New Roman" w:hAnsi="Times New Roman" w:cs="Times New Roman"/>
          <w:sz w:val="24"/>
          <w:szCs w:val="24"/>
          <w:lang w:val="es-MX"/>
        </w:rPr>
        <w:t>La Loca Luz Caraballo: Inmortalizada en los Andes (Mérida). Según la tradición, era una mujer que perdió el juicio tras ver partir a sus hijos a la guerra de independencia con Simón Bolívar. Se dice que su alma aún vaga por los páramos buscando a sus hijos, señalando el camino a los viajeros perdidos con su dedo.</w:t>
      </w:r>
    </w:p>
    <w:p w14:paraId="572FDD84" w14:textId="77777777" w:rsidR="00E914E4" w:rsidRDefault="00E914E4" w:rsidP="00E914E4">
      <w:pPr>
        <w:spacing w:line="360" w:lineRule="auto"/>
      </w:pPr>
    </w:p>
    <w:p w14:paraId="6124A442" w14:textId="77777777" w:rsidR="00E914E4" w:rsidRDefault="00E914E4" w:rsidP="00E914E4">
      <w:pPr>
        <w:spacing w:line="360" w:lineRule="auto"/>
      </w:pPr>
    </w:p>
    <w:p w14:paraId="04A2AA94" w14:textId="77777777" w:rsidR="00E914E4" w:rsidRDefault="00E914E4" w:rsidP="00E914E4">
      <w:pPr>
        <w:spacing w:line="360" w:lineRule="auto"/>
      </w:pPr>
    </w:p>
    <w:p w14:paraId="37B7384C" w14:textId="77777777" w:rsidR="00E914E4" w:rsidRDefault="00E914E4" w:rsidP="00E914E4">
      <w:pPr>
        <w:spacing w:line="360" w:lineRule="auto"/>
      </w:pPr>
    </w:p>
    <w:p w14:paraId="5527C5BA" w14:textId="77777777" w:rsidR="00E914E4" w:rsidRDefault="00E914E4" w:rsidP="00E914E4">
      <w:pPr>
        <w:spacing w:line="360" w:lineRule="auto"/>
      </w:pPr>
    </w:p>
    <w:p w14:paraId="39E59A59" w14:textId="77777777" w:rsidR="00E914E4" w:rsidRDefault="00E914E4" w:rsidP="00E914E4">
      <w:pPr>
        <w:spacing w:line="360" w:lineRule="auto"/>
      </w:pPr>
    </w:p>
    <w:p w14:paraId="3594B950" w14:textId="77777777" w:rsidR="00E914E4" w:rsidRDefault="00E914E4" w:rsidP="00E914E4">
      <w:pPr>
        <w:spacing w:line="360" w:lineRule="auto"/>
      </w:pPr>
    </w:p>
    <w:p w14:paraId="04D856AF" w14:textId="77777777" w:rsidR="00E914E4" w:rsidRDefault="00E914E4" w:rsidP="00E914E4">
      <w:pPr>
        <w:spacing w:line="360" w:lineRule="auto"/>
      </w:pPr>
    </w:p>
    <w:p w14:paraId="7063D040" w14:textId="77777777" w:rsidR="00E914E4" w:rsidRDefault="00E914E4" w:rsidP="00E914E4">
      <w:pPr>
        <w:spacing w:line="360" w:lineRule="auto"/>
      </w:pPr>
    </w:p>
    <w:p w14:paraId="6C3558AD" w14:textId="77777777" w:rsidR="00E914E4" w:rsidRDefault="00E914E4" w:rsidP="00E914E4">
      <w:pPr>
        <w:spacing w:line="360" w:lineRule="auto"/>
      </w:pPr>
    </w:p>
    <w:p w14:paraId="3F4F14A4" w14:textId="77777777" w:rsidR="00E914E4" w:rsidRDefault="00E914E4" w:rsidP="00E914E4">
      <w:pPr>
        <w:spacing w:line="360" w:lineRule="auto"/>
      </w:pPr>
    </w:p>
    <w:p w14:paraId="5E2C353E" w14:textId="77777777" w:rsidR="00E914E4" w:rsidRDefault="00E914E4" w:rsidP="00E914E4">
      <w:pPr>
        <w:spacing w:line="360" w:lineRule="auto"/>
      </w:pPr>
    </w:p>
    <w:p w14:paraId="5B5446F2" w14:textId="418FDCA2" w:rsidR="00E914E4" w:rsidRDefault="00E914E4" w:rsidP="00E914E4">
      <w:pPr>
        <w:pStyle w:val="Ttulo1"/>
        <w:spacing w:line="360" w:lineRule="auto"/>
      </w:pPr>
      <w:bookmarkStart w:id="9" w:name="_Toc227268622"/>
      <w:r>
        <w:lastRenderedPageBreak/>
        <w:t>CONCLUSIÓN</w:t>
      </w:r>
      <w:bookmarkEnd w:id="9"/>
    </w:p>
    <w:p w14:paraId="75BB57AE" w14:textId="2AE0D0CE" w:rsidR="00E914E4" w:rsidRDefault="00E914E4" w:rsidP="00E914E4">
      <w:pPr>
        <w:spacing w:line="360" w:lineRule="auto"/>
        <w:ind w:firstLine="720"/>
        <w:jc w:val="both"/>
        <w:rPr>
          <w:rFonts w:ascii="Times New Roman" w:hAnsi="Times New Roman" w:cs="Times New Roman"/>
          <w:sz w:val="24"/>
          <w:szCs w:val="24"/>
        </w:rPr>
      </w:pPr>
      <w:r w:rsidRPr="00E914E4">
        <w:rPr>
          <w:rFonts w:ascii="Times New Roman" w:hAnsi="Times New Roman" w:cs="Times New Roman"/>
          <w:sz w:val="24"/>
          <w:szCs w:val="24"/>
        </w:rPr>
        <w:t xml:space="preserve">A </w:t>
      </w:r>
      <w:proofErr w:type="spellStart"/>
      <w:r w:rsidRPr="00E914E4">
        <w:rPr>
          <w:rFonts w:ascii="Times New Roman" w:hAnsi="Times New Roman" w:cs="Times New Roman"/>
          <w:sz w:val="24"/>
          <w:szCs w:val="24"/>
        </w:rPr>
        <w:t>través</w:t>
      </w:r>
      <w:proofErr w:type="spellEnd"/>
      <w:r w:rsidRPr="00E914E4">
        <w:rPr>
          <w:rFonts w:ascii="Times New Roman" w:hAnsi="Times New Roman" w:cs="Times New Roman"/>
          <w:sz w:val="24"/>
          <w:szCs w:val="24"/>
        </w:rPr>
        <w:t xml:space="preserve"> del </w:t>
      </w:r>
      <w:proofErr w:type="spellStart"/>
      <w:r w:rsidRPr="00E914E4">
        <w:rPr>
          <w:rFonts w:ascii="Times New Roman" w:hAnsi="Times New Roman" w:cs="Times New Roman"/>
          <w:sz w:val="24"/>
          <w:szCs w:val="24"/>
        </w:rPr>
        <w:t>presente</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trabajo</w:t>
      </w:r>
      <w:proofErr w:type="spellEnd"/>
      <w:r w:rsidRPr="00E914E4">
        <w:rPr>
          <w:rFonts w:ascii="Times New Roman" w:hAnsi="Times New Roman" w:cs="Times New Roman"/>
          <w:sz w:val="24"/>
          <w:szCs w:val="24"/>
        </w:rPr>
        <w:t xml:space="preserve">, se </w:t>
      </w:r>
      <w:proofErr w:type="spellStart"/>
      <w:r w:rsidRPr="00E914E4">
        <w:rPr>
          <w:rFonts w:ascii="Times New Roman" w:hAnsi="Times New Roman" w:cs="Times New Roman"/>
          <w:sz w:val="24"/>
          <w:szCs w:val="24"/>
        </w:rPr>
        <w:t>logra</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comprender</w:t>
      </w:r>
      <w:proofErr w:type="spellEnd"/>
      <w:r w:rsidRPr="00E914E4">
        <w:rPr>
          <w:rFonts w:ascii="Times New Roman" w:hAnsi="Times New Roman" w:cs="Times New Roman"/>
          <w:sz w:val="24"/>
          <w:szCs w:val="24"/>
        </w:rPr>
        <w:t xml:space="preserve"> que la </w:t>
      </w:r>
      <w:proofErr w:type="spellStart"/>
      <w:r w:rsidRPr="00E914E4">
        <w:rPr>
          <w:rFonts w:ascii="Times New Roman" w:hAnsi="Times New Roman" w:cs="Times New Roman"/>
          <w:sz w:val="24"/>
          <w:szCs w:val="24"/>
        </w:rPr>
        <w:t>identidad</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venezolana</w:t>
      </w:r>
      <w:proofErr w:type="spellEnd"/>
      <w:r w:rsidRPr="00E914E4">
        <w:rPr>
          <w:rFonts w:ascii="Times New Roman" w:hAnsi="Times New Roman" w:cs="Times New Roman"/>
          <w:sz w:val="24"/>
          <w:szCs w:val="24"/>
        </w:rPr>
        <w:t xml:space="preserve"> es un </w:t>
      </w:r>
      <w:proofErr w:type="spellStart"/>
      <w:r w:rsidRPr="00E914E4">
        <w:rPr>
          <w:rFonts w:ascii="Times New Roman" w:hAnsi="Times New Roman" w:cs="Times New Roman"/>
          <w:sz w:val="24"/>
          <w:szCs w:val="24"/>
        </w:rPr>
        <w:t>mosaico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complejo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donde</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conviven</w:t>
      </w:r>
      <w:proofErr w:type="spellEnd"/>
      <w:r w:rsidRPr="00E914E4">
        <w:rPr>
          <w:rFonts w:ascii="Times New Roman" w:hAnsi="Times New Roman" w:cs="Times New Roman"/>
          <w:sz w:val="24"/>
          <w:szCs w:val="24"/>
        </w:rPr>
        <w:t xml:space="preserve"> lo </w:t>
      </w:r>
      <w:proofErr w:type="spellStart"/>
      <w:r w:rsidRPr="00E914E4">
        <w:rPr>
          <w:rFonts w:ascii="Times New Roman" w:hAnsi="Times New Roman" w:cs="Times New Roman"/>
          <w:sz w:val="24"/>
          <w:szCs w:val="24"/>
        </w:rPr>
        <w:t>antiguo</w:t>
      </w:r>
      <w:proofErr w:type="spellEnd"/>
      <w:r w:rsidRPr="00E914E4">
        <w:rPr>
          <w:rFonts w:ascii="Times New Roman" w:hAnsi="Times New Roman" w:cs="Times New Roman"/>
          <w:sz w:val="24"/>
          <w:szCs w:val="24"/>
        </w:rPr>
        <w:t xml:space="preserve"> y lo </w:t>
      </w:r>
      <w:proofErr w:type="spellStart"/>
      <w:r w:rsidRPr="00E914E4">
        <w:rPr>
          <w:rFonts w:ascii="Times New Roman" w:hAnsi="Times New Roman" w:cs="Times New Roman"/>
          <w:sz w:val="24"/>
          <w:szCs w:val="24"/>
        </w:rPr>
        <w:t>moderno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Mientras</w:t>
      </w:r>
      <w:proofErr w:type="spellEnd"/>
      <w:r w:rsidRPr="00E914E4">
        <w:rPr>
          <w:rFonts w:ascii="Times New Roman" w:hAnsi="Times New Roman" w:cs="Times New Roman"/>
          <w:sz w:val="24"/>
          <w:szCs w:val="24"/>
        </w:rPr>
        <w:t xml:space="preserve"> que </w:t>
      </w:r>
      <w:proofErr w:type="spellStart"/>
      <w:r w:rsidRPr="00E914E4">
        <w:rPr>
          <w:rFonts w:ascii="Times New Roman" w:hAnsi="Times New Roman" w:cs="Times New Roman"/>
          <w:sz w:val="24"/>
          <w:szCs w:val="24"/>
        </w:rPr>
        <w:t>el</w:t>
      </w:r>
      <w:proofErr w:type="spellEnd"/>
      <w:r w:rsidRPr="00E914E4">
        <w:rPr>
          <w:rFonts w:ascii="Times New Roman" w:hAnsi="Times New Roman" w:cs="Times New Roman"/>
          <w:sz w:val="24"/>
          <w:szCs w:val="24"/>
        </w:rPr>
        <w:t xml:space="preserve"> folklore y </w:t>
      </w:r>
      <w:proofErr w:type="spellStart"/>
      <w:r w:rsidRPr="00E914E4">
        <w:rPr>
          <w:rFonts w:ascii="Times New Roman" w:hAnsi="Times New Roman" w:cs="Times New Roman"/>
          <w:sz w:val="24"/>
          <w:szCs w:val="24"/>
        </w:rPr>
        <w:t>los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mitos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nos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conectan</w:t>
      </w:r>
      <w:proofErr w:type="spellEnd"/>
      <w:r w:rsidRPr="00E914E4">
        <w:rPr>
          <w:rFonts w:ascii="Times New Roman" w:hAnsi="Times New Roman" w:cs="Times New Roman"/>
          <w:sz w:val="24"/>
          <w:szCs w:val="24"/>
        </w:rPr>
        <w:t xml:space="preserve"> con </w:t>
      </w:r>
      <w:proofErr w:type="spellStart"/>
      <w:r w:rsidRPr="00E914E4">
        <w:rPr>
          <w:rFonts w:ascii="Times New Roman" w:hAnsi="Times New Roman" w:cs="Times New Roman"/>
          <w:sz w:val="24"/>
          <w:szCs w:val="24"/>
        </w:rPr>
        <w:t>nuestras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raíces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más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profundas</w:t>
      </w:r>
      <w:proofErr w:type="spellEnd"/>
      <w:r w:rsidRPr="00E914E4">
        <w:rPr>
          <w:rFonts w:ascii="Times New Roman" w:hAnsi="Times New Roman" w:cs="Times New Roman"/>
          <w:sz w:val="24"/>
          <w:szCs w:val="24"/>
        </w:rPr>
        <w:t xml:space="preserve"> e </w:t>
      </w:r>
      <w:proofErr w:type="spellStart"/>
      <w:r w:rsidRPr="00E914E4">
        <w:rPr>
          <w:rFonts w:ascii="Times New Roman" w:hAnsi="Times New Roman" w:cs="Times New Roman"/>
          <w:sz w:val="24"/>
          <w:szCs w:val="24"/>
        </w:rPr>
        <w:t>indígenas</w:t>
      </w:r>
      <w:proofErr w:type="spellEnd"/>
      <w:r w:rsidRPr="00E914E4">
        <w:rPr>
          <w:rFonts w:ascii="Times New Roman" w:hAnsi="Times New Roman" w:cs="Times New Roman"/>
          <w:sz w:val="24"/>
          <w:szCs w:val="24"/>
        </w:rPr>
        <w:t xml:space="preserve">, la </w:t>
      </w:r>
      <w:proofErr w:type="spellStart"/>
      <w:r w:rsidRPr="00E914E4">
        <w:rPr>
          <w:rFonts w:ascii="Times New Roman" w:hAnsi="Times New Roman" w:cs="Times New Roman"/>
          <w:sz w:val="24"/>
          <w:szCs w:val="24"/>
        </w:rPr>
        <w:t>cultura</w:t>
      </w:r>
      <w:proofErr w:type="spellEnd"/>
      <w:r w:rsidRPr="00E914E4">
        <w:rPr>
          <w:rFonts w:ascii="Times New Roman" w:hAnsi="Times New Roman" w:cs="Times New Roman"/>
          <w:sz w:val="24"/>
          <w:szCs w:val="24"/>
        </w:rPr>
        <w:t xml:space="preserve"> popular y las </w:t>
      </w:r>
      <w:proofErr w:type="spellStart"/>
      <w:r w:rsidRPr="00E914E4">
        <w:rPr>
          <w:rFonts w:ascii="Times New Roman" w:hAnsi="Times New Roman" w:cs="Times New Roman"/>
          <w:sz w:val="24"/>
          <w:szCs w:val="24"/>
        </w:rPr>
        <w:t>leyendas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reflejan</w:t>
      </w:r>
      <w:proofErr w:type="spellEnd"/>
      <w:r w:rsidRPr="00E914E4">
        <w:rPr>
          <w:rFonts w:ascii="Times New Roman" w:hAnsi="Times New Roman" w:cs="Times New Roman"/>
          <w:sz w:val="24"/>
          <w:szCs w:val="24"/>
        </w:rPr>
        <w:t xml:space="preserve"> la </w:t>
      </w:r>
      <w:proofErr w:type="spellStart"/>
      <w:r w:rsidRPr="00E914E4">
        <w:rPr>
          <w:rFonts w:ascii="Times New Roman" w:hAnsi="Times New Roman" w:cs="Times New Roman"/>
          <w:sz w:val="24"/>
          <w:szCs w:val="24"/>
        </w:rPr>
        <w:t>viveza</w:t>
      </w:r>
      <w:proofErr w:type="spellEnd"/>
      <w:r w:rsidRPr="00E914E4">
        <w:rPr>
          <w:rFonts w:ascii="Times New Roman" w:hAnsi="Times New Roman" w:cs="Times New Roman"/>
          <w:sz w:val="24"/>
          <w:szCs w:val="24"/>
        </w:rPr>
        <w:t xml:space="preserve"> de un pueblo que </w:t>
      </w:r>
      <w:proofErr w:type="spellStart"/>
      <w:r w:rsidRPr="00E914E4">
        <w:rPr>
          <w:rFonts w:ascii="Times New Roman" w:hAnsi="Times New Roman" w:cs="Times New Roman"/>
          <w:sz w:val="24"/>
          <w:szCs w:val="24"/>
        </w:rPr>
        <w:t>adapta</w:t>
      </w:r>
      <w:proofErr w:type="spellEnd"/>
      <w:r w:rsidRPr="00E914E4">
        <w:rPr>
          <w:rFonts w:ascii="Times New Roman" w:hAnsi="Times New Roman" w:cs="Times New Roman"/>
          <w:sz w:val="24"/>
          <w:szCs w:val="24"/>
        </w:rPr>
        <w:t xml:space="preserve"> sus </w:t>
      </w:r>
      <w:proofErr w:type="spellStart"/>
      <w:r w:rsidRPr="00E914E4">
        <w:rPr>
          <w:rFonts w:ascii="Times New Roman" w:hAnsi="Times New Roman" w:cs="Times New Roman"/>
          <w:sz w:val="24"/>
          <w:szCs w:val="24"/>
        </w:rPr>
        <w:t>creencias</w:t>
      </w:r>
      <w:proofErr w:type="spellEnd"/>
      <w:r w:rsidRPr="00E914E4">
        <w:rPr>
          <w:rFonts w:ascii="Times New Roman" w:hAnsi="Times New Roman" w:cs="Times New Roman"/>
          <w:sz w:val="24"/>
          <w:szCs w:val="24"/>
        </w:rPr>
        <w:t xml:space="preserve"> al paso del </w:t>
      </w:r>
      <w:proofErr w:type="spellStart"/>
      <w:r w:rsidRPr="00E914E4">
        <w:rPr>
          <w:rFonts w:ascii="Times New Roman" w:hAnsi="Times New Roman" w:cs="Times New Roman"/>
          <w:sz w:val="24"/>
          <w:szCs w:val="24"/>
        </w:rPr>
        <w:t>tiempo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Reconocer</w:t>
      </w:r>
      <w:proofErr w:type="spellEnd"/>
      <w:r w:rsidRPr="00E914E4">
        <w:rPr>
          <w:rFonts w:ascii="Times New Roman" w:hAnsi="Times New Roman" w:cs="Times New Roman"/>
          <w:sz w:val="24"/>
          <w:szCs w:val="24"/>
        </w:rPr>
        <w:t xml:space="preserve"> la </w:t>
      </w:r>
      <w:proofErr w:type="spellStart"/>
      <w:r w:rsidRPr="00E914E4">
        <w:rPr>
          <w:rFonts w:ascii="Times New Roman" w:hAnsi="Times New Roman" w:cs="Times New Roman"/>
          <w:sz w:val="24"/>
          <w:szCs w:val="24"/>
        </w:rPr>
        <w:t>diferencia</w:t>
      </w:r>
      <w:proofErr w:type="spellEnd"/>
      <w:r w:rsidRPr="00E914E4">
        <w:rPr>
          <w:rFonts w:ascii="Times New Roman" w:hAnsi="Times New Roman" w:cs="Times New Roman"/>
          <w:sz w:val="24"/>
          <w:szCs w:val="24"/>
        </w:rPr>
        <w:t xml:space="preserve"> entre </w:t>
      </w:r>
      <w:proofErr w:type="spellStart"/>
      <w:r w:rsidRPr="00E914E4">
        <w:rPr>
          <w:rFonts w:ascii="Times New Roman" w:hAnsi="Times New Roman" w:cs="Times New Roman"/>
          <w:sz w:val="24"/>
          <w:szCs w:val="24"/>
        </w:rPr>
        <w:t>estos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conceptos</w:t>
      </w:r>
      <w:proofErr w:type="spellEnd"/>
      <w:r w:rsidRPr="00E914E4">
        <w:rPr>
          <w:rFonts w:ascii="Times New Roman" w:hAnsi="Times New Roman" w:cs="Times New Roman"/>
          <w:sz w:val="24"/>
          <w:szCs w:val="24"/>
        </w:rPr>
        <w:t xml:space="preserve"> no es solo un </w:t>
      </w:r>
      <w:proofErr w:type="spellStart"/>
      <w:r w:rsidRPr="00E914E4">
        <w:rPr>
          <w:rFonts w:ascii="Times New Roman" w:hAnsi="Times New Roman" w:cs="Times New Roman"/>
          <w:sz w:val="24"/>
          <w:szCs w:val="24"/>
        </w:rPr>
        <w:t>ejercicio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académico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sino</w:t>
      </w:r>
      <w:proofErr w:type="spellEnd"/>
      <w:r w:rsidRPr="00E914E4">
        <w:rPr>
          <w:rFonts w:ascii="Times New Roman" w:hAnsi="Times New Roman" w:cs="Times New Roman"/>
          <w:sz w:val="24"/>
          <w:szCs w:val="24"/>
        </w:rPr>
        <w:t xml:space="preserve"> un paso </w:t>
      </w:r>
      <w:proofErr w:type="spellStart"/>
      <w:r w:rsidRPr="00E914E4">
        <w:rPr>
          <w:rFonts w:ascii="Times New Roman" w:hAnsi="Times New Roman" w:cs="Times New Roman"/>
          <w:sz w:val="24"/>
          <w:szCs w:val="24"/>
        </w:rPr>
        <w:t>necesario</w:t>
      </w:r>
      <w:proofErr w:type="spellEnd"/>
      <w:r w:rsidRPr="00E914E4">
        <w:rPr>
          <w:rFonts w:ascii="Times New Roman" w:hAnsi="Times New Roman" w:cs="Times New Roman"/>
          <w:sz w:val="24"/>
          <w:szCs w:val="24"/>
        </w:rPr>
        <w:t xml:space="preserve"> para </w:t>
      </w:r>
      <w:proofErr w:type="spellStart"/>
      <w:r w:rsidRPr="00E914E4">
        <w:rPr>
          <w:rFonts w:ascii="Times New Roman" w:hAnsi="Times New Roman" w:cs="Times New Roman"/>
          <w:sz w:val="24"/>
          <w:szCs w:val="24"/>
        </w:rPr>
        <w:t>valorar</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nuestro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patrimonio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inmaterial</w:t>
      </w:r>
      <w:proofErr w:type="spellEnd"/>
      <w:r w:rsidRPr="00E914E4">
        <w:rPr>
          <w:rFonts w:ascii="Times New Roman" w:hAnsi="Times New Roman" w:cs="Times New Roman"/>
          <w:sz w:val="24"/>
          <w:szCs w:val="24"/>
        </w:rPr>
        <w:t xml:space="preserve">. Venezuela, con sus diablos </w:t>
      </w:r>
      <w:proofErr w:type="spellStart"/>
      <w:r w:rsidRPr="00E914E4">
        <w:rPr>
          <w:rFonts w:ascii="Times New Roman" w:hAnsi="Times New Roman" w:cs="Times New Roman"/>
          <w:sz w:val="24"/>
          <w:szCs w:val="24"/>
        </w:rPr>
        <w:t>danzantes</w:t>
      </w:r>
      <w:proofErr w:type="spellEnd"/>
      <w:r w:rsidRPr="00E914E4">
        <w:rPr>
          <w:rFonts w:ascii="Times New Roman" w:hAnsi="Times New Roman" w:cs="Times New Roman"/>
          <w:sz w:val="24"/>
          <w:szCs w:val="24"/>
        </w:rPr>
        <w:t xml:space="preserve"> y sus </w:t>
      </w:r>
      <w:proofErr w:type="spellStart"/>
      <w:r w:rsidRPr="00E914E4">
        <w:rPr>
          <w:rFonts w:ascii="Times New Roman" w:hAnsi="Times New Roman" w:cs="Times New Roman"/>
          <w:sz w:val="24"/>
          <w:szCs w:val="24"/>
        </w:rPr>
        <w:t>silbones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demuestra</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tener</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una</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riqueza</w:t>
      </w:r>
      <w:proofErr w:type="spellEnd"/>
      <w:r w:rsidRPr="00E914E4">
        <w:rPr>
          <w:rFonts w:ascii="Times New Roman" w:hAnsi="Times New Roman" w:cs="Times New Roman"/>
          <w:sz w:val="24"/>
          <w:szCs w:val="24"/>
        </w:rPr>
        <w:t xml:space="preserve"> cultural que </w:t>
      </w:r>
      <w:proofErr w:type="spellStart"/>
      <w:r w:rsidRPr="00E914E4">
        <w:rPr>
          <w:rFonts w:ascii="Times New Roman" w:hAnsi="Times New Roman" w:cs="Times New Roman"/>
          <w:sz w:val="24"/>
          <w:szCs w:val="24"/>
        </w:rPr>
        <w:t>merece</w:t>
      </w:r>
      <w:proofErr w:type="spellEnd"/>
      <w:r w:rsidRPr="00E914E4">
        <w:rPr>
          <w:rFonts w:ascii="Times New Roman" w:hAnsi="Times New Roman" w:cs="Times New Roman"/>
          <w:sz w:val="24"/>
          <w:szCs w:val="24"/>
        </w:rPr>
        <w:t xml:space="preserve"> ser </w:t>
      </w:r>
      <w:proofErr w:type="spellStart"/>
      <w:r w:rsidRPr="00E914E4">
        <w:rPr>
          <w:rFonts w:ascii="Times New Roman" w:hAnsi="Times New Roman" w:cs="Times New Roman"/>
          <w:sz w:val="24"/>
          <w:szCs w:val="24"/>
        </w:rPr>
        <w:t>preservada</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pues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en</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cada</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relato</w:t>
      </w:r>
      <w:proofErr w:type="spellEnd"/>
      <w:r w:rsidRPr="00E914E4">
        <w:rPr>
          <w:rFonts w:ascii="Times New Roman" w:hAnsi="Times New Roman" w:cs="Times New Roman"/>
          <w:sz w:val="24"/>
          <w:szCs w:val="24"/>
        </w:rPr>
        <w:t xml:space="preserve"> y </w:t>
      </w:r>
      <w:proofErr w:type="spellStart"/>
      <w:r w:rsidRPr="00E914E4">
        <w:rPr>
          <w:rFonts w:ascii="Times New Roman" w:hAnsi="Times New Roman" w:cs="Times New Roman"/>
          <w:sz w:val="24"/>
          <w:szCs w:val="24"/>
        </w:rPr>
        <w:t>en</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cada</w:t>
      </w:r>
      <w:proofErr w:type="spellEnd"/>
      <w:r w:rsidRPr="00E914E4">
        <w:rPr>
          <w:rFonts w:ascii="Times New Roman" w:hAnsi="Times New Roman" w:cs="Times New Roman"/>
          <w:sz w:val="24"/>
          <w:szCs w:val="24"/>
        </w:rPr>
        <w:t xml:space="preserve"> danza reside la </w:t>
      </w:r>
      <w:proofErr w:type="spellStart"/>
      <w:r w:rsidRPr="00E914E4">
        <w:rPr>
          <w:rFonts w:ascii="Times New Roman" w:hAnsi="Times New Roman" w:cs="Times New Roman"/>
          <w:sz w:val="24"/>
          <w:szCs w:val="24"/>
        </w:rPr>
        <w:t>esencia</w:t>
      </w:r>
      <w:proofErr w:type="spellEnd"/>
      <w:r w:rsidRPr="00E914E4">
        <w:rPr>
          <w:rFonts w:ascii="Times New Roman" w:hAnsi="Times New Roman" w:cs="Times New Roman"/>
          <w:sz w:val="24"/>
          <w:szCs w:val="24"/>
        </w:rPr>
        <w:t xml:space="preserve"> de lo que </w:t>
      </w:r>
      <w:proofErr w:type="spellStart"/>
      <w:r w:rsidRPr="00E914E4">
        <w:rPr>
          <w:rFonts w:ascii="Times New Roman" w:hAnsi="Times New Roman" w:cs="Times New Roman"/>
          <w:sz w:val="24"/>
          <w:szCs w:val="24"/>
        </w:rPr>
        <w:t>somos</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como</w:t>
      </w:r>
      <w:proofErr w:type="spellEnd"/>
      <w:r w:rsidRPr="00E914E4">
        <w:rPr>
          <w:rFonts w:ascii="Times New Roman" w:hAnsi="Times New Roman" w:cs="Times New Roman"/>
          <w:sz w:val="24"/>
          <w:szCs w:val="24"/>
        </w:rPr>
        <w:t xml:space="preserve"> </w:t>
      </w:r>
      <w:proofErr w:type="spellStart"/>
      <w:r w:rsidRPr="00E914E4">
        <w:rPr>
          <w:rFonts w:ascii="Times New Roman" w:hAnsi="Times New Roman" w:cs="Times New Roman"/>
          <w:sz w:val="24"/>
          <w:szCs w:val="24"/>
        </w:rPr>
        <w:t>nación</w:t>
      </w:r>
      <w:proofErr w:type="spellEnd"/>
      <w:r w:rsidRPr="00E914E4">
        <w:rPr>
          <w:rFonts w:ascii="Times New Roman" w:hAnsi="Times New Roman" w:cs="Times New Roman"/>
          <w:sz w:val="24"/>
          <w:szCs w:val="24"/>
        </w:rPr>
        <w:t>.</w:t>
      </w:r>
    </w:p>
    <w:p w14:paraId="47867365" w14:textId="77777777" w:rsidR="00E914E4" w:rsidRDefault="00E914E4" w:rsidP="00E914E4">
      <w:pPr>
        <w:spacing w:line="360" w:lineRule="auto"/>
        <w:ind w:firstLine="720"/>
        <w:jc w:val="both"/>
        <w:rPr>
          <w:rFonts w:ascii="Times New Roman" w:hAnsi="Times New Roman" w:cs="Times New Roman"/>
          <w:sz w:val="24"/>
          <w:szCs w:val="24"/>
        </w:rPr>
      </w:pPr>
    </w:p>
    <w:p w14:paraId="55AF189E" w14:textId="77777777" w:rsidR="00E914E4" w:rsidRDefault="00E914E4" w:rsidP="00E914E4">
      <w:pPr>
        <w:spacing w:line="360" w:lineRule="auto"/>
        <w:ind w:firstLine="720"/>
        <w:jc w:val="both"/>
        <w:rPr>
          <w:rFonts w:ascii="Times New Roman" w:hAnsi="Times New Roman" w:cs="Times New Roman"/>
          <w:sz w:val="24"/>
          <w:szCs w:val="24"/>
        </w:rPr>
      </w:pPr>
    </w:p>
    <w:p w14:paraId="596298A1" w14:textId="77777777" w:rsidR="00E914E4" w:rsidRDefault="00E914E4" w:rsidP="00E914E4">
      <w:pPr>
        <w:spacing w:line="360" w:lineRule="auto"/>
        <w:ind w:firstLine="720"/>
        <w:jc w:val="both"/>
        <w:rPr>
          <w:rFonts w:ascii="Times New Roman" w:hAnsi="Times New Roman" w:cs="Times New Roman"/>
          <w:sz w:val="24"/>
          <w:szCs w:val="24"/>
        </w:rPr>
      </w:pPr>
    </w:p>
    <w:p w14:paraId="56A72248" w14:textId="77777777" w:rsidR="00E914E4" w:rsidRDefault="00E914E4" w:rsidP="00E914E4">
      <w:pPr>
        <w:spacing w:line="360" w:lineRule="auto"/>
        <w:ind w:firstLine="720"/>
        <w:jc w:val="both"/>
        <w:rPr>
          <w:rFonts w:ascii="Times New Roman" w:hAnsi="Times New Roman" w:cs="Times New Roman"/>
          <w:sz w:val="24"/>
          <w:szCs w:val="24"/>
        </w:rPr>
      </w:pPr>
    </w:p>
    <w:p w14:paraId="3F04602E" w14:textId="77777777" w:rsidR="00E914E4" w:rsidRDefault="00E914E4" w:rsidP="00E914E4">
      <w:pPr>
        <w:spacing w:line="360" w:lineRule="auto"/>
        <w:ind w:firstLine="720"/>
        <w:jc w:val="both"/>
        <w:rPr>
          <w:rFonts w:ascii="Times New Roman" w:hAnsi="Times New Roman" w:cs="Times New Roman"/>
          <w:sz w:val="24"/>
          <w:szCs w:val="24"/>
        </w:rPr>
      </w:pPr>
    </w:p>
    <w:p w14:paraId="36C86243" w14:textId="77777777" w:rsidR="00E914E4" w:rsidRDefault="00E914E4" w:rsidP="00E914E4">
      <w:pPr>
        <w:spacing w:line="360" w:lineRule="auto"/>
        <w:ind w:firstLine="720"/>
        <w:jc w:val="both"/>
        <w:rPr>
          <w:rFonts w:ascii="Times New Roman" w:hAnsi="Times New Roman" w:cs="Times New Roman"/>
          <w:sz w:val="24"/>
          <w:szCs w:val="24"/>
        </w:rPr>
      </w:pPr>
    </w:p>
    <w:p w14:paraId="6B024FD6" w14:textId="77777777" w:rsidR="00E914E4" w:rsidRDefault="00E914E4" w:rsidP="00E914E4">
      <w:pPr>
        <w:spacing w:line="360" w:lineRule="auto"/>
        <w:ind w:firstLine="720"/>
        <w:jc w:val="both"/>
        <w:rPr>
          <w:rFonts w:ascii="Times New Roman" w:hAnsi="Times New Roman" w:cs="Times New Roman"/>
          <w:sz w:val="24"/>
          <w:szCs w:val="24"/>
        </w:rPr>
      </w:pPr>
    </w:p>
    <w:p w14:paraId="52BE0651" w14:textId="77777777" w:rsidR="00E914E4" w:rsidRDefault="00E914E4" w:rsidP="00E914E4">
      <w:pPr>
        <w:spacing w:line="360" w:lineRule="auto"/>
        <w:ind w:firstLine="720"/>
        <w:jc w:val="both"/>
        <w:rPr>
          <w:rFonts w:ascii="Times New Roman" w:hAnsi="Times New Roman" w:cs="Times New Roman"/>
          <w:sz w:val="24"/>
          <w:szCs w:val="24"/>
        </w:rPr>
      </w:pPr>
    </w:p>
    <w:p w14:paraId="64E0BB4B" w14:textId="77777777" w:rsidR="00E914E4" w:rsidRDefault="00E914E4" w:rsidP="00E914E4">
      <w:pPr>
        <w:spacing w:line="360" w:lineRule="auto"/>
        <w:ind w:firstLine="720"/>
        <w:jc w:val="both"/>
        <w:rPr>
          <w:rFonts w:ascii="Times New Roman" w:hAnsi="Times New Roman" w:cs="Times New Roman"/>
          <w:sz w:val="24"/>
          <w:szCs w:val="24"/>
        </w:rPr>
      </w:pPr>
    </w:p>
    <w:p w14:paraId="2F22ED76" w14:textId="77777777" w:rsidR="00E914E4" w:rsidRDefault="00E914E4" w:rsidP="00E914E4">
      <w:pPr>
        <w:spacing w:line="360" w:lineRule="auto"/>
        <w:ind w:firstLine="720"/>
        <w:jc w:val="both"/>
        <w:rPr>
          <w:rFonts w:ascii="Times New Roman" w:hAnsi="Times New Roman" w:cs="Times New Roman"/>
          <w:sz w:val="24"/>
          <w:szCs w:val="24"/>
        </w:rPr>
      </w:pPr>
    </w:p>
    <w:p w14:paraId="17E93B90" w14:textId="77777777" w:rsidR="00E914E4" w:rsidRDefault="00E914E4" w:rsidP="00E914E4">
      <w:pPr>
        <w:spacing w:line="360" w:lineRule="auto"/>
        <w:ind w:firstLine="720"/>
        <w:jc w:val="both"/>
        <w:rPr>
          <w:rFonts w:ascii="Times New Roman" w:hAnsi="Times New Roman" w:cs="Times New Roman"/>
          <w:sz w:val="24"/>
          <w:szCs w:val="24"/>
        </w:rPr>
      </w:pPr>
    </w:p>
    <w:p w14:paraId="04B18E18" w14:textId="77777777" w:rsidR="00E914E4" w:rsidRDefault="00E914E4" w:rsidP="00E914E4">
      <w:pPr>
        <w:spacing w:line="360" w:lineRule="auto"/>
        <w:ind w:firstLine="720"/>
        <w:jc w:val="both"/>
        <w:rPr>
          <w:rFonts w:ascii="Times New Roman" w:hAnsi="Times New Roman" w:cs="Times New Roman"/>
          <w:sz w:val="24"/>
          <w:szCs w:val="24"/>
        </w:rPr>
      </w:pPr>
    </w:p>
    <w:p w14:paraId="135E0024" w14:textId="205B9E16" w:rsidR="00E914E4" w:rsidRPr="00E914E4" w:rsidRDefault="00E914E4" w:rsidP="00E914E4">
      <w:pPr>
        <w:pStyle w:val="Ttulo1"/>
        <w:spacing w:line="360" w:lineRule="auto"/>
        <w:rPr>
          <w:rFonts w:cs="Times New Roman"/>
          <w:szCs w:val="24"/>
        </w:rPr>
      </w:pPr>
      <w:bookmarkStart w:id="10" w:name="_Toc227268623"/>
      <w:r w:rsidRPr="00E914E4">
        <w:rPr>
          <w:rFonts w:cs="Times New Roman"/>
          <w:szCs w:val="24"/>
        </w:rPr>
        <w:lastRenderedPageBreak/>
        <w:t>BIBLIOGRAFÍA</w:t>
      </w:r>
      <w:bookmarkEnd w:id="10"/>
    </w:p>
    <w:p w14:paraId="77F30DF8" w14:textId="0F4B90FA" w:rsidR="00E914E4" w:rsidRPr="00E914E4" w:rsidRDefault="00E914E4" w:rsidP="00E914E4">
      <w:pPr>
        <w:spacing w:line="360" w:lineRule="auto"/>
        <w:jc w:val="both"/>
        <w:rPr>
          <w:rFonts w:ascii="Times New Roman" w:hAnsi="Times New Roman" w:cs="Times New Roman"/>
          <w:sz w:val="24"/>
          <w:szCs w:val="24"/>
          <w:lang w:val="es-MX"/>
        </w:rPr>
      </w:pPr>
      <w:r w:rsidRPr="00E914E4">
        <w:rPr>
          <w:rFonts w:ascii="Times New Roman" w:hAnsi="Times New Roman" w:cs="Times New Roman"/>
          <w:b/>
          <w:bCs/>
          <w:sz w:val="24"/>
          <w:szCs w:val="24"/>
          <w:lang w:val="es-MX"/>
        </w:rPr>
        <w:t>Aretz, I. (1998).</w:t>
      </w:r>
      <w:r w:rsidRPr="00E914E4">
        <w:rPr>
          <w:rFonts w:ascii="Times New Roman" w:hAnsi="Times New Roman" w:cs="Times New Roman"/>
          <w:sz w:val="24"/>
          <w:szCs w:val="24"/>
          <w:lang w:val="es-MX"/>
        </w:rPr>
        <w:t xml:space="preserve"> </w:t>
      </w:r>
      <w:r w:rsidRPr="00E914E4">
        <w:rPr>
          <w:rFonts w:ascii="Times New Roman" w:hAnsi="Times New Roman" w:cs="Times New Roman"/>
          <w:i/>
          <w:iCs/>
          <w:sz w:val="24"/>
          <w:szCs w:val="24"/>
          <w:lang w:val="es-MX"/>
        </w:rPr>
        <w:t>Manual de Folklore Venezolano</w:t>
      </w:r>
      <w:r w:rsidRPr="00E914E4">
        <w:rPr>
          <w:rFonts w:ascii="Times New Roman" w:hAnsi="Times New Roman" w:cs="Times New Roman"/>
          <w:sz w:val="24"/>
          <w:szCs w:val="24"/>
          <w:lang w:val="es-MX"/>
        </w:rPr>
        <w:t>. Caracas: Editorial de la Biblioteca de la Universidad Central de Venezuela.</w:t>
      </w:r>
    </w:p>
    <w:p w14:paraId="426BCA92" w14:textId="7A023451" w:rsidR="00E914E4" w:rsidRPr="00E914E4" w:rsidRDefault="00E914E4" w:rsidP="00E914E4">
      <w:pPr>
        <w:spacing w:line="360" w:lineRule="auto"/>
        <w:jc w:val="both"/>
        <w:rPr>
          <w:rFonts w:ascii="Times New Roman" w:hAnsi="Times New Roman" w:cs="Times New Roman"/>
          <w:sz w:val="24"/>
          <w:szCs w:val="24"/>
          <w:lang w:val="es-MX"/>
        </w:rPr>
      </w:pPr>
      <w:r w:rsidRPr="00E914E4">
        <w:rPr>
          <w:rFonts w:ascii="Times New Roman" w:hAnsi="Times New Roman" w:cs="Times New Roman"/>
          <w:b/>
          <w:bCs/>
          <w:sz w:val="24"/>
          <w:szCs w:val="24"/>
          <w:lang w:val="es-MX"/>
        </w:rPr>
        <w:t>Cardona, M. (1964).</w:t>
      </w:r>
      <w:r w:rsidRPr="00E914E4">
        <w:rPr>
          <w:rFonts w:ascii="Times New Roman" w:hAnsi="Times New Roman" w:cs="Times New Roman"/>
          <w:sz w:val="24"/>
          <w:szCs w:val="24"/>
          <w:lang w:val="es-MX"/>
        </w:rPr>
        <w:t xml:space="preserve"> </w:t>
      </w:r>
      <w:r w:rsidRPr="00E914E4">
        <w:rPr>
          <w:rFonts w:ascii="Times New Roman" w:hAnsi="Times New Roman" w:cs="Times New Roman"/>
          <w:i/>
          <w:iCs/>
          <w:sz w:val="24"/>
          <w:szCs w:val="24"/>
          <w:lang w:val="es-MX"/>
        </w:rPr>
        <w:t>Temas de Folklore Venezolano</w:t>
      </w:r>
      <w:r w:rsidRPr="00E914E4">
        <w:rPr>
          <w:rFonts w:ascii="Times New Roman" w:hAnsi="Times New Roman" w:cs="Times New Roman"/>
          <w:sz w:val="24"/>
          <w:szCs w:val="24"/>
          <w:lang w:val="es-MX"/>
        </w:rPr>
        <w:t>. Caracas: Ediciones del Ministerio de Educación.</w:t>
      </w:r>
    </w:p>
    <w:p w14:paraId="3C471709" w14:textId="72CF36EC" w:rsidR="00E914E4" w:rsidRPr="00E914E4" w:rsidRDefault="00E914E4" w:rsidP="00E914E4">
      <w:pPr>
        <w:spacing w:line="360" w:lineRule="auto"/>
        <w:jc w:val="both"/>
        <w:rPr>
          <w:rFonts w:ascii="Times New Roman" w:hAnsi="Times New Roman" w:cs="Times New Roman"/>
          <w:sz w:val="24"/>
          <w:szCs w:val="24"/>
          <w:lang w:val="es-MX"/>
        </w:rPr>
      </w:pPr>
      <w:r w:rsidRPr="00E914E4">
        <w:rPr>
          <w:rFonts w:ascii="Times New Roman" w:hAnsi="Times New Roman" w:cs="Times New Roman"/>
          <w:b/>
          <w:bCs/>
          <w:sz w:val="24"/>
          <w:szCs w:val="24"/>
          <w:lang w:val="es-MX"/>
        </w:rPr>
        <w:t>Fundación Bigott (2005).</w:t>
      </w:r>
      <w:r w:rsidRPr="00E914E4">
        <w:rPr>
          <w:rFonts w:ascii="Times New Roman" w:hAnsi="Times New Roman" w:cs="Times New Roman"/>
          <w:sz w:val="24"/>
          <w:szCs w:val="24"/>
          <w:lang w:val="es-MX"/>
        </w:rPr>
        <w:t xml:space="preserve"> </w:t>
      </w:r>
      <w:r w:rsidRPr="00E914E4">
        <w:rPr>
          <w:rFonts w:ascii="Times New Roman" w:hAnsi="Times New Roman" w:cs="Times New Roman"/>
          <w:i/>
          <w:iCs/>
          <w:sz w:val="24"/>
          <w:szCs w:val="24"/>
          <w:lang w:val="es-MX"/>
        </w:rPr>
        <w:t>Atlas de Tradiciones Venezolanas</w:t>
      </w:r>
      <w:r w:rsidRPr="00E914E4">
        <w:rPr>
          <w:rFonts w:ascii="Times New Roman" w:hAnsi="Times New Roman" w:cs="Times New Roman"/>
          <w:sz w:val="24"/>
          <w:szCs w:val="24"/>
          <w:lang w:val="es-MX"/>
        </w:rPr>
        <w:t>. Caracas: Editorial El Nacional / Fundación Bigott.</w:t>
      </w:r>
    </w:p>
    <w:p w14:paraId="0E4B7F80" w14:textId="6BDE960F" w:rsidR="00E914E4" w:rsidRPr="00E914E4" w:rsidRDefault="00E914E4" w:rsidP="00E914E4">
      <w:pPr>
        <w:spacing w:line="360" w:lineRule="auto"/>
        <w:jc w:val="both"/>
        <w:rPr>
          <w:rFonts w:ascii="Times New Roman" w:hAnsi="Times New Roman" w:cs="Times New Roman"/>
          <w:sz w:val="24"/>
          <w:szCs w:val="24"/>
          <w:lang w:val="es-MX"/>
        </w:rPr>
      </w:pPr>
      <w:r w:rsidRPr="00E914E4">
        <w:rPr>
          <w:rFonts w:ascii="Times New Roman" w:hAnsi="Times New Roman" w:cs="Times New Roman"/>
          <w:b/>
          <w:bCs/>
          <w:sz w:val="24"/>
          <w:szCs w:val="24"/>
          <w:lang w:val="es-MX"/>
        </w:rPr>
        <w:t>Pollak-Eltz, A. (2001).</w:t>
      </w:r>
      <w:r w:rsidRPr="00E914E4">
        <w:rPr>
          <w:rFonts w:ascii="Times New Roman" w:hAnsi="Times New Roman" w:cs="Times New Roman"/>
          <w:sz w:val="24"/>
          <w:szCs w:val="24"/>
          <w:lang w:val="es-MX"/>
        </w:rPr>
        <w:t xml:space="preserve"> </w:t>
      </w:r>
      <w:r w:rsidRPr="00E914E4">
        <w:rPr>
          <w:rFonts w:ascii="Times New Roman" w:hAnsi="Times New Roman" w:cs="Times New Roman"/>
          <w:i/>
          <w:iCs/>
          <w:sz w:val="24"/>
          <w:szCs w:val="24"/>
          <w:lang w:val="es-MX"/>
        </w:rPr>
        <w:t>Mitos y Leyendas de Venezuela</w:t>
      </w:r>
      <w:r w:rsidRPr="00E914E4">
        <w:rPr>
          <w:rFonts w:ascii="Times New Roman" w:hAnsi="Times New Roman" w:cs="Times New Roman"/>
          <w:sz w:val="24"/>
          <w:szCs w:val="24"/>
          <w:lang w:val="es-MX"/>
        </w:rPr>
        <w:t>. Caracas: Fundación Bigott.</w:t>
      </w:r>
    </w:p>
    <w:p w14:paraId="01671311" w14:textId="545DCC31" w:rsidR="00E914E4" w:rsidRPr="00E914E4" w:rsidRDefault="00E914E4" w:rsidP="00E914E4">
      <w:pPr>
        <w:spacing w:line="360" w:lineRule="auto"/>
        <w:jc w:val="both"/>
        <w:rPr>
          <w:rFonts w:ascii="Times New Roman" w:hAnsi="Times New Roman" w:cs="Times New Roman"/>
          <w:sz w:val="24"/>
          <w:szCs w:val="24"/>
          <w:lang w:val="es-MX"/>
        </w:rPr>
      </w:pPr>
      <w:r w:rsidRPr="00E914E4">
        <w:rPr>
          <w:rFonts w:ascii="Times New Roman" w:hAnsi="Times New Roman" w:cs="Times New Roman"/>
          <w:b/>
          <w:bCs/>
          <w:sz w:val="24"/>
          <w:szCs w:val="24"/>
          <w:lang w:val="es-MX"/>
        </w:rPr>
        <w:t>Instituto del Patrimonio Cultural (IPC).</w:t>
      </w:r>
      <w:r w:rsidRPr="00E914E4">
        <w:rPr>
          <w:rFonts w:ascii="Times New Roman" w:hAnsi="Times New Roman" w:cs="Times New Roman"/>
          <w:sz w:val="24"/>
          <w:szCs w:val="24"/>
          <w:lang w:val="es-MX"/>
        </w:rPr>
        <w:t xml:space="preserve"> </w:t>
      </w:r>
      <w:r w:rsidRPr="00E914E4">
        <w:rPr>
          <w:rFonts w:ascii="Times New Roman" w:hAnsi="Times New Roman" w:cs="Times New Roman"/>
          <w:i/>
          <w:iCs/>
          <w:sz w:val="24"/>
          <w:szCs w:val="24"/>
          <w:lang w:val="es-MX"/>
        </w:rPr>
        <w:t>Catálogo del Patrimonio Cultural Venezolano</w:t>
      </w:r>
      <w:r w:rsidRPr="00E914E4">
        <w:rPr>
          <w:rFonts w:ascii="Times New Roman" w:hAnsi="Times New Roman" w:cs="Times New Roman"/>
          <w:sz w:val="24"/>
          <w:szCs w:val="24"/>
          <w:lang w:val="es-MX"/>
        </w:rPr>
        <w:t>. Disponible en línea (Consultado en abril de 2026).</w:t>
      </w:r>
    </w:p>
    <w:p w14:paraId="415D0A18" w14:textId="77777777" w:rsidR="00E914E4" w:rsidRPr="00E914E4" w:rsidRDefault="00E914E4" w:rsidP="00E914E4"/>
    <w:sectPr w:rsidR="00E914E4" w:rsidRPr="00E914E4"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7B2E0" w14:textId="77777777" w:rsidR="006F7468" w:rsidRDefault="006F7468" w:rsidP="004E06D4">
      <w:pPr>
        <w:spacing w:after="0" w:line="240" w:lineRule="auto"/>
      </w:pPr>
      <w:r>
        <w:separator/>
      </w:r>
    </w:p>
  </w:endnote>
  <w:endnote w:type="continuationSeparator" w:id="0">
    <w:p w14:paraId="5E5EF913" w14:textId="77777777" w:rsidR="006F7468" w:rsidRDefault="006F7468"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17BA6" w14:textId="77777777" w:rsidR="006F7468" w:rsidRDefault="006F7468" w:rsidP="004E06D4">
      <w:pPr>
        <w:spacing w:after="0" w:line="240" w:lineRule="auto"/>
      </w:pPr>
      <w:r>
        <w:separator/>
      </w:r>
    </w:p>
  </w:footnote>
  <w:footnote w:type="continuationSeparator" w:id="0">
    <w:p w14:paraId="651629F2" w14:textId="77777777" w:rsidR="006F7468" w:rsidRDefault="006F7468"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F09"/>
    <w:multiLevelType w:val="multilevel"/>
    <w:tmpl w:val="83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EA3EAC"/>
    <w:multiLevelType w:val="multilevel"/>
    <w:tmpl w:val="08DA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1" w15:restartNumberingAfterBreak="0">
    <w:nsid w:val="34205C27"/>
    <w:multiLevelType w:val="multilevel"/>
    <w:tmpl w:val="31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1348E"/>
    <w:multiLevelType w:val="multilevel"/>
    <w:tmpl w:val="E5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3BE1312"/>
    <w:multiLevelType w:val="multilevel"/>
    <w:tmpl w:val="A14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92974"/>
    <w:multiLevelType w:val="multilevel"/>
    <w:tmpl w:val="E7BA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50DB6"/>
    <w:multiLevelType w:val="multilevel"/>
    <w:tmpl w:val="5D06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80D5D"/>
    <w:multiLevelType w:val="multilevel"/>
    <w:tmpl w:val="A8F0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1A012E"/>
    <w:multiLevelType w:val="multilevel"/>
    <w:tmpl w:val="D93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9"/>
  </w:num>
  <w:num w:numId="2" w16cid:durableId="1609041643">
    <w:abstractNumId w:val="30"/>
  </w:num>
  <w:num w:numId="3" w16cid:durableId="363556638">
    <w:abstractNumId w:val="25"/>
  </w:num>
  <w:num w:numId="4" w16cid:durableId="710616113">
    <w:abstractNumId w:val="6"/>
  </w:num>
  <w:num w:numId="5" w16cid:durableId="957301603">
    <w:abstractNumId w:val="15"/>
  </w:num>
  <w:num w:numId="6" w16cid:durableId="1651863276">
    <w:abstractNumId w:val="13"/>
  </w:num>
  <w:num w:numId="7" w16cid:durableId="920060361">
    <w:abstractNumId w:val="8"/>
  </w:num>
  <w:num w:numId="8" w16cid:durableId="326441774">
    <w:abstractNumId w:val="24"/>
  </w:num>
  <w:num w:numId="9" w16cid:durableId="7755475">
    <w:abstractNumId w:val="10"/>
  </w:num>
  <w:num w:numId="10" w16cid:durableId="821505167">
    <w:abstractNumId w:val="3"/>
  </w:num>
  <w:num w:numId="11" w16cid:durableId="857624297">
    <w:abstractNumId w:val="4"/>
  </w:num>
  <w:num w:numId="12" w16cid:durableId="547373092">
    <w:abstractNumId w:val="31"/>
  </w:num>
  <w:num w:numId="13" w16cid:durableId="1647203597">
    <w:abstractNumId w:val="28"/>
  </w:num>
  <w:num w:numId="14" w16cid:durableId="1216503386">
    <w:abstractNumId w:val="19"/>
  </w:num>
  <w:num w:numId="15" w16cid:durableId="258025428">
    <w:abstractNumId w:val="21"/>
  </w:num>
  <w:num w:numId="16" w16cid:durableId="1983660055">
    <w:abstractNumId w:val="7"/>
  </w:num>
  <w:num w:numId="17" w16cid:durableId="1729185951">
    <w:abstractNumId w:val="14"/>
  </w:num>
  <w:num w:numId="18" w16cid:durableId="842359159">
    <w:abstractNumId w:val="5"/>
  </w:num>
  <w:num w:numId="19" w16cid:durableId="4023493">
    <w:abstractNumId w:val="9"/>
  </w:num>
  <w:num w:numId="20" w16cid:durableId="1934431995">
    <w:abstractNumId w:val="18"/>
  </w:num>
  <w:num w:numId="21" w16cid:durableId="407120678">
    <w:abstractNumId w:val="1"/>
  </w:num>
  <w:num w:numId="22" w16cid:durableId="686827550">
    <w:abstractNumId w:val="26"/>
  </w:num>
  <w:num w:numId="23" w16cid:durableId="807359508">
    <w:abstractNumId w:val="20"/>
  </w:num>
  <w:num w:numId="24" w16cid:durableId="1382554752">
    <w:abstractNumId w:val="12"/>
  </w:num>
  <w:num w:numId="25" w16cid:durableId="1933514318">
    <w:abstractNumId w:val="16"/>
  </w:num>
  <w:num w:numId="26" w16cid:durableId="78596927">
    <w:abstractNumId w:val="11"/>
  </w:num>
  <w:num w:numId="27" w16cid:durableId="287011987">
    <w:abstractNumId w:val="0"/>
  </w:num>
  <w:num w:numId="28" w16cid:durableId="1988823988">
    <w:abstractNumId w:val="27"/>
  </w:num>
  <w:num w:numId="29" w16cid:durableId="335621252">
    <w:abstractNumId w:val="17"/>
  </w:num>
  <w:num w:numId="30" w16cid:durableId="1550216419">
    <w:abstractNumId w:val="2"/>
  </w:num>
  <w:num w:numId="31" w16cid:durableId="1114052754">
    <w:abstractNumId w:val="22"/>
  </w:num>
  <w:num w:numId="32" w16cid:durableId="17493851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0F139E"/>
    <w:rsid w:val="00181193"/>
    <w:rsid w:val="001B774B"/>
    <w:rsid w:val="001E0E08"/>
    <w:rsid w:val="001F53D7"/>
    <w:rsid w:val="00220DA9"/>
    <w:rsid w:val="0032228E"/>
    <w:rsid w:val="003A6467"/>
    <w:rsid w:val="004E06D4"/>
    <w:rsid w:val="00510A8E"/>
    <w:rsid w:val="00530138"/>
    <w:rsid w:val="00540B3B"/>
    <w:rsid w:val="00593611"/>
    <w:rsid w:val="005A6F67"/>
    <w:rsid w:val="00604C7A"/>
    <w:rsid w:val="006410ED"/>
    <w:rsid w:val="006F7468"/>
    <w:rsid w:val="00726983"/>
    <w:rsid w:val="0087176C"/>
    <w:rsid w:val="008B4BB4"/>
    <w:rsid w:val="008E5A5F"/>
    <w:rsid w:val="00967823"/>
    <w:rsid w:val="009A684C"/>
    <w:rsid w:val="00A13CD6"/>
    <w:rsid w:val="00A76213"/>
    <w:rsid w:val="00A95DA2"/>
    <w:rsid w:val="00AE44FC"/>
    <w:rsid w:val="00B25482"/>
    <w:rsid w:val="00C227D1"/>
    <w:rsid w:val="00D066B3"/>
    <w:rsid w:val="00D40A0F"/>
    <w:rsid w:val="00D541DE"/>
    <w:rsid w:val="00D579EB"/>
    <w:rsid w:val="00E914E4"/>
    <w:rsid w:val="00F90503"/>
    <w:rsid w:val="00FB4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1604</Words>
  <Characters>8827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2026-04-17T01:50:00Z</dcterms:created>
  <dcterms:modified xsi:type="dcterms:W3CDTF">2026-04-17T01:50:00Z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