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78BB06E">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611A2910" w:rsidR="00002EC8" w:rsidRPr="00D40A0F" w:rsidRDefault="001820C7"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COMPUTACIÓN I</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7D4FED95" w14:textId="77777777" w:rsidR="00AC0529" w:rsidRDefault="00AC0529" w:rsidP="00593611">
      <w:pPr>
        <w:spacing w:line="360" w:lineRule="auto"/>
        <w:jc w:val="center"/>
        <w:rPr>
          <w:rFonts w:ascii="Times New Roman" w:hAnsi="Times New Roman" w:cs="Times New Roman"/>
          <w:b/>
          <w:bCs/>
          <w:sz w:val="26"/>
          <w:szCs w:val="26"/>
        </w:rPr>
      </w:pPr>
      <w:proofErr w:type="spellStart"/>
      <w:r w:rsidRPr="00AC0529">
        <w:rPr>
          <w:rFonts w:ascii="Times New Roman" w:hAnsi="Times New Roman" w:cs="Times New Roman"/>
          <w:b/>
          <w:bCs/>
          <w:sz w:val="26"/>
          <w:szCs w:val="26"/>
        </w:rPr>
        <w:t>Protección</w:t>
      </w:r>
      <w:proofErr w:type="spellEnd"/>
      <w:r w:rsidRPr="00AC0529">
        <w:rPr>
          <w:rFonts w:ascii="Times New Roman" w:hAnsi="Times New Roman" w:cs="Times New Roman"/>
          <w:b/>
          <w:bCs/>
          <w:sz w:val="26"/>
          <w:szCs w:val="26"/>
        </w:rPr>
        <w:t xml:space="preserve"> </w:t>
      </w:r>
      <w:proofErr w:type="spellStart"/>
      <w:r w:rsidRPr="00AC0529">
        <w:rPr>
          <w:rFonts w:ascii="Times New Roman" w:hAnsi="Times New Roman" w:cs="Times New Roman"/>
          <w:b/>
          <w:bCs/>
          <w:sz w:val="26"/>
          <w:szCs w:val="26"/>
        </w:rPr>
        <w:t>Ambienta</w:t>
      </w:r>
      <w:proofErr w:type="spellEnd"/>
    </w:p>
    <w:p w14:paraId="21746DCF" w14:textId="34535E28" w:rsidR="00593611" w:rsidRPr="00D40A0F" w:rsidRDefault="00593611" w:rsidP="00593611">
      <w:pPr>
        <w:spacing w:line="360" w:lineRule="auto"/>
        <w:jc w:val="center"/>
        <w:rPr>
          <w:rFonts w:ascii="Times New Roman" w:hAnsi="Times New Roman" w:cs="Times New Roman"/>
          <w:b/>
          <w:bCs/>
          <w:sz w:val="26"/>
          <w:szCs w:val="26"/>
        </w:rPr>
      </w:pPr>
      <w:proofErr w:type="spellStart"/>
      <w:r w:rsidRPr="00D40A0F">
        <w:rPr>
          <w:rFonts w:ascii="Times New Roman" w:hAnsi="Times New Roman" w:cs="Times New Roman"/>
          <w:b/>
          <w:bCs/>
          <w:sz w:val="26"/>
          <w:szCs w:val="26"/>
        </w:rPr>
        <w:t>Trabajo</w:t>
      </w:r>
      <w:proofErr w:type="spellEnd"/>
      <w:r w:rsidRPr="00D40A0F">
        <w:rPr>
          <w:rFonts w:ascii="Times New Roman" w:hAnsi="Times New Roman" w:cs="Times New Roman"/>
          <w:b/>
          <w:bCs/>
          <w:sz w:val="26"/>
          <w:szCs w:val="26"/>
        </w:rPr>
        <w:t xml:space="preserve"> de </w:t>
      </w:r>
      <w:proofErr w:type="spellStart"/>
      <w:r w:rsidRPr="00D40A0F">
        <w:rPr>
          <w:rFonts w:ascii="Times New Roman" w:hAnsi="Times New Roman" w:cs="Times New Roman"/>
          <w:b/>
          <w:bCs/>
          <w:sz w:val="26"/>
          <w:szCs w:val="26"/>
        </w:rPr>
        <w:t>Investigación</w:t>
      </w:r>
      <w:proofErr w:type="spellEnd"/>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3905C425" w:rsidR="00002EC8" w:rsidRPr="00D40A0F" w:rsidRDefault="00002EC8" w:rsidP="00002EC8">
      <w:pPr>
        <w:jc w:val="right"/>
        <w:rPr>
          <w:rFonts w:ascii="Times New Roman" w:hAnsi="Times New Roman" w:cs="Times New Roman"/>
          <w:bCs/>
          <w:sz w:val="26"/>
          <w:szCs w:val="26"/>
          <w:lang w:val="es-VE"/>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proofErr w:type="spellStart"/>
      <w:r w:rsidR="00BB505F">
        <w:rPr>
          <w:rFonts w:ascii="Times New Roman" w:hAnsi="Times New Roman" w:cs="Times New Roman"/>
          <w:sz w:val="26"/>
          <w:szCs w:val="26"/>
        </w:rPr>
        <w:t>Niovis</w:t>
      </w:r>
      <w:proofErr w:type="spellEnd"/>
      <w:r w:rsidR="00F506B8" w:rsidRPr="00F506B8">
        <w:rPr>
          <w:rFonts w:ascii="Times New Roman" w:hAnsi="Times New Roman" w:cs="Times New Roman"/>
          <w:sz w:val="26"/>
          <w:szCs w:val="26"/>
        </w:rPr>
        <w:t xml:space="preserve"> </w:t>
      </w:r>
      <w:r w:rsidR="00BB505F">
        <w:rPr>
          <w:rFonts w:ascii="Times New Roman" w:hAnsi="Times New Roman" w:cs="Times New Roman"/>
          <w:sz w:val="26"/>
          <w:szCs w:val="26"/>
        </w:rPr>
        <w:t>Garcia</w:t>
      </w:r>
      <w:r w:rsidR="00F506B8">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BB505F">
        <w:rPr>
          <w:rFonts w:ascii="Times New Roman" w:hAnsi="Times New Roman" w:cs="Times New Roman"/>
          <w:sz w:val="26"/>
          <w:szCs w:val="26"/>
        </w:rPr>
        <w:t>10.620.452</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07566F58"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AC0529">
        <w:rPr>
          <w:rFonts w:ascii="Times New Roman" w:hAnsi="Times New Roman" w:cs="Times New Roman"/>
          <w:bCs/>
          <w:sz w:val="26"/>
          <w:szCs w:val="26"/>
          <w:lang w:val="es-VE"/>
        </w:rPr>
        <w:t>marzo</w:t>
      </w:r>
      <w:r w:rsidRPr="00D40A0F">
        <w:rPr>
          <w:rFonts w:ascii="Times New Roman" w:hAnsi="Times New Roman" w:cs="Times New Roman"/>
          <w:bCs/>
          <w:sz w:val="26"/>
          <w:szCs w:val="26"/>
          <w:lang w:val="es-VE"/>
        </w:rPr>
        <w:t xml:space="preserve"> de 2026.</w:t>
      </w:r>
    </w:p>
    <w:p w14:paraId="1769E84A" w14:textId="3AAFF47B" w:rsidR="00002EC8" w:rsidRPr="001820C7" w:rsidRDefault="00593611" w:rsidP="001820C7">
      <w:pPr>
        <w:tabs>
          <w:tab w:val="left" w:pos="1027"/>
        </w:tabs>
        <w:spacing w:line="360" w:lineRule="auto"/>
        <w:jc w:val="center"/>
        <w:rPr>
          <w:rFonts w:ascii="Times New Roman" w:hAnsi="Times New Roman" w:cs="Times New Roman"/>
          <w:b/>
          <w:bCs/>
          <w:sz w:val="24"/>
          <w:szCs w:val="24"/>
          <w:lang w:val="es-VE"/>
        </w:rPr>
      </w:pPr>
      <w:r w:rsidRPr="001820C7">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24"/>
          <w:szCs w:val="24"/>
          <w:lang w:val="es-ES"/>
        </w:rPr>
        <w:id w:val="-1986302479"/>
        <w:docPartObj>
          <w:docPartGallery w:val="Table of Contents"/>
          <w:docPartUnique/>
        </w:docPartObj>
      </w:sdtPr>
      <w:sdtEndPr>
        <w:rPr>
          <w:b/>
          <w:bCs/>
        </w:rPr>
      </w:sdtEndPr>
      <w:sdtContent>
        <w:p w14:paraId="4D91C916" w14:textId="77777777" w:rsidR="004E06D4" w:rsidRPr="001820C7" w:rsidRDefault="004E06D4" w:rsidP="001820C7">
          <w:pPr>
            <w:pStyle w:val="TtuloTDC"/>
            <w:spacing w:line="360" w:lineRule="auto"/>
            <w:rPr>
              <w:rFonts w:ascii="Times New Roman" w:hAnsi="Times New Roman" w:cs="Times New Roman"/>
              <w:sz w:val="24"/>
              <w:szCs w:val="24"/>
            </w:rPr>
          </w:pPr>
        </w:p>
        <w:p w14:paraId="35DFCF9F" w14:textId="66F4AFF6" w:rsidR="00BB505F" w:rsidRDefault="004E06D4">
          <w:pPr>
            <w:pStyle w:val="TDC1"/>
            <w:rPr>
              <w:rFonts w:eastAsiaTheme="minorEastAsia"/>
              <w:b w:val="0"/>
              <w:bCs w:val="0"/>
              <w:kern w:val="2"/>
              <w:sz w:val="24"/>
              <w:szCs w:val="24"/>
              <w:lang w:val="es-MX" w:eastAsia="es-MX"/>
              <w14:ligatures w14:val="standardContextual"/>
            </w:rPr>
          </w:pPr>
          <w:r w:rsidRPr="001820C7">
            <w:rPr>
              <w:rFonts w:ascii="Times New Roman" w:hAnsi="Times New Roman" w:cs="Times New Roman"/>
              <w:sz w:val="24"/>
              <w:szCs w:val="24"/>
            </w:rPr>
            <w:fldChar w:fldCharType="begin"/>
          </w:r>
          <w:r w:rsidRPr="001820C7">
            <w:rPr>
              <w:rFonts w:ascii="Times New Roman" w:hAnsi="Times New Roman" w:cs="Times New Roman"/>
              <w:sz w:val="24"/>
              <w:szCs w:val="24"/>
            </w:rPr>
            <w:instrText xml:space="preserve"> TOC \o "1-3" \h \z \u </w:instrText>
          </w:r>
          <w:r w:rsidRPr="001820C7">
            <w:rPr>
              <w:rFonts w:ascii="Times New Roman" w:hAnsi="Times New Roman" w:cs="Times New Roman"/>
              <w:sz w:val="24"/>
              <w:szCs w:val="24"/>
            </w:rPr>
            <w:fldChar w:fldCharType="separate"/>
          </w:r>
          <w:hyperlink w:anchor="_Toc224850635" w:history="1">
            <w:r w:rsidR="00BB505F" w:rsidRPr="00F130D4">
              <w:rPr>
                <w:rStyle w:val="Hipervnculo"/>
                <w:rFonts w:cs="Times New Roman"/>
              </w:rPr>
              <w:t>INTRODUCCIÓN</w:t>
            </w:r>
            <w:r w:rsidR="00BB505F">
              <w:rPr>
                <w:webHidden/>
              </w:rPr>
              <w:tab/>
            </w:r>
            <w:r w:rsidR="00BB505F">
              <w:rPr>
                <w:webHidden/>
              </w:rPr>
              <w:fldChar w:fldCharType="begin"/>
            </w:r>
            <w:r w:rsidR="00BB505F">
              <w:rPr>
                <w:webHidden/>
              </w:rPr>
              <w:instrText xml:space="preserve"> PAGEREF _Toc224850635 \h </w:instrText>
            </w:r>
            <w:r w:rsidR="00BB505F">
              <w:rPr>
                <w:webHidden/>
              </w:rPr>
            </w:r>
            <w:r w:rsidR="00BB505F">
              <w:rPr>
                <w:webHidden/>
              </w:rPr>
              <w:fldChar w:fldCharType="separate"/>
            </w:r>
            <w:r w:rsidR="00BB505F">
              <w:rPr>
                <w:webHidden/>
              </w:rPr>
              <w:t>1</w:t>
            </w:r>
            <w:r w:rsidR="00BB505F">
              <w:rPr>
                <w:webHidden/>
              </w:rPr>
              <w:fldChar w:fldCharType="end"/>
            </w:r>
          </w:hyperlink>
        </w:p>
        <w:p w14:paraId="662CC9AC" w14:textId="6F670252" w:rsidR="00BB505F" w:rsidRDefault="00BB505F">
          <w:pPr>
            <w:pStyle w:val="TDC1"/>
            <w:rPr>
              <w:rFonts w:eastAsiaTheme="minorEastAsia"/>
              <w:b w:val="0"/>
              <w:bCs w:val="0"/>
              <w:kern w:val="2"/>
              <w:sz w:val="24"/>
              <w:szCs w:val="24"/>
              <w:lang w:val="es-MX" w:eastAsia="es-MX"/>
              <w14:ligatures w14:val="standardContextual"/>
            </w:rPr>
          </w:pPr>
          <w:hyperlink w:anchor="_Toc224850636" w:history="1">
            <w:r w:rsidRPr="00F130D4">
              <w:rPr>
                <w:rStyle w:val="Hipervnculo"/>
                <w:rFonts w:cs="Times New Roman"/>
              </w:rPr>
              <w:t>Protección Ambiental: Problemas ambientales generados por el Desarrollo</w:t>
            </w:r>
            <w:r>
              <w:rPr>
                <w:webHidden/>
              </w:rPr>
              <w:tab/>
            </w:r>
            <w:r>
              <w:rPr>
                <w:webHidden/>
              </w:rPr>
              <w:fldChar w:fldCharType="begin"/>
            </w:r>
            <w:r>
              <w:rPr>
                <w:webHidden/>
              </w:rPr>
              <w:instrText xml:space="preserve"> PAGEREF _Toc224850636 \h </w:instrText>
            </w:r>
            <w:r>
              <w:rPr>
                <w:webHidden/>
              </w:rPr>
            </w:r>
            <w:r>
              <w:rPr>
                <w:webHidden/>
              </w:rPr>
              <w:fldChar w:fldCharType="separate"/>
            </w:r>
            <w:r>
              <w:rPr>
                <w:webHidden/>
              </w:rPr>
              <w:t>3</w:t>
            </w:r>
            <w:r>
              <w:rPr>
                <w:webHidden/>
              </w:rPr>
              <w:fldChar w:fldCharType="end"/>
            </w:r>
          </w:hyperlink>
        </w:p>
        <w:p w14:paraId="5F41AD30" w14:textId="34A76F10"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37" w:history="1">
            <w:r w:rsidRPr="00F130D4">
              <w:rPr>
                <w:rStyle w:val="Hipervnculo"/>
                <w:rFonts w:cs="Times New Roman"/>
                <w:noProof/>
              </w:rPr>
              <w:t>1. El Modelo de Desarrollo Industrial y la Huella de Carbono</w:t>
            </w:r>
            <w:r>
              <w:rPr>
                <w:noProof/>
                <w:webHidden/>
              </w:rPr>
              <w:tab/>
            </w:r>
            <w:r>
              <w:rPr>
                <w:noProof/>
                <w:webHidden/>
              </w:rPr>
              <w:fldChar w:fldCharType="begin"/>
            </w:r>
            <w:r>
              <w:rPr>
                <w:noProof/>
                <w:webHidden/>
              </w:rPr>
              <w:instrText xml:space="preserve"> PAGEREF _Toc224850637 \h </w:instrText>
            </w:r>
            <w:r>
              <w:rPr>
                <w:noProof/>
                <w:webHidden/>
              </w:rPr>
            </w:r>
            <w:r>
              <w:rPr>
                <w:noProof/>
                <w:webHidden/>
              </w:rPr>
              <w:fldChar w:fldCharType="separate"/>
            </w:r>
            <w:r>
              <w:rPr>
                <w:noProof/>
                <w:webHidden/>
              </w:rPr>
              <w:t>3</w:t>
            </w:r>
            <w:r>
              <w:rPr>
                <w:noProof/>
                <w:webHidden/>
              </w:rPr>
              <w:fldChar w:fldCharType="end"/>
            </w:r>
          </w:hyperlink>
        </w:p>
        <w:p w14:paraId="759E053E" w14:textId="74C12CE3"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38" w:history="1">
            <w:r w:rsidRPr="00F130D4">
              <w:rPr>
                <w:rStyle w:val="Hipervnculo"/>
                <w:rFonts w:cs="Times New Roman"/>
                <w:noProof/>
                <w:lang w:val="es-MX"/>
              </w:rPr>
              <w:t>2. Cambio Climático y Efecto Invernadero: El costo de los Combustibles Fósiles</w:t>
            </w:r>
            <w:r>
              <w:rPr>
                <w:noProof/>
                <w:webHidden/>
              </w:rPr>
              <w:tab/>
            </w:r>
            <w:r>
              <w:rPr>
                <w:noProof/>
                <w:webHidden/>
              </w:rPr>
              <w:fldChar w:fldCharType="begin"/>
            </w:r>
            <w:r>
              <w:rPr>
                <w:noProof/>
                <w:webHidden/>
              </w:rPr>
              <w:instrText xml:space="preserve"> PAGEREF _Toc224850638 \h </w:instrText>
            </w:r>
            <w:r>
              <w:rPr>
                <w:noProof/>
                <w:webHidden/>
              </w:rPr>
            </w:r>
            <w:r>
              <w:rPr>
                <w:noProof/>
                <w:webHidden/>
              </w:rPr>
              <w:fldChar w:fldCharType="separate"/>
            </w:r>
            <w:r>
              <w:rPr>
                <w:noProof/>
                <w:webHidden/>
              </w:rPr>
              <w:t>3</w:t>
            </w:r>
            <w:r>
              <w:rPr>
                <w:noProof/>
                <w:webHidden/>
              </w:rPr>
              <w:fldChar w:fldCharType="end"/>
            </w:r>
          </w:hyperlink>
        </w:p>
        <w:p w14:paraId="4A3C1090" w14:textId="0F207E28"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39" w:history="1">
            <w:r w:rsidRPr="00F130D4">
              <w:rPr>
                <w:rStyle w:val="Hipervnculo"/>
                <w:rFonts w:cs="Times New Roman"/>
                <w:noProof/>
              </w:rPr>
              <w:t>3. Pérdida de Biodiversidad: Urbanización y Agricultura Extensiva</w:t>
            </w:r>
            <w:r>
              <w:rPr>
                <w:noProof/>
                <w:webHidden/>
              </w:rPr>
              <w:tab/>
            </w:r>
            <w:r>
              <w:rPr>
                <w:noProof/>
                <w:webHidden/>
              </w:rPr>
              <w:fldChar w:fldCharType="begin"/>
            </w:r>
            <w:r>
              <w:rPr>
                <w:noProof/>
                <w:webHidden/>
              </w:rPr>
              <w:instrText xml:space="preserve"> PAGEREF _Toc224850639 \h </w:instrText>
            </w:r>
            <w:r>
              <w:rPr>
                <w:noProof/>
                <w:webHidden/>
              </w:rPr>
            </w:r>
            <w:r>
              <w:rPr>
                <w:noProof/>
                <w:webHidden/>
              </w:rPr>
              <w:fldChar w:fldCharType="separate"/>
            </w:r>
            <w:r>
              <w:rPr>
                <w:noProof/>
                <w:webHidden/>
              </w:rPr>
              <w:t>4</w:t>
            </w:r>
            <w:r>
              <w:rPr>
                <w:noProof/>
                <w:webHidden/>
              </w:rPr>
              <w:fldChar w:fldCharType="end"/>
            </w:r>
          </w:hyperlink>
        </w:p>
        <w:p w14:paraId="7D5433A8" w14:textId="15D86165"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40" w:history="1">
            <w:r w:rsidRPr="00F130D4">
              <w:rPr>
                <w:rStyle w:val="Hipervnculo"/>
                <w:rFonts w:cs="Times New Roman"/>
                <w:noProof/>
                <w:lang w:val="es-MX"/>
              </w:rPr>
              <w:t>4. Contaminación de Recursos Vitales: Agua, Aire y Suelo</w:t>
            </w:r>
            <w:r>
              <w:rPr>
                <w:noProof/>
                <w:webHidden/>
              </w:rPr>
              <w:tab/>
            </w:r>
            <w:r>
              <w:rPr>
                <w:noProof/>
                <w:webHidden/>
              </w:rPr>
              <w:fldChar w:fldCharType="begin"/>
            </w:r>
            <w:r>
              <w:rPr>
                <w:noProof/>
                <w:webHidden/>
              </w:rPr>
              <w:instrText xml:space="preserve"> PAGEREF _Toc224850640 \h </w:instrText>
            </w:r>
            <w:r>
              <w:rPr>
                <w:noProof/>
                <w:webHidden/>
              </w:rPr>
            </w:r>
            <w:r>
              <w:rPr>
                <w:noProof/>
                <w:webHidden/>
              </w:rPr>
              <w:fldChar w:fldCharType="separate"/>
            </w:r>
            <w:r>
              <w:rPr>
                <w:noProof/>
                <w:webHidden/>
              </w:rPr>
              <w:t>5</w:t>
            </w:r>
            <w:r>
              <w:rPr>
                <w:noProof/>
                <w:webHidden/>
              </w:rPr>
              <w:fldChar w:fldCharType="end"/>
            </w:r>
          </w:hyperlink>
        </w:p>
        <w:p w14:paraId="224EC1F3" w14:textId="5C276246" w:rsidR="00BB505F" w:rsidRDefault="00BB505F">
          <w:pPr>
            <w:pStyle w:val="TDC1"/>
            <w:rPr>
              <w:rFonts w:eastAsiaTheme="minorEastAsia"/>
              <w:b w:val="0"/>
              <w:bCs w:val="0"/>
              <w:kern w:val="2"/>
              <w:sz w:val="24"/>
              <w:szCs w:val="24"/>
              <w:lang w:val="es-MX" w:eastAsia="es-MX"/>
              <w14:ligatures w14:val="standardContextual"/>
            </w:rPr>
          </w:pPr>
          <w:hyperlink w:anchor="_Toc224850641" w:history="1">
            <w:r w:rsidRPr="00F130D4">
              <w:rPr>
                <w:rStyle w:val="Hipervnculo"/>
                <w:rFonts w:cs="Times New Roman"/>
              </w:rPr>
              <w:t>Medidas Legales y Administrativas para la Protección Ambiental</w:t>
            </w:r>
            <w:r>
              <w:rPr>
                <w:webHidden/>
              </w:rPr>
              <w:tab/>
            </w:r>
            <w:r>
              <w:rPr>
                <w:webHidden/>
              </w:rPr>
              <w:fldChar w:fldCharType="begin"/>
            </w:r>
            <w:r>
              <w:rPr>
                <w:webHidden/>
              </w:rPr>
              <w:instrText xml:space="preserve"> PAGEREF _Toc224850641 \h </w:instrText>
            </w:r>
            <w:r>
              <w:rPr>
                <w:webHidden/>
              </w:rPr>
            </w:r>
            <w:r>
              <w:rPr>
                <w:webHidden/>
              </w:rPr>
              <w:fldChar w:fldCharType="separate"/>
            </w:r>
            <w:r>
              <w:rPr>
                <w:webHidden/>
              </w:rPr>
              <w:t>5</w:t>
            </w:r>
            <w:r>
              <w:rPr>
                <w:webHidden/>
              </w:rPr>
              <w:fldChar w:fldCharType="end"/>
            </w:r>
          </w:hyperlink>
        </w:p>
        <w:p w14:paraId="42733BF4" w14:textId="77A4A002"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42" w:history="1">
            <w:r w:rsidRPr="00F130D4">
              <w:rPr>
                <w:rStyle w:val="Hipervnculo"/>
                <w:rFonts w:cs="Times New Roman"/>
                <w:noProof/>
              </w:rPr>
              <w:t>1.Marco Internacional: Compromisos Globales ante la Crisis</w:t>
            </w:r>
            <w:r>
              <w:rPr>
                <w:noProof/>
                <w:webHidden/>
              </w:rPr>
              <w:tab/>
            </w:r>
            <w:r>
              <w:rPr>
                <w:noProof/>
                <w:webHidden/>
              </w:rPr>
              <w:fldChar w:fldCharType="begin"/>
            </w:r>
            <w:r>
              <w:rPr>
                <w:noProof/>
                <w:webHidden/>
              </w:rPr>
              <w:instrText xml:space="preserve"> PAGEREF _Toc224850642 \h </w:instrText>
            </w:r>
            <w:r>
              <w:rPr>
                <w:noProof/>
                <w:webHidden/>
              </w:rPr>
            </w:r>
            <w:r>
              <w:rPr>
                <w:noProof/>
                <w:webHidden/>
              </w:rPr>
              <w:fldChar w:fldCharType="separate"/>
            </w:r>
            <w:r>
              <w:rPr>
                <w:noProof/>
                <w:webHidden/>
              </w:rPr>
              <w:t>6</w:t>
            </w:r>
            <w:r>
              <w:rPr>
                <w:noProof/>
                <w:webHidden/>
              </w:rPr>
              <w:fldChar w:fldCharType="end"/>
            </w:r>
          </w:hyperlink>
        </w:p>
        <w:p w14:paraId="59CFCDB7" w14:textId="425E3BD4"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43" w:history="1">
            <w:r w:rsidRPr="00F130D4">
              <w:rPr>
                <w:rStyle w:val="Hipervnculo"/>
                <w:rFonts w:cs="Times New Roman"/>
                <w:noProof/>
              </w:rPr>
              <w:t>2. Marco Nacional: La Vanguardia Constitucional en Venezuela</w:t>
            </w:r>
            <w:r>
              <w:rPr>
                <w:noProof/>
                <w:webHidden/>
              </w:rPr>
              <w:tab/>
            </w:r>
            <w:r>
              <w:rPr>
                <w:noProof/>
                <w:webHidden/>
              </w:rPr>
              <w:fldChar w:fldCharType="begin"/>
            </w:r>
            <w:r>
              <w:rPr>
                <w:noProof/>
                <w:webHidden/>
              </w:rPr>
              <w:instrText xml:space="preserve"> PAGEREF _Toc224850643 \h </w:instrText>
            </w:r>
            <w:r>
              <w:rPr>
                <w:noProof/>
                <w:webHidden/>
              </w:rPr>
            </w:r>
            <w:r>
              <w:rPr>
                <w:noProof/>
                <w:webHidden/>
              </w:rPr>
              <w:fldChar w:fldCharType="separate"/>
            </w:r>
            <w:r>
              <w:rPr>
                <w:noProof/>
                <w:webHidden/>
              </w:rPr>
              <w:t>6</w:t>
            </w:r>
            <w:r>
              <w:rPr>
                <w:noProof/>
                <w:webHidden/>
              </w:rPr>
              <w:fldChar w:fldCharType="end"/>
            </w:r>
          </w:hyperlink>
        </w:p>
        <w:p w14:paraId="1413C9AA" w14:textId="4D67FBED"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44" w:history="1">
            <w:r w:rsidRPr="00F130D4">
              <w:rPr>
                <w:rStyle w:val="Hipervnculo"/>
                <w:rFonts w:cs="Times New Roman"/>
                <w:noProof/>
              </w:rPr>
              <w:t>3. Delitos Ambientales: Tipificación y Sanciones</w:t>
            </w:r>
            <w:r>
              <w:rPr>
                <w:noProof/>
                <w:webHidden/>
              </w:rPr>
              <w:tab/>
            </w:r>
            <w:r>
              <w:rPr>
                <w:noProof/>
                <w:webHidden/>
              </w:rPr>
              <w:fldChar w:fldCharType="begin"/>
            </w:r>
            <w:r>
              <w:rPr>
                <w:noProof/>
                <w:webHidden/>
              </w:rPr>
              <w:instrText xml:space="preserve"> PAGEREF _Toc224850644 \h </w:instrText>
            </w:r>
            <w:r>
              <w:rPr>
                <w:noProof/>
                <w:webHidden/>
              </w:rPr>
            </w:r>
            <w:r>
              <w:rPr>
                <w:noProof/>
                <w:webHidden/>
              </w:rPr>
              <w:fldChar w:fldCharType="separate"/>
            </w:r>
            <w:r>
              <w:rPr>
                <w:noProof/>
                <w:webHidden/>
              </w:rPr>
              <w:t>7</w:t>
            </w:r>
            <w:r>
              <w:rPr>
                <w:noProof/>
                <w:webHidden/>
              </w:rPr>
              <w:fldChar w:fldCharType="end"/>
            </w:r>
          </w:hyperlink>
        </w:p>
        <w:p w14:paraId="562C2C9D" w14:textId="79896499"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45" w:history="1">
            <w:r w:rsidRPr="00F130D4">
              <w:rPr>
                <w:rStyle w:val="Hipervnculo"/>
                <w:rFonts w:cs="Times New Roman"/>
                <w:noProof/>
              </w:rPr>
              <w:t>4. Medidas Administrativas: Regulación y Control de la Acción Humana</w:t>
            </w:r>
            <w:r>
              <w:rPr>
                <w:noProof/>
                <w:webHidden/>
              </w:rPr>
              <w:tab/>
            </w:r>
            <w:r>
              <w:rPr>
                <w:noProof/>
                <w:webHidden/>
              </w:rPr>
              <w:fldChar w:fldCharType="begin"/>
            </w:r>
            <w:r>
              <w:rPr>
                <w:noProof/>
                <w:webHidden/>
              </w:rPr>
              <w:instrText xml:space="preserve"> PAGEREF _Toc224850645 \h </w:instrText>
            </w:r>
            <w:r>
              <w:rPr>
                <w:noProof/>
                <w:webHidden/>
              </w:rPr>
            </w:r>
            <w:r>
              <w:rPr>
                <w:noProof/>
                <w:webHidden/>
              </w:rPr>
              <w:fldChar w:fldCharType="separate"/>
            </w:r>
            <w:r>
              <w:rPr>
                <w:noProof/>
                <w:webHidden/>
              </w:rPr>
              <w:t>8</w:t>
            </w:r>
            <w:r>
              <w:rPr>
                <w:noProof/>
                <w:webHidden/>
              </w:rPr>
              <w:fldChar w:fldCharType="end"/>
            </w:r>
          </w:hyperlink>
        </w:p>
        <w:p w14:paraId="77B8632A" w14:textId="42CC1CC5" w:rsidR="00BB505F" w:rsidRDefault="00BB505F">
          <w:pPr>
            <w:pStyle w:val="TDC1"/>
            <w:rPr>
              <w:rFonts w:eastAsiaTheme="minorEastAsia"/>
              <w:b w:val="0"/>
              <w:bCs w:val="0"/>
              <w:kern w:val="2"/>
              <w:sz w:val="24"/>
              <w:szCs w:val="24"/>
              <w:lang w:val="es-MX" w:eastAsia="es-MX"/>
              <w14:ligatures w14:val="standardContextual"/>
            </w:rPr>
          </w:pPr>
          <w:hyperlink w:anchor="_Toc224850646" w:history="1">
            <w:r w:rsidRPr="00F130D4">
              <w:rPr>
                <w:rStyle w:val="Hipervnculo"/>
                <w:rFonts w:cs="Times New Roman"/>
              </w:rPr>
              <w:t>Medidas Administrativas y Regulación de la Acción Humana</w:t>
            </w:r>
            <w:r>
              <w:rPr>
                <w:webHidden/>
              </w:rPr>
              <w:tab/>
            </w:r>
            <w:r>
              <w:rPr>
                <w:webHidden/>
              </w:rPr>
              <w:fldChar w:fldCharType="begin"/>
            </w:r>
            <w:r>
              <w:rPr>
                <w:webHidden/>
              </w:rPr>
              <w:instrText xml:space="preserve"> PAGEREF _Toc224850646 \h </w:instrText>
            </w:r>
            <w:r>
              <w:rPr>
                <w:webHidden/>
              </w:rPr>
            </w:r>
            <w:r>
              <w:rPr>
                <w:webHidden/>
              </w:rPr>
              <w:fldChar w:fldCharType="separate"/>
            </w:r>
            <w:r>
              <w:rPr>
                <w:webHidden/>
              </w:rPr>
              <w:t>8</w:t>
            </w:r>
            <w:r>
              <w:rPr>
                <w:webHidden/>
              </w:rPr>
              <w:fldChar w:fldCharType="end"/>
            </w:r>
          </w:hyperlink>
        </w:p>
        <w:p w14:paraId="77C1442E" w14:textId="48699EE5"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47" w:history="1">
            <w:r w:rsidRPr="00F130D4">
              <w:rPr>
                <w:rStyle w:val="Hipervnculo"/>
                <w:rFonts w:cs="Times New Roman"/>
                <w:noProof/>
              </w:rPr>
              <w:t>1. Evaluación de Impacto Ambiental (EIA): El Control Preventivo</w:t>
            </w:r>
            <w:r>
              <w:rPr>
                <w:noProof/>
                <w:webHidden/>
              </w:rPr>
              <w:tab/>
            </w:r>
            <w:r>
              <w:rPr>
                <w:noProof/>
                <w:webHidden/>
              </w:rPr>
              <w:fldChar w:fldCharType="begin"/>
            </w:r>
            <w:r>
              <w:rPr>
                <w:noProof/>
                <w:webHidden/>
              </w:rPr>
              <w:instrText xml:space="preserve"> PAGEREF _Toc224850647 \h </w:instrText>
            </w:r>
            <w:r>
              <w:rPr>
                <w:noProof/>
                <w:webHidden/>
              </w:rPr>
            </w:r>
            <w:r>
              <w:rPr>
                <w:noProof/>
                <w:webHidden/>
              </w:rPr>
              <w:fldChar w:fldCharType="separate"/>
            </w:r>
            <w:r>
              <w:rPr>
                <w:noProof/>
                <w:webHidden/>
              </w:rPr>
              <w:t>8</w:t>
            </w:r>
            <w:r>
              <w:rPr>
                <w:noProof/>
                <w:webHidden/>
              </w:rPr>
              <w:fldChar w:fldCharType="end"/>
            </w:r>
          </w:hyperlink>
        </w:p>
        <w:p w14:paraId="4C6197B7" w14:textId="33D1FE4F"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48" w:history="1">
            <w:r w:rsidRPr="00F130D4">
              <w:rPr>
                <w:rStyle w:val="Hipervnculo"/>
                <w:rFonts w:cs="Times New Roman"/>
                <w:noProof/>
              </w:rPr>
              <w:t>2. Auditorías Ambientales: Control, Seguimiento y Vigilancia</w:t>
            </w:r>
            <w:r>
              <w:rPr>
                <w:noProof/>
                <w:webHidden/>
              </w:rPr>
              <w:tab/>
            </w:r>
            <w:r>
              <w:rPr>
                <w:noProof/>
                <w:webHidden/>
              </w:rPr>
              <w:fldChar w:fldCharType="begin"/>
            </w:r>
            <w:r>
              <w:rPr>
                <w:noProof/>
                <w:webHidden/>
              </w:rPr>
              <w:instrText xml:space="preserve"> PAGEREF _Toc224850648 \h </w:instrText>
            </w:r>
            <w:r>
              <w:rPr>
                <w:noProof/>
                <w:webHidden/>
              </w:rPr>
            </w:r>
            <w:r>
              <w:rPr>
                <w:noProof/>
                <w:webHidden/>
              </w:rPr>
              <w:fldChar w:fldCharType="separate"/>
            </w:r>
            <w:r>
              <w:rPr>
                <w:noProof/>
                <w:webHidden/>
              </w:rPr>
              <w:t>9</w:t>
            </w:r>
            <w:r>
              <w:rPr>
                <w:noProof/>
                <w:webHidden/>
              </w:rPr>
              <w:fldChar w:fldCharType="end"/>
            </w:r>
          </w:hyperlink>
        </w:p>
        <w:p w14:paraId="57061CD3" w14:textId="5785FEF8" w:rsidR="00BB505F" w:rsidRDefault="00BB505F">
          <w:pPr>
            <w:pStyle w:val="TDC2"/>
            <w:tabs>
              <w:tab w:val="right" w:leader="dot" w:pos="8261"/>
            </w:tabs>
            <w:rPr>
              <w:rFonts w:eastAsiaTheme="minorEastAsia"/>
              <w:noProof/>
              <w:kern w:val="2"/>
              <w:sz w:val="24"/>
              <w:szCs w:val="24"/>
              <w:lang w:val="es-MX" w:eastAsia="es-MX"/>
              <w14:ligatures w14:val="standardContextual"/>
            </w:rPr>
          </w:pPr>
          <w:hyperlink w:anchor="_Toc224850649" w:history="1">
            <w:r w:rsidRPr="00F130D4">
              <w:rPr>
                <w:rStyle w:val="Hipervnculo"/>
                <w:rFonts w:cs="Times New Roman"/>
                <w:noProof/>
              </w:rPr>
              <w:t>3. Educación Ambiental: La Regulación a través de la Cultura</w:t>
            </w:r>
            <w:r>
              <w:rPr>
                <w:noProof/>
                <w:webHidden/>
              </w:rPr>
              <w:tab/>
            </w:r>
            <w:r>
              <w:rPr>
                <w:noProof/>
                <w:webHidden/>
              </w:rPr>
              <w:fldChar w:fldCharType="begin"/>
            </w:r>
            <w:r>
              <w:rPr>
                <w:noProof/>
                <w:webHidden/>
              </w:rPr>
              <w:instrText xml:space="preserve"> PAGEREF _Toc224850649 \h </w:instrText>
            </w:r>
            <w:r>
              <w:rPr>
                <w:noProof/>
                <w:webHidden/>
              </w:rPr>
            </w:r>
            <w:r>
              <w:rPr>
                <w:noProof/>
                <w:webHidden/>
              </w:rPr>
              <w:fldChar w:fldCharType="separate"/>
            </w:r>
            <w:r>
              <w:rPr>
                <w:noProof/>
                <w:webHidden/>
              </w:rPr>
              <w:t>10</w:t>
            </w:r>
            <w:r>
              <w:rPr>
                <w:noProof/>
                <w:webHidden/>
              </w:rPr>
              <w:fldChar w:fldCharType="end"/>
            </w:r>
          </w:hyperlink>
        </w:p>
        <w:p w14:paraId="208CA039" w14:textId="0F460A79" w:rsidR="00BB505F" w:rsidRDefault="00BB505F">
          <w:pPr>
            <w:pStyle w:val="TDC1"/>
            <w:rPr>
              <w:rFonts w:eastAsiaTheme="minorEastAsia"/>
              <w:b w:val="0"/>
              <w:bCs w:val="0"/>
              <w:kern w:val="2"/>
              <w:sz w:val="24"/>
              <w:szCs w:val="24"/>
              <w:lang w:val="es-MX" w:eastAsia="es-MX"/>
              <w14:ligatures w14:val="standardContextual"/>
            </w:rPr>
          </w:pPr>
          <w:hyperlink w:anchor="_Toc224850650" w:history="1">
            <w:r w:rsidRPr="00F130D4">
              <w:rPr>
                <w:rStyle w:val="Hipervnculo"/>
                <w:rFonts w:cs="Times New Roman"/>
                <w:lang w:val="es-VE"/>
              </w:rPr>
              <w:t>CONCLUSIÓN</w:t>
            </w:r>
            <w:r>
              <w:rPr>
                <w:webHidden/>
              </w:rPr>
              <w:tab/>
            </w:r>
            <w:r>
              <w:rPr>
                <w:webHidden/>
              </w:rPr>
              <w:fldChar w:fldCharType="begin"/>
            </w:r>
            <w:r>
              <w:rPr>
                <w:webHidden/>
              </w:rPr>
              <w:instrText xml:space="preserve"> PAGEREF _Toc224850650 \h </w:instrText>
            </w:r>
            <w:r>
              <w:rPr>
                <w:webHidden/>
              </w:rPr>
            </w:r>
            <w:r>
              <w:rPr>
                <w:webHidden/>
              </w:rPr>
              <w:fldChar w:fldCharType="separate"/>
            </w:r>
            <w:r>
              <w:rPr>
                <w:webHidden/>
              </w:rPr>
              <w:t>11</w:t>
            </w:r>
            <w:r>
              <w:rPr>
                <w:webHidden/>
              </w:rPr>
              <w:fldChar w:fldCharType="end"/>
            </w:r>
          </w:hyperlink>
        </w:p>
        <w:p w14:paraId="4DEB6ED1" w14:textId="34F2309B" w:rsidR="00BB505F" w:rsidRDefault="00BB505F">
          <w:pPr>
            <w:pStyle w:val="TDC1"/>
            <w:rPr>
              <w:rFonts w:eastAsiaTheme="minorEastAsia"/>
              <w:b w:val="0"/>
              <w:bCs w:val="0"/>
              <w:kern w:val="2"/>
              <w:sz w:val="24"/>
              <w:szCs w:val="24"/>
              <w:lang w:val="es-MX" w:eastAsia="es-MX"/>
              <w14:ligatures w14:val="standardContextual"/>
            </w:rPr>
          </w:pPr>
          <w:hyperlink w:anchor="_Toc224850651" w:history="1">
            <w:r w:rsidRPr="00F130D4">
              <w:rPr>
                <w:rStyle w:val="Hipervnculo"/>
                <w:rFonts w:cs="Times New Roman"/>
              </w:rPr>
              <w:t>REFERENCIAS BIBLIOGRÁFICAS</w:t>
            </w:r>
            <w:r>
              <w:rPr>
                <w:webHidden/>
              </w:rPr>
              <w:tab/>
            </w:r>
            <w:r>
              <w:rPr>
                <w:webHidden/>
              </w:rPr>
              <w:fldChar w:fldCharType="begin"/>
            </w:r>
            <w:r>
              <w:rPr>
                <w:webHidden/>
              </w:rPr>
              <w:instrText xml:space="preserve"> PAGEREF _Toc224850651 \h </w:instrText>
            </w:r>
            <w:r>
              <w:rPr>
                <w:webHidden/>
              </w:rPr>
            </w:r>
            <w:r>
              <w:rPr>
                <w:webHidden/>
              </w:rPr>
              <w:fldChar w:fldCharType="separate"/>
            </w:r>
            <w:r>
              <w:rPr>
                <w:webHidden/>
              </w:rPr>
              <w:t>13</w:t>
            </w:r>
            <w:r>
              <w:rPr>
                <w:webHidden/>
              </w:rPr>
              <w:fldChar w:fldCharType="end"/>
            </w:r>
          </w:hyperlink>
        </w:p>
        <w:p w14:paraId="2D98FA43" w14:textId="5C072609" w:rsidR="004E06D4" w:rsidRPr="001820C7" w:rsidRDefault="004E06D4" w:rsidP="001820C7">
          <w:pPr>
            <w:spacing w:line="360" w:lineRule="auto"/>
            <w:rPr>
              <w:rFonts w:ascii="Times New Roman" w:hAnsi="Times New Roman" w:cs="Times New Roman"/>
              <w:sz w:val="24"/>
              <w:szCs w:val="24"/>
            </w:rPr>
            <w:sectPr w:rsidR="004E06D4" w:rsidRPr="001820C7" w:rsidSect="00002EC8">
              <w:pgSz w:w="12240" w:h="15840"/>
              <w:pgMar w:top="1701" w:right="1701" w:bottom="1701" w:left="2268" w:header="720" w:footer="720" w:gutter="0"/>
              <w:cols w:space="720"/>
              <w:docGrid w:linePitch="360"/>
            </w:sectPr>
          </w:pPr>
          <w:r w:rsidRPr="001820C7">
            <w:rPr>
              <w:rFonts w:ascii="Times New Roman" w:hAnsi="Times New Roman" w:cs="Times New Roman"/>
              <w:b/>
              <w:bCs/>
              <w:sz w:val="24"/>
              <w:szCs w:val="24"/>
              <w:lang w:val="es-ES"/>
            </w:rPr>
            <w:fldChar w:fldCharType="end"/>
          </w:r>
        </w:p>
      </w:sdtContent>
    </w:sdt>
    <w:p w14:paraId="7FF26F01" w14:textId="7B3F7F3F" w:rsidR="00D40A0F" w:rsidRPr="001820C7" w:rsidRDefault="00593611" w:rsidP="001820C7">
      <w:pPr>
        <w:pStyle w:val="Ttulo1"/>
        <w:spacing w:line="360" w:lineRule="auto"/>
        <w:rPr>
          <w:rFonts w:cs="Times New Roman"/>
          <w:szCs w:val="24"/>
        </w:rPr>
      </w:pPr>
      <w:bookmarkStart w:id="0" w:name="_Toc224850635"/>
      <w:r w:rsidRPr="001820C7">
        <w:rPr>
          <w:rFonts w:cs="Times New Roman"/>
          <w:szCs w:val="24"/>
        </w:rPr>
        <w:lastRenderedPageBreak/>
        <w:t>INTRODUCCIÓN</w:t>
      </w:r>
      <w:bookmarkEnd w:id="0"/>
    </w:p>
    <w:p w14:paraId="5B605CCA" w14:textId="1A5EA2C9" w:rsidR="00AC0529" w:rsidRPr="00AC0529" w:rsidRDefault="00AC0529" w:rsidP="00AC0529">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La relación entre la humanidad y su entorno natural ha experimentado una transformación radical a lo largo de los siglos, pasando de una coexistencia de subsistencia a una dinámica de explotación intensiva que hoy pone en riesgo la estabilidad biológica del planeta. Desde el surgimiento de las primeras civilizaciones, el ser humano ha modificado el paisaje para satisfacer sus necesidades; sin embargo, no fue sino hasta el advenimiento de la Revolución Industrial en el siglo XVIII cuando la escala de estas intervenciones alcanzó proporciones globales. El paradigma del progreso, fundamentado en un crecimiento económico ilimitado y el consumo desenfrenado de recursos naturales, ha generado un fenómeno contradictorio: mientras los indicadores de desarrollo tecnológico y riqueza material ascienden, la salud de los ecosistemas que sostienen la vida declina aceleradamente.</w:t>
      </w:r>
    </w:p>
    <w:p w14:paraId="69356120" w14:textId="77777777" w:rsidR="00AC0529" w:rsidRPr="00AC0529" w:rsidRDefault="00AC0529" w:rsidP="00AC0529">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En la actualidad, la protección ambiental no se percibe meramente como una postura ética o un movimiento social, sino como una necesidad de seguridad global y una exigencia jurídica ineludible. El desarrollo, en su concepción tradicional, ha traído consigo una serie de externalidades negativas que el mercado, por sí solo, no ha sido capaz de corregir. Problemas como el calentamiento global, la acidificación de los océanos, la deforestación masiva y la pérdida de biodiversidad son testimonios silenciosos de un modelo de gestión que ignoró, durante décadas, los límites regenerativos de la Tierra. Esta situación ha forzado a la comunidad internacional y a los Estados nacionales a replantear el concepto de soberanía y desarrollo, dando paso a la doctrina del "Desarrollo Sustentable".</w:t>
      </w:r>
    </w:p>
    <w:p w14:paraId="3FDBE96F" w14:textId="77777777" w:rsidR="00AC0529" w:rsidRPr="00AC0529" w:rsidRDefault="00AC0529" w:rsidP="00AC0529">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 xml:space="preserve">El presente trabajo de investigación se propone analizar de manera exhaustiva el eje temático de la Protección Ambiental, enfocándose específicamente en los problemas derivados de la acción antrópica y las respuestas que el ordenamiento jurídico y administrativo ha formulado para mitigar estos efectos. En una primera instancia, se </w:t>
      </w:r>
      <w:r w:rsidRPr="00AC0529">
        <w:rPr>
          <w:rFonts w:ascii="Times New Roman" w:hAnsi="Times New Roman" w:cs="Times New Roman"/>
          <w:sz w:val="24"/>
          <w:szCs w:val="24"/>
          <w:lang w:val="es-MX"/>
        </w:rPr>
        <w:lastRenderedPageBreak/>
        <w:t>explorarán los problemas ambientales contemporáneos, desglosando cómo las actividades industriales, urbanas y agropecuarias han alterado los ciclos biogeoquímicos naturales. Se prestará especial atención a la contaminación en sus diversas formas y al agotamiento de recursos no renovables, factores que actúan como catalizadores de crisis humanitarias y económicas.</w:t>
      </w:r>
    </w:p>
    <w:p w14:paraId="729714DF" w14:textId="77777777" w:rsidR="00AC0529" w:rsidRPr="00AC0529" w:rsidRDefault="00AC0529" w:rsidP="00AC0529">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Posteriormente, el estudio se adentrará en el complejo entramado de las medidas legales. La ley no debe ser vista solo como un instrumento punitivo, sino como una herramienta de ordenación que establece las "reglas del juego" para la interacción entre el Hombre y la biosfera. En este sentido, se examinarán los principios fundamentales del Derecho Ambiental, tales como el principio de precaución, el principio de "quien contamina paga" y la responsabilidad intergeneracional. Este análisis incluirá tanto la normativa internacional —reflejada en convenios y protocolos— como la legislación nacional venezolana, destacando el rol de la Constitución y las leyes orgánicas en la salvaguarda del patrimonio natural.</w:t>
      </w:r>
    </w:p>
    <w:p w14:paraId="2908AF24" w14:textId="77777777" w:rsidR="00AC0529" w:rsidRPr="00AC0529" w:rsidRDefault="00AC0529" w:rsidP="00AC0529">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Finalmente, se abordarán las medidas administrativas y los mecanismos de regulación. Estas herramientas representan la operatividad del Estado en la vigilancia diaria: desde la concesión de licencias ambientales y la realización de estudios de impacto ambiental (EIA), hasta la implementación de políticas públicas de educación y fiscalización. El objetivo de este trabajo es, por tanto, ofrecer una visión integral y crítica que permita comprender que la protección del ambiente no es un obstáculo para el desarrollo, sino la única base sólida sobre la cual el desarrollo puede ser permanente y justo para las generaciones venideras.</w:t>
      </w:r>
    </w:p>
    <w:p w14:paraId="4FC1435D" w14:textId="77777777" w:rsidR="00AE44FC" w:rsidRDefault="00AE44FC" w:rsidP="001820C7">
      <w:pPr>
        <w:spacing w:line="360" w:lineRule="auto"/>
        <w:jc w:val="both"/>
        <w:rPr>
          <w:rFonts w:ascii="Times New Roman" w:hAnsi="Times New Roman" w:cs="Times New Roman"/>
          <w:sz w:val="24"/>
          <w:szCs w:val="24"/>
          <w:lang w:val="es-MX"/>
        </w:rPr>
      </w:pPr>
    </w:p>
    <w:p w14:paraId="4933F02A" w14:textId="77777777" w:rsidR="00AC0529" w:rsidRDefault="00AC0529" w:rsidP="001820C7">
      <w:pPr>
        <w:spacing w:line="360" w:lineRule="auto"/>
        <w:jc w:val="both"/>
        <w:rPr>
          <w:rFonts w:ascii="Times New Roman" w:hAnsi="Times New Roman" w:cs="Times New Roman"/>
          <w:sz w:val="24"/>
          <w:szCs w:val="24"/>
          <w:lang w:val="es-MX"/>
        </w:rPr>
      </w:pPr>
    </w:p>
    <w:p w14:paraId="29919C3B" w14:textId="77777777" w:rsidR="00AC0529" w:rsidRDefault="00AC0529" w:rsidP="001820C7">
      <w:pPr>
        <w:spacing w:line="360" w:lineRule="auto"/>
        <w:jc w:val="both"/>
        <w:rPr>
          <w:rFonts w:ascii="Times New Roman" w:hAnsi="Times New Roman" w:cs="Times New Roman"/>
          <w:sz w:val="24"/>
          <w:szCs w:val="24"/>
          <w:lang w:val="es-MX"/>
        </w:rPr>
      </w:pPr>
    </w:p>
    <w:p w14:paraId="184ADBB9" w14:textId="77777777" w:rsidR="00AC0529" w:rsidRPr="001820C7" w:rsidRDefault="00AC0529" w:rsidP="001820C7">
      <w:pPr>
        <w:spacing w:line="360" w:lineRule="auto"/>
        <w:jc w:val="both"/>
        <w:rPr>
          <w:rFonts w:ascii="Times New Roman" w:hAnsi="Times New Roman" w:cs="Times New Roman"/>
          <w:sz w:val="24"/>
          <w:szCs w:val="24"/>
          <w:lang w:val="es-VE"/>
        </w:rPr>
      </w:pPr>
    </w:p>
    <w:p w14:paraId="3C664F94" w14:textId="42C57498" w:rsidR="008B4BB4" w:rsidRPr="00BB505F" w:rsidRDefault="00AC0529" w:rsidP="00BB505F">
      <w:pPr>
        <w:pStyle w:val="Ttulo1"/>
        <w:spacing w:line="360" w:lineRule="auto"/>
        <w:rPr>
          <w:rFonts w:cs="Times New Roman"/>
          <w:szCs w:val="24"/>
        </w:rPr>
      </w:pPr>
      <w:bookmarkStart w:id="1" w:name="_Toc224850636"/>
      <w:proofErr w:type="spellStart"/>
      <w:r w:rsidRPr="00BB505F">
        <w:rPr>
          <w:rFonts w:cs="Times New Roman"/>
          <w:szCs w:val="24"/>
        </w:rPr>
        <w:lastRenderedPageBreak/>
        <w:t>Protección</w:t>
      </w:r>
      <w:proofErr w:type="spellEnd"/>
      <w:r w:rsidRPr="00BB505F">
        <w:rPr>
          <w:rFonts w:cs="Times New Roman"/>
          <w:szCs w:val="24"/>
        </w:rPr>
        <w:t xml:space="preserve"> Ambiental: </w:t>
      </w:r>
      <w:proofErr w:type="spellStart"/>
      <w:r w:rsidRPr="00BB505F">
        <w:rPr>
          <w:rFonts w:cs="Times New Roman"/>
          <w:szCs w:val="24"/>
        </w:rPr>
        <w:t>Problemas</w:t>
      </w:r>
      <w:proofErr w:type="spellEnd"/>
      <w:r w:rsidRPr="00BB505F">
        <w:rPr>
          <w:rFonts w:cs="Times New Roman"/>
          <w:szCs w:val="24"/>
        </w:rPr>
        <w:t xml:space="preserve"> </w:t>
      </w:r>
      <w:proofErr w:type="spellStart"/>
      <w:r w:rsidRPr="00BB505F">
        <w:rPr>
          <w:rFonts w:cs="Times New Roman"/>
          <w:szCs w:val="24"/>
        </w:rPr>
        <w:t>ambientales</w:t>
      </w:r>
      <w:proofErr w:type="spellEnd"/>
      <w:r w:rsidRPr="00BB505F">
        <w:rPr>
          <w:rFonts w:cs="Times New Roman"/>
          <w:szCs w:val="24"/>
        </w:rPr>
        <w:t xml:space="preserve"> </w:t>
      </w:r>
      <w:proofErr w:type="spellStart"/>
      <w:r w:rsidRPr="00BB505F">
        <w:rPr>
          <w:rFonts w:cs="Times New Roman"/>
          <w:szCs w:val="24"/>
        </w:rPr>
        <w:t>generados</w:t>
      </w:r>
      <w:proofErr w:type="spellEnd"/>
      <w:r w:rsidRPr="00BB505F">
        <w:rPr>
          <w:rFonts w:cs="Times New Roman"/>
          <w:szCs w:val="24"/>
        </w:rPr>
        <w:t xml:space="preserve"> </w:t>
      </w:r>
      <w:proofErr w:type="spellStart"/>
      <w:r w:rsidRPr="00BB505F">
        <w:rPr>
          <w:rFonts w:cs="Times New Roman"/>
          <w:szCs w:val="24"/>
        </w:rPr>
        <w:t>por</w:t>
      </w:r>
      <w:proofErr w:type="spellEnd"/>
      <w:r w:rsidRPr="00BB505F">
        <w:rPr>
          <w:rFonts w:cs="Times New Roman"/>
          <w:szCs w:val="24"/>
        </w:rPr>
        <w:t xml:space="preserve"> </w:t>
      </w:r>
      <w:proofErr w:type="spellStart"/>
      <w:r w:rsidRPr="00BB505F">
        <w:rPr>
          <w:rFonts w:cs="Times New Roman"/>
          <w:szCs w:val="24"/>
        </w:rPr>
        <w:t>el</w:t>
      </w:r>
      <w:proofErr w:type="spellEnd"/>
      <w:r w:rsidRPr="00BB505F">
        <w:rPr>
          <w:rFonts w:cs="Times New Roman"/>
          <w:szCs w:val="24"/>
        </w:rPr>
        <w:t xml:space="preserve"> </w:t>
      </w:r>
      <w:r w:rsidRPr="00BB505F">
        <w:rPr>
          <w:rFonts w:cs="Times New Roman"/>
          <w:szCs w:val="24"/>
        </w:rPr>
        <w:t>Desarrollo</w:t>
      </w:r>
      <w:bookmarkEnd w:id="1"/>
    </w:p>
    <w:p w14:paraId="073C4FE5" w14:textId="2E5E2DF0" w:rsidR="00AC0529" w:rsidRPr="00BB505F" w:rsidRDefault="00AC0529" w:rsidP="00BB505F">
      <w:pPr>
        <w:spacing w:line="360" w:lineRule="auto"/>
        <w:jc w:val="both"/>
        <w:rPr>
          <w:rFonts w:ascii="Times New Roman" w:hAnsi="Times New Roman" w:cs="Times New Roman"/>
          <w:sz w:val="24"/>
          <w:szCs w:val="24"/>
        </w:rPr>
      </w:pPr>
      <w:r w:rsidRPr="00BB505F">
        <w:rPr>
          <w:rFonts w:ascii="Times New Roman" w:hAnsi="Times New Roman" w:cs="Times New Roman"/>
          <w:sz w:val="24"/>
          <w:szCs w:val="24"/>
        </w:rPr>
        <w:t xml:space="preserve">La </w:t>
      </w:r>
      <w:proofErr w:type="spellStart"/>
      <w:r w:rsidRPr="00BB505F">
        <w:rPr>
          <w:rFonts w:ascii="Times New Roman" w:hAnsi="Times New Roman" w:cs="Times New Roman"/>
          <w:sz w:val="24"/>
          <w:szCs w:val="24"/>
        </w:rPr>
        <w:t>protección</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ambiental</w:t>
      </w:r>
      <w:proofErr w:type="spellEnd"/>
      <w:r w:rsidRPr="00BB505F">
        <w:rPr>
          <w:rFonts w:ascii="Times New Roman" w:hAnsi="Times New Roman" w:cs="Times New Roman"/>
          <w:sz w:val="24"/>
          <w:szCs w:val="24"/>
        </w:rPr>
        <w:t xml:space="preserve"> surge </w:t>
      </w:r>
      <w:proofErr w:type="spellStart"/>
      <w:r w:rsidRPr="00BB505F">
        <w:rPr>
          <w:rFonts w:ascii="Times New Roman" w:hAnsi="Times New Roman" w:cs="Times New Roman"/>
          <w:sz w:val="24"/>
          <w:szCs w:val="24"/>
        </w:rPr>
        <w:t>como</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una</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respuesta</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institucional</w:t>
      </w:r>
      <w:proofErr w:type="spellEnd"/>
      <w:r w:rsidRPr="00BB505F">
        <w:rPr>
          <w:rFonts w:ascii="Times New Roman" w:hAnsi="Times New Roman" w:cs="Times New Roman"/>
          <w:sz w:val="24"/>
          <w:szCs w:val="24"/>
        </w:rPr>
        <w:t xml:space="preserve"> y social ante la </w:t>
      </w:r>
      <w:proofErr w:type="spellStart"/>
      <w:r w:rsidRPr="00BB505F">
        <w:rPr>
          <w:rFonts w:ascii="Times New Roman" w:hAnsi="Times New Roman" w:cs="Times New Roman"/>
          <w:sz w:val="24"/>
          <w:szCs w:val="24"/>
        </w:rPr>
        <w:t>degradación</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sistemática</w:t>
      </w:r>
      <w:proofErr w:type="spellEnd"/>
      <w:r w:rsidRPr="00BB505F">
        <w:rPr>
          <w:rFonts w:ascii="Times New Roman" w:hAnsi="Times New Roman" w:cs="Times New Roman"/>
          <w:sz w:val="24"/>
          <w:szCs w:val="24"/>
        </w:rPr>
        <w:t xml:space="preserve"> de </w:t>
      </w:r>
      <w:proofErr w:type="spellStart"/>
      <w:r w:rsidRPr="00BB505F">
        <w:rPr>
          <w:rFonts w:ascii="Times New Roman" w:hAnsi="Times New Roman" w:cs="Times New Roman"/>
          <w:sz w:val="24"/>
          <w:szCs w:val="24"/>
        </w:rPr>
        <w:t>los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ecosistemas</w:t>
      </w:r>
      <w:proofErr w:type="spellEnd"/>
      <w:r w:rsidRPr="00BB505F">
        <w:rPr>
          <w:rFonts w:ascii="Times New Roman" w:hAnsi="Times New Roman" w:cs="Times New Roman"/>
          <w:sz w:val="24"/>
          <w:szCs w:val="24"/>
        </w:rPr>
        <w:t xml:space="preserve">. Para </w:t>
      </w:r>
      <w:proofErr w:type="spellStart"/>
      <w:r w:rsidRPr="00BB505F">
        <w:rPr>
          <w:rFonts w:ascii="Times New Roman" w:hAnsi="Times New Roman" w:cs="Times New Roman"/>
          <w:sz w:val="24"/>
          <w:szCs w:val="24"/>
        </w:rPr>
        <w:t>comprender</w:t>
      </w:r>
      <w:proofErr w:type="spellEnd"/>
      <w:r w:rsidRPr="00BB505F">
        <w:rPr>
          <w:rFonts w:ascii="Times New Roman" w:hAnsi="Times New Roman" w:cs="Times New Roman"/>
          <w:sz w:val="24"/>
          <w:szCs w:val="24"/>
        </w:rPr>
        <w:t xml:space="preserve"> las </w:t>
      </w:r>
      <w:proofErr w:type="spellStart"/>
      <w:r w:rsidRPr="00BB505F">
        <w:rPr>
          <w:rFonts w:ascii="Times New Roman" w:hAnsi="Times New Roman" w:cs="Times New Roman"/>
          <w:sz w:val="24"/>
          <w:szCs w:val="24"/>
        </w:rPr>
        <w:t>medidas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legales</w:t>
      </w:r>
      <w:proofErr w:type="spellEnd"/>
      <w:r w:rsidRPr="00BB505F">
        <w:rPr>
          <w:rFonts w:ascii="Times New Roman" w:hAnsi="Times New Roman" w:cs="Times New Roman"/>
          <w:sz w:val="24"/>
          <w:szCs w:val="24"/>
        </w:rPr>
        <w:t xml:space="preserve">, es </w:t>
      </w:r>
      <w:proofErr w:type="spellStart"/>
      <w:r w:rsidRPr="00BB505F">
        <w:rPr>
          <w:rFonts w:ascii="Times New Roman" w:hAnsi="Times New Roman" w:cs="Times New Roman"/>
          <w:sz w:val="24"/>
          <w:szCs w:val="24"/>
        </w:rPr>
        <w:t>imperativo</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analizar</w:t>
      </w:r>
      <w:proofErr w:type="spellEnd"/>
      <w:r w:rsidRPr="00BB505F">
        <w:rPr>
          <w:rFonts w:ascii="Times New Roman" w:hAnsi="Times New Roman" w:cs="Times New Roman"/>
          <w:sz w:val="24"/>
          <w:szCs w:val="24"/>
        </w:rPr>
        <w:t xml:space="preserve"> primero las </w:t>
      </w:r>
      <w:proofErr w:type="spellStart"/>
      <w:r w:rsidRPr="00BB505F">
        <w:rPr>
          <w:rFonts w:ascii="Times New Roman" w:hAnsi="Times New Roman" w:cs="Times New Roman"/>
          <w:sz w:val="24"/>
          <w:szCs w:val="24"/>
        </w:rPr>
        <w:t>causas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raíz</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cómo</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el</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modelo</w:t>
      </w:r>
      <w:proofErr w:type="spellEnd"/>
      <w:r w:rsidRPr="00BB505F">
        <w:rPr>
          <w:rFonts w:ascii="Times New Roman" w:hAnsi="Times New Roman" w:cs="Times New Roman"/>
          <w:sz w:val="24"/>
          <w:szCs w:val="24"/>
        </w:rPr>
        <w:t xml:space="preserve"> de </w:t>
      </w:r>
      <w:proofErr w:type="spellStart"/>
      <w:r w:rsidRPr="00BB505F">
        <w:rPr>
          <w:rFonts w:ascii="Times New Roman" w:hAnsi="Times New Roman" w:cs="Times New Roman"/>
          <w:sz w:val="24"/>
          <w:szCs w:val="24"/>
        </w:rPr>
        <w:t>progreso</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humano</w:t>
      </w:r>
      <w:proofErr w:type="spellEnd"/>
      <w:r w:rsidRPr="00BB505F">
        <w:rPr>
          <w:rFonts w:ascii="Times New Roman" w:hAnsi="Times New Roman" w:cs="Times New Roman"/>
          <w:sz w:val="24"/>
          <w:szCs w:val="24"/>
        </w:rPr>
        <w:t xml:space="preserve"> ha </w:t>
      </w:r>
      <w:proofErr w:type="spellStart"/>
      <w:r w:rsidRPr="00BB505F">
        <w:rPr>
          <w:rFonts w:ascii="Times New Roman" w:hAnsi="Times New Roman" w:cs="Times New Roman"/>
          <w:sz w:val="24"/>
          <w:szCs w:val="24"/>
        </w:rPr>
        <w:t>colisionado</w:t>
      </w:r>
      <w:proofErr w:type="spellEnd"/>
      <w:r w:rsidRPr="00BB505F">
        <w:rPr>
          <w:rFonts w:ascii="Times New Roman" w:hAnsi="Times New Roman" w:cs="Times New Roman"/>
          <w:sz w:val="24"/>
          <w:szCs w:val="24"/>
        </w:rPr>
        <w:t xml:space="preserve"> con </w:t>
      </w:r>
      <w:proofErr w:type="spellStart"/>
      <w:r w:rsidRPr="00BB505F">
        <w:rPr>
          <w:rFonts w:ascii="Times New Roman" w:hAnsi="Times New Roman" w:cs="Times New Roman"/>
          <w:sz w:val="24"/>
          <w:szCs w:val="24"/>
        </w:rPr>
        <w:t>los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límites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biofísicos</w:t>
      </w:r>
      <w:proofErr w:type="spellEnd"/>
      <w:r w:rsidRPr="00BB505F">
        <w:rPr>
          <w:rFonts w:ascii="Times New Roman" w:hAnsi="Times New Roman" w:cs="Times New Roman"/>
          <w:sz w:val="24"/>
          <w:szCs w:val="24"/>
        </w:rPr>
        <w:t xml:space="preserve"> del </w:t>
      </w:r>
      <w:proofErr w:type="spellStart"/>
      <w:r w:rsidRPr="00BB505F">
        <w:rPr>
          <w:rFonts w:ascii="Times New Roman" w:hAnsi="Times New Roman" w:cs="Times New Roman"/>
          <w:sz w:val="24"/>
          <w:szCs w:val="24"/>
        </w:rPr>
        <w:t>planeta</w:t>
      </w:r>
      <w:proofErr w:type="spellEnd"/>
      <w:r w:rsidRPr="00BB505F">
        <w:rPr>
          <w:rFonts w:ascii="Times New Roman" w:hAnsi="Times New Roman" w:cs="Times New Roman"/>
          <w:sz w:val="24"/>
          <w:szCs w:val="24"/>
        </w:rPr>
        <w:t>.</w:t>
      </w:r>
    </w:p>
    <w:p w14:paraId="199FF963" w14:textId="57B58574" w:rsidR="00AC0529" w:rsidRPr="00BB505F" w:rsidRDefault="00BB505F" w:rsidP="00BB505F">
      <w:pPr>
        <w:pStyle w:val="Ttulo2"/>
        <w:spacing w:line="360" w:lineRule="auto"/>
        <w:rPr>
          <w:rFonts w:cs="Times New Roman"/>
          <w:szCs w:val="24"/>
        </w:rPr>
      </w:pPr>
      <w:bookmarkStart w:id="2" w:name="_Toc224850637"/>
      <w:r>
        <w:rPr>
          <w:rFonts w:cs="Times New Roman"/>
          <w:szCs w:val="24"/>
        </w:rPr>
        <w:t>1</w:t>
      </w:r>
      <w:r w:rsidR="00AC0529" w:rsidRPr="00BB505F">
        <w:rPr>
          <w:rFonts w:cs="Times New Roman"/>
          <w:szCs w:val="24"/>
        </w:rPr>
        <w:t xml:space="preserve">. </w:t>
      </w:r>
      <w:r w:rsidR="00AC0529" w:rsidRPr="00BB505F">
        <w:rPr>
          <w:rFonts w:cs="Times New Roman"/>
          <w:szCs w:val="24"/>
        </w:rPr>
        <w:t xml:space="preserve">El </w:t>
      </w:r>
      <w:proofErr w:type="spellStart"/>
      <w:r w:rsidR="00AC0529" w:rsidRPr="00BB505F">
        <w:rPr>
          <w:rFonts w:cs="Times New Roman"/>
          <w:szCs w:val="24"/>
        </w:rPr>
        <w:t>Modelo</w:t>
      </w:r>
      <w:proofErr w:type="spellEnd"/>
      <w:r w:rsidR="00AC0529" w:rsidRPr="00BB505F">
        <w:rPr>
          <w:rFonts w:cs="Times New Roman"/>
          <w:szCs w:val="24"/>
        </w:rPr>
        <w:t xml:space="preserve"> de Desarrollo Industrial y la </w:t>
      </w:r>
      <w:proofErr w:type="spellStart"/>
      <w:r w:rsidR="00AC0529" w:rsidRPr="00BB505F">
        <w:rPr>
          <w:rFonts w:cs="Times New Roman"/>
          <w:szCs w:val="24"/>
        </w:rPr>
        <w:t>Huella</w:t>
      </w:r>
      <w:proofErr w:type="spellEnd"/>
      <w:r w:rsidR="00AC0529" w:rsidRPr="00BB505F">
        <w:rPr>
          <w:rFonts w:cs="Times New Roman"/>
          <w:szCs w:val="24"/>
        </w:rPr>
        <w:t xml:space="preserve"> de </w:t>
      </w:r>
      <w:proofErr w:type="spellStart"/>
      <w:r w:rsidR="00AC0529" w:rsidRPr="00BB505F">
        <w:rPr>
          <w:rFonts w:cs="Times New Roman"/>
          <w:szCs w:val="24"/>
        </w:rPr>
        <w:t>Carbono</w:t>
      </w:r>
      <w:bookmarkEnd w:id="2"/>
      <w:proofErr w:type="spellEnd"/>
    </w:p>
    <w:p w14:paraId="58D5ED30" w14:textId="77777777" w:rsidR="00AC0529" w:rsidRPr="00AC0529" w:rsidRDefault="00AC0529" w:rsidP="00BB505F">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La transición de las economías agrarias tradicionales a los modelos industriales representó un hito en la historia de la humanidad, pero también el inicio de una crisis ecológica sin precedentes. Antes de la Revolución Industrial, el impacto humano era mayoritariamente local y reversible; las fuentes de energía eran la tracción animal, el viento y la biomasa. Sin embargo, la invención de la máquina de vapor y el uso masivo del carbón alteraron esta dinámica.</w:t>
      </w:r>
    </w:p>
    <w:p w14:paraId="21F92148" w14:textId="77777777" w:rsidR="00AC0529" w:rsidRPr="00AC0529" w:rsidRDefault="00AC0529" w:rsidP="00BB505F">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El modelo de desarrollo industrial se basa en la linealidad: extraer, producir, consumir y desechar. Este ciclo ha disparado la huella de carbono, que es la medida del impacto de las actividades humanas sobre el medio ambiente, expresada en toneladas de CO₂ equivalente. Al mecanizar la producción, no solo se aumentó la extracción de materias primas, sino que se crearon cadenas de suministro globales que dependen del transporte pesado, incrementando exponencialmente las emisiones de gases de efecto invernadero (GEI). La urbanización acelerada, consecuencia de este modelo, desplazó a las poblaciones hacia ciudades que demandan energía las 24 horas, consolidando una dependencia estructural de los recursos no renovables.</w:t>
      </w:r>
    </w:p>
    <w:p w14:paraId="78CBF848" w14:textId="0E47439E" w:rsidR="00AC0529" w:rsidRPr="00BB505F" w:rsidRDefault="00BB505F" w:rsidP="00BB505F">
      <w:pPr>
        <w:pStyle w:val="Ttulo2"/>
        <w:spacing w:line="360" w:lineRule="auto"/>
        <w:rPr>
          <w:rFonts w:cs="Times New Roman"/>
          <w:szCs w:val="24"/>
          <w:lang w:val="es-MX"/>
        </w:rPr>
      </w:pPr>
      <w:bookmarkStart w:id="3" w:name="_Toc224850638"/>
      <w:r>
        <w:rPr>
          <w:rFonts w:cs="Times New Roman"/>
          <w:szCs w:val="24"/>
          <w:lang w:val="es-MX"/>
        </w:rPr>
        <w:t>2</w:t>
      </w:r>
      <w:r w:rsidR="00AC0529" w:rsidRPr="00BB505F">
        <w:rPr>
          <w:rFonts w:cs="Times New Roman"/>
          <w:szCs w:val="24"/>
          <w:lang w:val="es-MX"/>
        </w:rPr>
        <w:t>. Cambio Climático y Efecto Invernadero: El costo de los Combustibles Fósiles</w:t>
      </w:r>
      <w:bookmarkEnd w:id="3"/>
    </w:p>
    <w:p w14:paraId="7B31DFCC" w14:textId="2D938668" w:rsidR="00AC0529" w:rsidRPr="00AC0529" w:rsidRDefault="00AC0529" w:rsidP="00BB505F">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 xml:space="preserve">El cambio climático es, quizás, la manifestación más peligrosa del desarrollo mal planificado. El fenómeno central es el efecto invernadero, un proceso natural necesario para la vida que ha sido alterado por la acción antrópica. Al quemar combustibles fósiles (carbón, petróleo y gas natural) para la generación de electricidad y el </w:t>
      </w:r>
      <w:r w:rsidRPr="00AC0529">
        <w:rPr>
          <w:rFonts w:ascii="Times New Roman" w:hAnsi="Times New Roman" w:cs="Times New Roman"/>
          <w:sz w:val="24"/>
          <w:szCs w:val="24"/>
          <w:lang w:val="es-MX"/>
        </w:rPr>
        <w:lastRenderedPageBreak/>
        <w:t>transporte, se liberan concentraciones masivas de dióxido de carbono (CO</w:t>
      </w:r>
      <w:r w:rsidR="00BB505F">
        <w:rPr>
          <w:rFonts w:ascii="Times New Roman" w:hAnsi="Times New Roman" w:cs="Times New Roman"/>
          <w:sz w:val="24"/>
          <w:szCs w:val="24"/>
          <w:lang w:val="es-MX"/>
        </w:rPr>
        <w:t>2</w:t>
      </w:r>
      <w:r w:rsidRPr="00AC0529">
        <w:rPr>
          <w:rFonts w:ascii="Times New Roman" w:hAnsi="Times New Roman" w:cs="Times New Roman"/>
          <w:sz w:val="24"/>
          <w:szCs w:val="24"/>
          <w:lang w:val="es-MX"/>
        </w:rPr>
        <w:t>), metano (</w:t>
      </w:r>
      <w:r w:rsidR="00BB505F">
        <w:rPr>
          <w:rFonts w:ascii="Times New Roman" w:hAnsi="Times New Roman" w:cs="Times New Roman"/>
          <w:sz w:val="24"/>
          <w:szCs w:val="24"/>
          <w:lang w:val="es-MX"/>
        </w:rPr>
        <w:t>CH4</w:t>
      </w:r>
      <w:r w:rsidRPr="00AC0529">
        <w:rPr>
          <w:rFonts w:ascii="Times New Roman" w:hAnsi="Times New Roman" w:cs="Times New Roman"/>
          <w:sz w:val="24"/>
          <w:szCs w:val="24"/>
          <w:lang w:val="es-MX"/>
        </w:rPr>
        <w:t>) y óxido nitroso (N2O).</w:t>
      </w:r>
    </w:p>
    <w:p w14:paraId="43639F34" w14:textId="77777777" w:rsidR="00AC0529" w:rsidRPr="00AC0529" w:rsidRDefault="00AC0529" w:rsidP="00BB505F">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Estos gases actúan como una "manta" en la atmósfera que retiene el calor radiado por la Tierra. Las consecuencias directas son devastadoras:</w:t>
      </w:r>
    </w:p>
    <w:p w14:paraId="5FDF5EBD" w14:textId="77777777" w:rsidR="00AC0529" w:rsidRPr="00AC0529" w:rsidRDefault="00AC0529" w:rsidP="00BB505F">
      <w:pPr>
        <w:numPr>
          <w:ilvl w:val="0"/>
          <w:numId w:val="29"/>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Aumento de la temperatura global</w:t>
      </w:r>
      <w:r w:rsidRPr="00AC0529">
        <w:rPr>
          <w:rFonts w:ascii="Times New Roman" w:hAnsi="Times New Roman" w:cs="Times New Roman"/>
          <w:b/>
          <w:bCs/>
          <w:sz w:val="24"/>
          <w:szCs w:val="24"/>
          <w:lang w:val="es-MX"/>
        </w:rPr>
        <w:t>:</w:t>
      </w:r>
      <w:r w:rsidRPr="00AC0529">
        <w:rPr>
          <w:rFonts w:ascii="Times New Roman" w:hAnsi="Times New Roman" w:cs="Times New Roman"/>
          <w:sz w:val="24"/>
          <w:szCs w:val="24"/>
          <w:lang w:val="es-MX"/>
        </w:rPr>
        <w:t xml:space="preserve"> El deshielo de los cascos polares y el consecuente ascenso del nivel del mar.</w:t>
      </w:r>
    </w:p>
    <w:p w14:paraId="17425221" w14:textId="77777777" w:rsidR="00AC0529" w:rsidRPr="00AC0529" w:rsidRDefault="00AC0529" w:rsidP="00BB505F">
      <w:pPr>
        <w:numPr>
          <w:ilvl w:val="0"/>
          <w:numId w:val="29"/>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Fenómenos meteorológicos extremos</w:t>
      </w:r>
      <w:r w:rsidRPr="00AC0529">
        <w:rPr>
          <w:rFonts w:ascii="Times New Roman" w:hAnsi="Times New Roman" w:cs="Times New Roman"/>
          <w:b/>
          <w:bCs/>
          <w:sz w:val="24"/>
          <w:szCs w:val="24"/>
          <w:lang w:val="es-MX"/>
        </w:rPr>
        <w:t>:</w:t>
      </w:r>
      <w:r w:rsidRPr="00AC0529">
        <w:rPr>
          <w:rFonts w:ascii="Times New Roman" w:hAnsi="Times New Roman" w:cs="Times New Roman"/>
          <w:sz w:val="24"/>
          <w:szCs w:val="24"/>
          <w:lang w:val="es-MX"/>
        </w:rPr>
        <w:t xml:space="preserve"> Huracanes más intensos, sequías prolongadas e inundaciones catastróficas que desestabilizan las economías agrícolas.</w:t>
      </w:r>
    </w:p>
    <w:p w14:paraId="66556AD1" w14:textId="77777777" w:rsidR="00AC0529" w:rsidRPr="00AC0529" w:rsidRDefault="00AC0529" w:rsidP="00BB505F">
      <w:pPr>
        <w:numPr>
          <w:ilvl w:val="0"/>
          <w:numId w:val="29"/>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Alteración de ciclos hidrológicos</w:t>
      </w:r>
      <w:r w:rsidRPr="00AC0529">
        <w:rPr>
          <w:rFonts w:ascii="Times New Roman" w:hAnsi="Times New Roman" w:cs="Times New Roman"/>
          <w:b/>
          <w:bCs/>
          <w:sz w:val="24"/>
          <w:szCs w:val="24"/>
          <w:lang w:val="es-MX"/>
        </w:rPr>
        <w:t>:</w:t>
      </w:r>
      <w:r w:rsidRPr="00AC0529">
        <w:rPr>
          <w:rFonts w:ascii="Times New Roman" w:hAnsi="Times New Roman" w:cs="Times New Roman"/>
          <w:sz w:val="24"/>
          <w:szCs w:val="24"/>
          <w:lang w:val="es-MX"/>
        </w:rPr>
        <w:t xml:space="preserve"> Cambios en los patrones de lluvia que afectan el suministro de agua dulce para millones de personas.</w:t>
      </w:r>
    </w:p>
    <w:p w14:paraId="603DE3EF" w14:textId="2CE79FDC" w:rsidR="00AC0529" w:rsidRPr="00BB505F" w:rsidRDefault="00BB505F" w:rsidP="00BB505F">
      <w:pPr>
        <w:pStyle w:val="Ttulo2"/>
        <w:spacing w:line="360" w:lineRule="auto"/>
        <w:rPr>
          <w:rFonts w:cs="Times New Roman"/>
          <w:szCs w:val="24"/>
          <w:lang w:val="es-VE"/>
        </w:rPr>
      </w:pPr>
      <w:bookmarkStart w:id="4" w:name="_Toc224850639"/>
      <w:r>
        <w:rPr>
          <w:rFonts w:cs="Times New Roman"/>
          <w:szCs w:val="24"/>
        </w:rPr>
        <w:t>3</w:t>
      </w:r>
      <w:r w:rsidR="00AC0529" w:rsidRPr="00BB505F">
        <w:rPr>
          <w:rFonts w:cs="Times New Roman"/>
          <w:szCs w:val="24"/>
        </w:rPr>
        <w:t xml:space="preserve">. </w:t>
      </w:r>
      <w:proofErr w:type="spellStart"/>
      <w:r w:rsidR="00AC0529" w:rsidRPr="00BB505F">
        <w:rPr>
          <w:rFonts w:cs="Times New Roman"/>
          <w:szCs w:val="24"/>
        </w:rPr>
        <w:t>Pérdida</w:t>
      </w:r>
      <w:proofErr w:type="spellEnd"/>
      <w:r w:rsidR="00AC0529" w:rsidRPr="00BB505F">
        <w:rPr>
          <w:rFonts w:cs="Times New Roman"/>
          <w:szCs w:val="24"/>
        </w:rPr>
        <w:t xml:space="preserve"> de </w:t>
      </w:r>
      <w:proofErr w:type="spellStart"/>
      <w:r w:rsidR="00AC0529" w:rsidRPr="00BB505F">
        <w:rPr>
          <w:rFonts w:cs="Times New Roman"/>
          <w:szCs w:val="24"/>
        </w:rPr>
        <w:t>Biodiversidad</w:t>
      </w:r>
      <w:proofErr w:type="spellEnd"/>
      <w:r w:rsidR="00AC0529" w:rsidRPr="00BB505F">
        <w:rPr>
          <w:rFonts w:cs="Times New Roman"/>
          <w:szCs w:val="24"/>
        </w:rPr>
        <w:t xml:space="preserve">: </w:t>
      </w:r>
      <w:proofErr w:type="spellStart"/>
      <w:r w:rsidR="00AC0529" w:rsidRPr="00BB505F">
        <w:rPr>
          <w:rFonts w:cs="Times New Roman"/>
          <w:szCs w:val="24"/>
        </w:rPr>
        <w:t>Urbanización</w:t>
      </w:r>
      <w:proofErr w:type="spellEnd"/>
      <w:r w:rsidR="00AC0529" w:rsidRPr="00BB505F">
        <w:rPr>
          <w:rFonts w:cs="Times New Roman"/>
          <w:szCs w:val="24"/>
        </w:rPr>
        <w:t xml:space="preserve"> y Agricultura </w:t>
      </w:r>
      <w:proofErr w:type="spellStart"/>
      <w:r w:rsidR="00AC0529" w:rsidRPr="00BB505F">
        <w:rPr>
          <w:rFonts w:cs="Times New Roman"/>
          <w:szCs w:val="24"/>
        </w:rPr>
        <w:t>Extensiva</w:t>
      </w:r>
      <w:bookmarkEnd w:id="4"/>
      <w:proofErr w:type="spellEnd"/>
    </w:p>
    <w:p w14:paraId="2277F897" w14:textId="77777777" w:rsidR="00AC0529" w:rsidRPr="00AC0529" w:rsidRDefault="00AC0529" w:rsidP="00BB505F">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El desarrollo no solo contamina, sino que desplaza. La biodiversidad, que es la red de seguridad de la vida, está sufriendo lo que los científicos llaman la "Sexta Extinción Masiva".</w:t>
      </w:r>
    </w:p>
    <w:p w14:paraId="6F888C2C" w14:textId="77777777" w:rsidR="00AC0529" w:rsidRPr="00AC0529" w:rsidRDefault="00AC0529" w:rsidP="00BB505F">
      <w:pPr>
        <w:numPr>
          <w:ilvl w:val="0"/>
          <w:numId w:val="30"/>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Urbanización</w:t>
      </w:r>
      <w:r w:rsidRPr="00AC0529">
        <w:rPr>
          <w:rFonts w:ascii="Times New Roman" w:hAnsi="Times New Roman" w:cs="Times New Roman"/>
          <w:b/>
          <w:bCs/>
          <w:sz w:val="24"/>
          <w:szCs w:val="24"/>
          <w:lang w:val="es-MX"/>
        </w:rPr>
        <w:t>:</w:t>
      </w:r>
      <w:r w:rsidRPr="00AC0529">
        <w:rPr>
          <w:rFonts w:ascii="Times New Roman" w:hAnsi="Times New Roman" w:cs="Times New Roman"/>
          <w:sz w:val="24"/>
          <w:szCs w:val="24"/>
          <w:lang w:val="es-MX"/>
        </w:rPr>
        <w:t xml:space="preserve"> El avance de las "manchas de asfalto" fragmenta los hábitats naturales. Las especies quedan aisladas en pequeñas islas biológicas, lo que reduce su variabilidad genética y las conduce a la extinción.</w:t>
      </w:r>
    </w:p>
    <w:p w14:paraId="64767396" w14:textId="77777777" w:rsidR="00AC0529" w:rsidRPr="00AC0529" w:rsidRDefault="00AC0529" w:rsidP="00BB505F">
      <w:pPr>
        <w:numPr>
          <w:ilvl w:val="0"/>
          <w:numId w:val="30"/>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Agricultura Extensiva: Para alimentar a una población mundial creciente y sostener la industria de biocombustibles y carnes, se han talado millones de hectáreas de bosques tropicales. El monocultivo (soja, palma aceitera, maíz) elimina la diversidad vegetal y destruye el hogar de miles de especies de fauna, rompiendo las cadenas tróficas y los servicios ecosistémicos, como la polinización.</w:t>
      </w:r>
    </w:p>
    <w:p w14:paraId="6D854D21" w14:textId="77777777" w:rsidR="00AC0529" w:rsidRPr="00BB505F" w:rsidRDefault="00AC0529" w:rsidP="00BB505F">
      <w:pPr>
        <w:spacing w:line="360" w:lineRule="auto"/>
        <w:rPr>
          <w:rFonts w:ascii="Times New Roman" w:hAnsi="Times New Roman" w:cs="Times New Roman"/>
          <w:sz w:val="24"/>
          <w:szCs w:val="24"/>
          <w:lang w:val="es-VE"/>
        </w:rPr>
      </w:pPr>
    </w:p>
    <w:p w14:paraId="65AF2D22" w14:textId="4E912ACA" w:rsidR="00AC0529" w:rsidRPr="00BB505F" w:rsidRDefault="00BB505F" w:rsidP="00BB505F">
      <w:pPr>
        <w:pStyle w:val="Ttulo2"/>
        <w:spacing w:line="360" w:lineRule="auto"/>
        <w:rPr>
          <w:rFonts w:cs="Times New Roman"/>
          <w:szCs w:val="24"/>
          <w:lang w:val="es-MX"/>
        </w:rPr>
      </w:pPr>
      <w:bookmarkStart w:id="5" w:name="_Toc224850640"/>
      <w:r>
        <w:rPr>
          <w:rFonts w:cs="Times New Roman"/>
          <w:szCs w:val="24"/>
          <w:lang w:val="es-MX"/>
        </w:rPr>
        <w:lastRenderedPageBreak/>
        <w:t>4</w:t>
      </w:r>
      <w:r w:rsidR="00AC0529" w:rsidRPr="00BB505F">
        <w:rPr>
          <w:rFonts w:cs="Times New Roman"/>
          <w:szCs w:val="24"/>
          <w:lang w:val="es-MX"/>
        </w:rPr>
        <w:t>. Contaminación de Recursos Vitales: Agua, Aire y Suelo</w:t>
      </w:r>
      <w:bookmarkEnd w:id="5"/>
    </w:p>
    <w:p w14:paraId="1192B3E1" w14:textId="77777777" w:rsidR="00AC0529" w:rsidRPr="00AC0529" w:rsidRDefault="00AC0529" w:rsidP="00BB505F">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El desarrollo industrial y tecnológico ha introducido sustancias sintéticas en el entorno que la naturaleza no puede procesar a la misma velocidad.</w:t>
      </w:r>
    </w:p>
    <w:p w14:paraId="440B7C1B" w14:textId="77777777" w:rsidR="00AC0529" w:rsidRPr="00AC0529" w:rsidRDefault="00AC0529" w:rsidP="00BB505F">
      <w:pPr>
        <w:numPr>
          <w:ilvl w:val="0"/>
          <w:numId w:val="31"/>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Contaminación del Aire: La presencia de material particulado (PM2.5 y PM10) y óxidos de azufre genera problemas de salud pública masivos y fenómenos como la lluvia ácida, que daña edificios y bosques.</w:t>
      </w:r>
    </w:p>
    <w:p w14:paraId="07A4E896" w14:textId="77777777" w:rsidR="00AC0529" w:rsidRPr="00AC0529" w:rsidRDefault="00AC0529" w:rsidP="00BB505F">
      <w:pPr>
        <w:numPr>
          <w:ilvl w:val="0"/>
          <w:numId w:val="31"/>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Contaminación hídrica: Los vertidos industriales, el uso de pesticidas en la agricultura y los desechos plásticos han convertido ríos y océanos en vertederos. Los metales pesados (mercurio, plomo) se bioacumulan en los peces, llegando finalmente a la mesa del ser humano.</w:t>
      </w:r>
    </w:p>
    <w:p w14:paraId="00E107B8" w14:textId="2E18731B" w:rsidR="00AC0529" w:rsidRPr="00BB505F" w:rsidRDefault="00AC0529" w:rsidP="00BB505F">
      <w:pPr>
        <w:numPr>
          <w:ilvl w:val="0"/>
          <w:numId w:val="31"/>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Degradación de los Suelos: Los desechos químicos y la disposición inadecuada de residuos sólidos (basura) provocan la pérdida de la capa fértil de la tierra. La desertificación es hoy un problema administrativo y económico grave, ya que reduce la capacidad de las naciones para ser soberanas alimentariamente.</w:t>
      </w:r>
    </w:p>
    <w:p w14:paraId="04C49DC4" w14:textId="6972CC8B" w:rsidR="00AC0529" w:rsidRPr="00BB505F" w:rsidRDefault="00AC0529" w:rsidP="00BB505F">
      <w:pPr>
        <w:pStyle w:val="Ttulo1"/>
        <w:spacing w:line="360" w:lineRule="auto"/>
        <w:rPr>
          <w:rFonts w:cs="Times New Roman"/>
          <w:szCs w:val="24"/>
        </w:rPr>
      </w:pPr>
      <w:bookmarkStart w:id="6" w:name="_Toc224850641"/>
      <w:proofErr w:type="spellStart"/>
      <w:r w:rsidRPr="00BB505F">
        <w:rPr>
          <w:rFonts w:cs="Times New Roman"/>
          <w:szCs w:val="24"/>
        </w:rPr>
        <w:t>Medidas</w:t>
      </w:r>
      <w:proofErr w:type="spellEnd"/>
      <w:r w:rsidRPr="00BB505F">
        <w:rPr>
          <w:rFonts w:cs="Times New Roman"/>
          <w:szCs w:val="24"/>
        </w:rPr>
        <w:t xml:space="preserve"> </w:t>
      </w:r>
      <w:proofErr w:type="spellStart"/>
      <w:r w:rsidRPr="00BB505F">
        <w:rPr>
          <w:rFonts w:cs="Times New Roman"/>
          <w:szCs w:val="24"/>
        </w:rPr>
        <w:t>Legales</w:t>
      </w:r>
      <w:proofErr w:type="spellEnd"/>
      <w:r w:rsidRPr="00BB505F">
        <w:rPr>
          <w:rFonts w:cs="Times New Roman"/>
          <w:szCs w:val="24"/>
        </w:rPr>
        <w:t xml:space="preserve"> y </w:t>
      </w:r>
      <w:proofErr w:type="spellStart"/>
      <w:r w:rsidRPr="00BB505F">
        <w:rPr>
          <w:rFonts w:cs="Times New Roman"/>
          <w:szCs w:val="24"/>
        </w:rPr>
        <w:t>Administrativas</w:t>
      </w:r>
      <w:proofErr w:type="spellEnd"/>
      <w:r w:rsidRPr="00BB505F">
        <w:rPr>
          <w:rFonts w:cs="Times New Roman"/>
          <w:szCs w:val="24"/>
        </w:rPr>
        <w:t xml:space="preserve"> para la </w:t>
      </w:r>
      <w:proofErr w:type="spellStart"/>
      <w:r w:rsidRPr="00BB505F">
        <w:rPr>
          <w:rFonts w:cs="Times New Roman"/>
          <w:szCs w:val="24"/>
        </w:rPr>
        <w:t>Protección</w:t>
      </w:r>
      <w:proofErr w:type="spellEnd"/>
      <w:r w:rsidRPr="00BB505F">
        <w:rPr>
          <w:rFonts w:cs="Times New Roman"/>
          <w:szCs w:val="24"/>
        </w:rPr>
        <w:t xml:space="preserve"> Ambiental</w:t>
      </w:r>
      <w:bookmarkEnd w:id="6"/>
    </w:p>
    <w:p w14:paraId="5EDE0AD0" w14:textId="5B287BEC" w:rsidR="00AC0529" w:rsidRPr="00BB505F" w:rsidRDefault="00AC0529" w:rsidP="00BB505F">
      <w:pPr>
        <w:spacing w:line="360" w:lineRule="auto"/>
        <w:jc w:val="both"/>
        <w:rPr>
          <w:rFonts w:ascii="Times New Roman" w:hAnsi="Times New Roman" w:cs="Times New Roman"/>
          <w:sz w:val="24"/>
          <w:szCs w:val="24"/>
        </w:rPr>
      </w:pPr>
      <w:r w:rsidRPr="00BB505F">
        <w:rPr>
          <w:rFonts w:ascii="Times New Roman" w:hAnsi="Times New Roman" w:cs="Times New Roman"/>
          <w:sz w:val="24"/>
          <w:szCs w:val="24"/>
        </w:rPr>
        <w:t xml:space="preserve">El derecho </w:t>
      </w:r>
      <w:proofErr w:type="spellStart"/>
      <w:r w:rsidRPr="00BB505F">
        <w:rPr>
          <w:rFonts w:ascii="Times New Roman" w:hAnsi="Times New Roman" w:cs="Times New Roman"/>
          <w:sz w:val="24"/>
          <w:szCs w:val="24"/>
        </w:rPr>
        <w:t>ambiental</w:t>
      </w:r>
      <w:proofErr w:type="spellEnd"/>
      <w:r w:rsidRPr="00BB505F">
        <w:rPr>
          <w:rFonts w:ascii="Times New Roman" w:hAnsi="Times New Roman" w:cs="Times New Roman"/>
          <w:sz w:val="24"/>
          <w:szCs w:val="24"/>
        </w:rPr>
        <w:t xml:space="preserve"> ha </w:t>
      </w:r>
      <w:proofErr w:type="spellStart"/>
      <w:r w:rsidRPr="00BB505F">
        <w:rPr>
          <w:rFonts w:ascii="Times New Roman" w:hAnsi="Times New Roman" w:cs="Times New Roman"/>
          <w:sz w:val="24"/>
          <w:szCs w:val="24"/>
        </w:rPr>
        <w:t>evolucionado</w:t>
      </w:r>
      <w:proofErr w:type="spellEnd"/>
      <w:r w:rsidRPr="00BB505F">
        <w:rPr>
          <w:rFonts w:ascii="Times New Roman" w:hAnsi="Times New Roman" w:cs="Times New Roman"/>
          <w:sz w:val="24"/>
          <w:szCs w:val="24"/>
        </w:rPr>
        <w:t xml:space="preserve"> de ser </w:t>
      </w:r>
      <w:proofErr w:type="spellStart"/>
      <w:r w:rsidRPr="00BB505F">
        <w:rPr>
          <w:rFonts w:ascii="Times New Roman" w:hAnsi="Times New Roman" w:cs="Times New Roman"/>
          <w:sz w:val="24"/>
          <w:szCs w:val="24"/>
        </w:rPr>
        <w:t>una</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rama</w:t>
      </w:r>
      <w:proofErr w:type="spellEnd"/>
      <w:r w:rsidRPr="00BB505F">
        <w:rPr>
          <w:rFonts w:ascii="Times New Roman" w:hAnsi="Times New Roman" w:cs="Times New Roman"/>
          <w:sz w:val="24"/>
          <w:szCs w:val="24"/>
        </w:rPr>
        <w:t xml:space="preserve"> marginal a </w:t>
      </w:r>
      <w:proofErr w:type="spellStart"/>
      <w:r w:rsidRPr="00BB505F">
        <w:rPr>
          <w:rFonts w:ascii="Times New Roman" w:hAnsi="Times New Roman" w:cs="Times New Roman"/>
          <w:sz w:val="24"/>
          <w:szCs w:val="24"/>
        </w:rPr>
        <w:t>convertirse</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en</w:t>
      </w:r>
      <w:proofErr w:type="spellEnd"/>
      <w:r w:rsidRPr="00BB505F">
        <w:rPr>
          <w:rFonts w:ascii="Times New Roman" w:hAnsi="Times New Roman" w:cs="Times New Roman"/>
          <w:sz w:val="24"/>
          <w:szCs w:val="24"/>
        </w:rPr>
        <w:t xml:space="preserve"> un </w:t>
      </w:r>
      <w:proofErr w:type="spellStart"/>
      <w:r w:rsidRPr="00BB505F">
        <w:rPr>
          <w:rFonts w:ascii="Times New Roman" w:hAnsi="Times New Roman" w:cs="Times New Roman"/>
          <w:sz w:val="24"/>
          <w:szCs w:val="24"/>
        </w:rPr>
        <w:t>eje</w:t>
      </w:r>
      <w:proofErr w:type="spellEnd"/>
      <w:r w:rsidRPr="00BB505F">
        <w:rPr>
          <w:rFonts w:ascii="Times New Roman" w:hAnsi="Times New Roman" w:cs="Times New Roman"/>
          <w:sz w:val="24"/>
          <w:szCs w:val="24"/>
        </w:rPr>
        <w:t xml:space="preserve"> transversal de la </w:t>
      </w:r>
      <w:proofErr w:type="spellStart"/>
      <w:r w:rsidRPr="00BB505F">
        <w:rPr>
          <w:rFonts w:ascii="Times New Roman" w:hAnsi="Times New Roman" w:cs="Times New Roman"/>
          <w:sz w:val="24"/>
          <w:szCs w:val="24"/>
        </w:rPr>
        <w:t>administración</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pública</w:t>
      </w:r>
      <w:proofErr w:type="spellEnd"/>
      <w:r w:rsidRPr="00BB505F">
        <w:rPr>
          <w:rFonts w:ascii="Times New Roman" w:hAnsi="Times New Roman" w:cs="Times New Roman"/>
          <w:sz w:val="24"/>
          <w:szCs w:val="24"/>
        </w:rPr>
        <w:t xml:space="preserve">. El </w:t>
      </w:r>
      <w:proofErr w:type="spellStart"/>
      <w:r w:rsidRPr="00BB505F">
        <w:rPr>
          <w:rFonts w:ascii="Times New Roman" w:hAnsi="Times New Roman" w:cs="Times New Roman"/>
          <w:sz w:val="24"/>
          <w:szCs w:val="24"/>
        </w:rPr>
        <w:t>objetivo</w:t>
      </w:r>
      <w:proofErr w:type="spellEnd"/>
      <w:r w:rsidRPr="00BB505F">
        <w:rPr>
          <w:rFonts w:ascii="Times New Roman" w:hAnsi="Times New Roman" w:cs="Times New Roman"/>
          <w:sz w:val="24"/>
          <w:szCs w:val="24"/>
        </w:rPr>
        <w:t xml:space="preserve"> de </w:t>
      </w:r>
      <w:proofErr w:type="spellStart"/>
      <w:r w:rsidRPr="00BB505F">
        <w:rPr>
          <w:rFonts w:ascii="Times New Roman" w:hAnsi="Times New Roman" w:cs="Times New Roman"/>
          <w:sz w:val="24"/>
          <w:szCs w:val="24"/>
        </w:rPr>
        <w:t>estas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medidas</w:t>
      </w:r>
      <w:proofErr w:type="spellEnd"/>
      <w:r w:rsidRPr="00BB505F">
        <w:rPr>
          <w:rFonts w:ascii="Times New Roman" w:hAnsi="Times New Roman" w:cs="Times New Roman"/>
          <w:sz w:val="24"/>
          <w:szCs w:val="24"/>
        </w:rPr>
        <w:t xml:space="preserve"> es regular la </w:t>
      </w:r>
      <w:proofErr w:type="spellStart"/>
      <w:r w:rsidRPr="00BB505F">
        <w:rPr>
          <w:rFonts w:ascii="Times New Roman" w:hAnsi="Times New Roman" w:cs="Times New Roman"/>
          <w:sz w:val="24"/>
          <w:szCs w:val="24"/>
        </w:rPr>
        <w:t>conducta</w:t>
      </w:r>
      <w:proofErr w:type="spellEnd"/>
      <w:r w:rsidRPr="00BB505F">
        <w:rPr>
          <w:rFonts w:ascii="Times New Roman" w:hAnsi="Times New Roman" w:cs="Times New Roman"/>
          <w:sz w:val="24"/>
          <w:szCs w:val="24"/>
        </w:rPr>
        <w:t xml:space="preserve"> del hombre </w:t>
      </w:r>
      <w:proofErr w:type="spellStart"/>
      <w:r w:rsidRPr="00BB505F">
        <w:rPr>
          <w:rFonts w:ascii="Times New Roman" w:hAnsi="Times New Roman" w:cs="Times New Roman"/>
          <w:sz w:val="24"/>
          <w:szCs w:val="24"/>
        </w:rPr>
        <w:t>mediante</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normas</w:t>
      </w:r>
      <w:proofErr w:type="spellEnd"/>
      <w:r w:rsidRPr="00BB505F">
        <w:rPr>
          <w:rFonts w:ascii="Times New Roman" w:hAnsi="Times New Roman" w:cs="Times New Roman"/>
          <w:sz w:val="24"/>
          <w:szCs w:val="24"/>
        </w:rPr>
        <w:t xml:space="preserve"> que </w:t>
      </w:r>
      <w:proofErr w:type="spellStart"/>
      <w:r w:rsidRPr="00BB505F">
        <w:rPr>
          <w:rFonts w:ascii="Times New Roman" w:hAnsi="Times New Roman" w:cs="Times New Roman"/>
          <w:sz w:val="24"/>
          <w:szCs w:val="24"/>
        </w:rPr>
        <w:t>garanticen</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el</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equilibrio</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ecológico</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permitiendo</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el</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desarrollo</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económico</w:t>
      </w:r>
      <w:proofErr w:type="spellEnd"/>
      <w:r w:rsidRPr="00BB505F">
        <w:rPr>
          <w:rFonts w:ascii="Times New Roman" w:hAnsi="Times New Roman" w:cs="Times New Roman"/>
          <w:sz w:val="24"/>
          <w:szCs w:val="24"/>
        </w:rPr>
        <w:t xml:space="preserve"> sin </w:t>
      </w:r>
      <w:proofErr w:type="spellStart"/>
      <w:r w:rsidRPr="00BB505F">
        <w:rPr>
          <w:rFonts w:ascii="Times New Roman" w:hAnsi="Times New Roman" w:cs="Times New Roman"/>
          <w:sz w:val="24"/>
          <w:szCs w:val="24"/>
        </w:rPr>
        <w:t>comprometer</w:t>
      </w:r>
      <w:proofErr w:type="spellEnd"/>
      <w:r w:rsidRPr="00BB505F">
        <w:rPr>
          <w:rFonts w:ascii="Times New Roman" w:hAnsi="Times New Roman" w:cs="Times New Roman"/>
          <w:sz w:val="24"/>
          <w:szCs w:val="24"/>
        </w:rPr>
        <w:t xml:space="preserve"> la </w:t>
      </w:r>
      <w:proofErr w:type="spellStart"/>
      <w:r w:rsidRPr="00BB505F">
        <w:rPr>
          <w:rFonts w:ascii="Times New Roman" w:hAnsi="Times New Roman" w:cs="Times New Roman"/>
          <w:sz w:val="24"/>
          <w:szCs w:val="24"/>
        </w:rPr>
        <w:t>supervivencia</w:t>
      </w:r>
      <w:proofErr w:type="spellEnd"/>
      <w:r w:rsidRPr="00BB505F">
        <w:rPr>
          <w:rFonts w:ascii="Times New Roman" w:hAnsi="Times New Roman" w:cs="Times New Roman"/>
          <w:sz w:val="24"/>
          <w:szCs w:val="24"/>
        </w:rPr>
        <w:t xml:space="preserve"> de las </w:t>
      </w:r>
      <w:proofErr w:type="spellStart"/>
      <w:r w:rsidRPr="00BB505F">
        <w:rPr>
          <w:rFonts w:ascii="Times New Roman" w:hAnsi="Times New Roman" w:cs="Times New Roman"/>
          <w:sz w:val="24"/>
          <w:szCs w:val="24"/>
        </w:rPr>
        <w:t>generaciones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futuras</w:t>
      </w:r>
      <w:proofErr w:type="spellEnd"/>
      <w:r w:rsidRPr="00BB505F">
        <w:rPr>
          <w:rFonts w:ascii="Times New Roman" w:hAnsi="Times New Roman" w:cs="Times New Roman"/>
          <w:sz w:val="24"/>
          <w:szCs w:val="24"/>
        </w:rPr>
        <w:t>.</w:t>
      </w:r>
    </w:p>
    <w:p w14:paraId="7D8B4C09" w14:textId="48FD82DD" w:rsidR="00AC0529" w:rsidRPr="00BB505F" w:rsidRDefault="00AC0529" w:rsidP="00BB505F">
      <w:pPr>
        <w:pStyle w:val="Ttulo2"/>
        <w:spacing w:line="360" w:lineRule="auto"/>
        <w:rPr>
          <w:rFonts w:cs="Times New Roman"/>
          <w:szCs w:val="24"/>
        </w:rPr>
      </w:pPr>
      <w:bookmarkStart w:id="7" w:name="_Toc224850642"/>
      <w:r w:rsidRPr="00BB505F">
        <w:rPr>
          <w:rFonts w:cs="Times New Roman"/>
          <w:szCs w:val="24"/>
        </w:rPr>
        <w:lastRenderedPageBreak/>
        <w:t>1.</w:t>
      </w:r>
      <w:r w:rsidRPr="00BB505F">
        <w:rPr>
          <w:rFonts w:cs="Times New Roman"/>
          <w:szCs w:val="24"/>
        </w:rPr>
        <w:t xml:space="preserve">Marco Internacional: </w:t>
      </w:r>
      <w:proofErr w:type="spellStart"/>
      <w:r w:rsidRPr="00BB505F">
        <w:rPr>
          <w:rFonts w:cs="Times New Roman"/>
          <w:szCs w:val="24"/>
        </w:rPr>
        <w:t>Compromisos</w:t>
      </w:r>
      <w:proofErr w:type="spellEnd"/>
      <w:r w:rsidRPr="00BB505F">
        <w:rPr>
          <w:rFonts w:cs="Times New Roman"/>
          <w:szCs w:val="24"/>
        </w:rPr>
        <w:t xml:space="preserve"> </w:t>
      </w:r>
      <w:proofErr w:type="spellStart"/>
      <w:r w:rsidRPr="00BB505F">
        <w:rPr>
          <w:rFonts w:cs="Times New Roman"/>
          <w:szCs w:val="24"/>
        </w:rPr>
        <w:t>Globales</w:t>
      </w:r>
      <w:proofErr w:type="spellEnd"/>
      <w:r w:rsidRPr="00BB505F">
        <w:rPr>
          <w:rFonts w:cs="Times New Roman"/>
          <w:szCs w:val="24"/>
        </w:rPr>
        <w:t xml:space="preserve"> ante la Crisis</w:t>
      </w:r>
      <w:bookmarkEnd w:id="7"/>
    </w:p>
    <w:p w14:paraId="35C829DE" w14:textId="77777777" w:rsidR="00AC0529" w:rsidRPr="00AC0529" w:rsidRDefault="00AC0529" w:rsidP="00BB505F">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La naturaleza no conoce fronteras, por lo que la legislación ambiental tiene un fuerte componente internacional. El desarrollo de tratados globales ha sido la respuesta a problemas que un solo país no puede resolver por sí mismo:</w:t>
      </w:r>
    </w:p>
    <w:p w14:paraId="5AFB04AF" w14:textId="77777777" w:rsidR="00AC0529" w:rsidRPr="00AC0529" w:rsidRDefault="00AC0529" w:rsidP="00BB505F">
      <w:pPr>
        <w:numPr>
          <w:ilvl w:val="0"/>
          <w:numId w:val="33"/>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 xml:space="preserve">El Protocolo de </w:t>
      </w:r>
      <w:proofErr w:type="spellStart"/>
      <w:r w:rsidRPr="00AC0529">
        <w:rPr>
          <w:rFonts w:ascii="Times New Roman" w:hAnsi="Times New Roman" w:cs="Times New Roman"/>
          <w:sz w:val="24"/>
          <w:szCs w:val="24"/>
          <w:lang w:val="es-MX"/>
        </w:rPr>
        <w:t>Kyoto</w:t>
      </w:r>
      <w:proofErr w:type="spellEnd"/>
      <w:r w:rsidRPr="00AC0529">
        <w:rPr>
          <w:rFonts w:ascii="Times New Roman" w:hAnsi="Times New Roman" w:cs="Times New Roman"/>
          <w:sz w:val="24"/>
          <w:szCs w:val="24"/>
          <w:lang w:val="es-MX"/>
        </w:rPr>
        <w:t xml:space="preserve"> (1997): Fue el primer gran paso vinculante donde los países industrializados se comprometieron a reducir sus emisiones de gases de efecto invernadero (GEI). Introdujo mecanismos de mercado como los "bonos de carbono", permitiendo que la protección ambiental se integrara en la economía global.</w:t>
      </w:r>
    </w:p>
    <w:p w14:paraId="6AEFA203" w14:textId="77777777" w:rsidR="00AC0529" w:rsidRPr="00AC0529" w:rsidRDefault="00AC0529" w:rsidP="00BB505F">
      <w:pPr>
        <w:numPr>
          <w:ilvl w:val="0"/>
          <w:numId w:val="33"/>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 xml:space="preserve">El Acuerdo de París (2015): Sustituyó a </w:t>
      </w:r>
      <w:proofErr w:type="spellStart"/>
      <w:r w:rsidRPr="00AC0529">
        <w:rPr>
          <w:rFonts w:ascii="Times New Roman" w:hAnsi="Times New Roman" w:cs="Times New Roman"/>
          <w:sz w:val="24"/>
          <w:szCs w:val="24"/>
          <w:lang w:val="es-MX"/>
        </w:rPr>
        <w:t>Kyoto</w:t>
      </w:r>
      <w:proofErr w:type="spellEnd"/>
      <w:r w:rsidRPr="00AC0529">
        <w:rPr>
          <w:rFonts w:ascii="Times New Roman" w:hAnsi="Times New Roman" w:cs="Times New Roman"/>
          <w:sz w:val="24"/>
          <w:szCs w:val="24"/>
          <w:lang w:val="es-MX"/>
        </w:rPr>
        <w:t xml:space="preserve"> con una meta más ambiciosa: limitar el aumento de la temperatura global a menos de 2°C (preferiblemente 1.5°C) por encima de los niveles preindustriales. Este acuerdo obliga a los países a presentar "Contribuciones Determinadas a Nivel Nacional" (NDC), lo que implica que cada Estado debe adaptar su legislación interna para cumplir metas climáticas.</w:t>
      </w:r>
    </w:p>
    <w:p w14:paraId="06273146" w14:textId="77777777" w:rsidR="00AC0529" w:rsidRPr="00AC0529" w:rsidRDefault="00AC0529" w:rsidP="00BB505F">
      <w:pPr>
        <w:numPr>
          <w:ilvl w:val="0"/>
          <w:numId w:val="33"/>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Objetivos de Desarrollo Sostenible (ODS - Agenda 2030): La ONU estableció 17 objetivos, de los cuales el ODS 13 (Acción por el Clima), ODS 14 (Vida Submarina) y ODS 15 (Vida de Ecosistemas Terrestres) son pilares legales para orientar las políticas públicas hacia la sostenibilidad.</w:t>
      </w:r>
    </w:p>
    <w:p w14:paraId="2D0D0A04" w14:textId="77777777" w:rsidR="00AC0529" w:rsidRPr="00BB505F" w:rsidRDefault="00AC0529" w:rsidP="00BB505F">
      <w:pPr>
        <w:pStyle w:val="Ttulo2"/>
        <w:spacing w:line="360" w:lineRule="auto"/>
        <w:rPr>
          <w:rFonts w:cs="Times New Roman"/>
          <w:szCs w:val="24"/>
        </w:rPr>
      </w:pPr>
      <w:bookmarkStart w:id="8" w:name="_Toc224850643"/>
      <w:r w:rsidRPr="00BB505F">
        <w:rPr>
          <w:rFonts w:cs="Times New Roman"/>
          <w:szCs w:val="24"/>
        </w:rPr>
        <w:t xml:space="preserve">2. Marco Nacional: La Vanguardia </w:t>
      </w:r>
      <w:proofErr w:type="spellStart"/>
      <w:r w:rsidRPr="00BB505F">
        <w:rPr>
          <w:rFonts w:cs="Times New Roman"/>
          <w:szCs w:val="24"/>
        </w:rPr>
        <w:t>Constitucional</w:t>
      </w:r>
      <w:proofErr w:type="spellEnd"/>
      <w:r w:rsidRPr="00BB505F">
        <w:rPr>
          <w:rFonts w:cs="Times New Roman"/>
          <w:szCs w:val="24"/>
        </w:rPr>
        <w:t xml:space="preserve"> </w:t>
      </w:r>
      <w:proofErr w:type="spellStart"/>
      <w:r w:rsidRPr="00BB505F">
        <w:rPr>
          <w:rFonts w:cs="Times New Roman"/>
          <w:szCs w:val="24"/>
        </w:rPr>
        <w:t>en</w:t>
      </w:r>
      <w:proofErr w:type="spellEnd"/>
      <w:r w:rsidRPr="00BB505F">
        <w:rPr>
          <w:rFonts w:cs="Times New Roman"/>
          <w:szCs w:val="24"/>
        </w:rPr>
        <w:t xml:space="preserve"> Venezuela</w:t>
      </w:r>
      <w:bookmarkEnd w:id="8"/>
    </w:p>
    <w:p w14:paraId="58831DF4" w14:textId="77777777" w:rsidR="00AC0529" w:rsidRPr="00AC0529" w:rsidRDefault="00AC0529" w:rsidP="00BB505F">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Venezuela posee uno de los marcos legales más avanzados del mundo en materia ambiental, elevando la protección de la naturaleza al rango de derecho humano fundamental.</w:t>
      </w:r>
    </w:p>
    <w:p w14:paraId="3920F8F3" w14:textId="77777777" w:rsidR="00AC0529" w:rsidRPr="00AC0529" w:rsidRDefault="00AC0529" w:rsidP="00BB505F">
      <w:pPr>
        <w:numPr>
          <w:ilvl w:val="0"/>
          <w:numId w:val="34"/>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 xml:space="preserve">Constitución de la República Bolivariana de Venezuela (CRBV): El Artículo 127 es la piedra angular del derecho ecológico venezolano. Establece que es un "derecho y un deber de cada generación proteger y mantener el ambiente en </w:t>
      </w:r>
      <w:r w:rsidRPr="00AC0529">
        <w:rPr>
          <w:rFonts w:ascii="Times New Roman" w:hAnsi="Times New Roman" w:cs="Times New Roman"/>
          <w:sz w:val="24"/>
          <w:szCs w:val="24"/>
          <w:lang w:val="es-MX"/>
        </w:rPr>
        <w:lastRenderedPageBreak/>
        <w:t>beneficio de sí misma y del mundo futuro". Lo más relevante de este artículo es que define al ambiente, la diversidad biológica y los recursos genéticos como patrimonio común e irrenunciable de la humanidad. Asimismo, los Artículos 128 y 129 obligan al Estado a realizar planes de ordenación del territorio y exigen que toda actividad susceptible de degradar el ecosistema vaya acompañada de un Estudio de Impacto Ambiental (EIA).</w:t>
      </w:r>
    </w:p>
    <w:p w14:paraId="760869F7" w14:textId="2CD4143F" w:rsidR="00AC0529" w:rsidRPr="00AC0529" w:rsidRDefault="00AC0529" w:rsidP="00BB505F">
      <w:pPr>
        <w:numPr>
          <w:ilvl w:val="0"/>
          <w:numId w:val="34"/>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Ley Orgánica del Ambiente (LOA): Esta ley desarrolla los principios constitucionales. Establece las directrices para la gestión del ambiente, definiendo conceptos clave como "daño ambiental" y "desarrollo sustentable". La LOA es la que otorga al Ejecutivo Nacional las facultades para crear normativas técnicas, fijar límites de emisión y establecer los procedimientos administrativos para las licencias de operación de cualquier industria.</w:t>
      </w:r>
    </w:p>
    <w:p w14:paraId="3D86572B" w14:textId="632649C5" w:rsidR="00AC0529" w:rsidRPr="00BB505F" w:rsidRDefault="00AC0529" w:rsidP="00BB505F">
      <w:pPr>
        <w:pStyle w:val="Ttulo2"/>
        <w:spacing w:line="360" w:lineRule="auto"/>
        <w:rPr>
          <w:rFonts w:cs="Times New Roman"/>
          <w:szCs w:val="24"/>
        </w:rPr>
      </w:pPr>
      <w:bookmarkStart w:id="9" w:name="_Toc224850644"/>
      <w:r w:rsidRPr="00BB505F">
        <w:rPr>
          <w:rFonts w:cs="Times New Roman"/>
          <w:szCs w:val="24"/>
        </w:rPr>
        <w:t xml:space="preserve">3. </w:t>
      </w:r>
      <w:proofErr w:type="spellStart"/>
      <w:r w:rsidRPr="00BB505F">
        <w:rPr>
          <w:rFonts w:cs="Times New Roman"/>
          <w:szCs w:val="24"/>
        </w:rPr>
        <w:t>Delitos</w:t>
      </w:r>
      <w:proofErr w:type="spellEnd"/>
      <w:r w:rsidRPr="00BB505F">
        <w:rPr>
          <w:rFonts w:cs="Times New Roman"/>
          <w:szCs w:val="24"/>
        </w:rPr>
        <w:t xml:space="preserve"> </w:t>
      </w:r>
      <w:proofErr w:type="spellStart"/>
      <w:r w:rsidRPr="00BB505F">
        <w:rPr>
          <w:rFonts w:cs="Times New Roman"/>
          <w:szCs w:val="24"/>
        </w:rPr>
        <w:t>Ambientales</w:t>
      </w:r>
      <w:proofErr w:type="spellEnd"/>
      <w:r w:rsidRPr="00BB505F">
        <w:rPr>
          <w:rFonts w:cs="Times New Roman"/>
          <w:szCs w:val="24"/>
        </w:rPr>
        <w:t xml:space="preserve">: </w:t>
      </w:r>
      <w:proofErr w:type="spellStart"/>
      <w:r w:rsidRPr="00BB505F">
        <w:rPr>
          <w:rFonts w:cs="Times New Roman"/>
          <w:szCs w:val="24"/>
        </w:rPr>
        <w:t>Tipificación</w:t>
      </w:r>
      <w:proofErr w:type="spellEnd"/>
      <w:r w:rsidRPr="00BB505F">
        <w:rPr>
          <w:rFonts w:cs="Times New Roman"/>
          <w:szCs w:val="24"/>
        </w:rPr>
        <w:t xml:space="preserve"> y </w:t>
      </w:r>
      <w:proofErr w:type="spellStart"/>
      <w:r w:rsidRPr="00BB505F">
        <w:rPr>
          <w:rFonts w:cs="Times New Roman"/>
          <w:szCs w:val="24"/>
        </w:rPr>
        <w:t>Sanciones</w:t>
      </w:r>
      <w:bookmarkEnd w:id="9"/>
      <w:proofErr w:type="spellEnd"/>
    </w:p>
    <w:p w14:paraId="30903F94" w14:textId="77777777" w:rsidR="00AC0529" w:rsidRPr="00AC0529" w:rsidRDefault="00AC0529" w:rsidP="00BB505F">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La protección ambiental no se queda en buenas intenciones; el ordenamiento jurídico venezolano cuenta con la Ley Penal del Ambiente, la cual tipifica como delitos aquellas acciones que atentan contra los recursos naturales.</w:t>
      </w:r>
    </w:p>
    <w:p w14:paraId="28E3D507" w14:textId="77777777" w:rsidR="00AC0529" w:rsidRPr="00AC0529" w:rsidRDefault="00AC0529" w:rsidP="00BB505F">
      <w:pPr>
        <w:numPr>
          <w:ilvl w:val="0"/>
          <w:numId w:val="35"/>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Tipificación de Delitos: Se consideran delitos ambientales la degradación de suelos, el envenenamiento de aguas, la emisión de gases tóxicos fuera de norma, el tráfico de especies silvestres y la ocupación ilícita de áreas protegidas (Parques Nacionales).</w:t>
      </w:r>
    </w:p>
    <w:p w14:paraId="4770333A" w14:textId="77777777" w:rsidR="00AC0529" w:rsidRPr="00AC0529" w:rsidRDefault="00AC0529" w:rsidP="00BB505F">
      <w:pPr>
        <w:numPr>
          <w:ilvl w:val="0"/>
          <w:numId w:val="35"/>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Responsabilidad de las Personas Jurídicas: Un aspecto innovador es que las empresas (personas jurídicas) pueden ser sancionadas penalmente, no solo sus directivos.</w:t>
      </w:r>
    </w:p>
    <w:p w14:paraId="366A0F10" w14:textId="77777777" w:rsidR="00AC0529" w:rsidRPr="00AC0529" w:rsidRDefault="00AC0529" w:rsidP="00BB505F">
      <w:pPr>
        <w:numPr>
          <w:ilvl w:val="0"/>
          <w:numId w:val="35"/>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 xml:space="preserve">Sanciones: Estas varían desde multas económicas elevadas y la obligación de reparar el daño causado (reforestación, saneamiento), hasta la clausura definitiva de instalaciones y el arresto de los responsables. El principio rector </w:t>
      </w:r>
      <w:r w:rsidRPr="00AC0529">
        <w:rPr>
          <w:rFonts w:ascii="Times New Roman" w:hAnsi="Times New Roman" w:cs="Times New Roman"/>
          <w:sz w:val="24"/>
          <w:szCs w:val="24"/>
          <w:lang w:val="es-MX"/>
        </w:rPr>
        <w:lastRenderedPageBreak/>
        <w:t>aquí es el de "Responsabilidad Objetiva": quien causa un daño ambiental está obligado a repararlo, independientemente de si hubo intención (dolo) o simplemente negligencia.</w:t>
      </w:r>
    </w:p>
    <w:p w14:paraId="26BEDA01" w14:textId="38FAFF09" w:rsidR="00AC0529" w:rsidRPr="00BB505F" w:rsidRDefault="00AC0529" w:rsidP="00BB505F">
      <w:pPr>
        <w:pStyle w:val="Ttulo2"/>
        <w:spacing w:line="360" w:lineRule="auto"/>
        <w:jc w:val="both"/>
        <w:rPr>
          <w:rFonts w:cs="Times New Roman"/>
          <w:b w:val="0"/>
          <w:szCs w:val="24"/>
          <w:lang w:val="es-VE"/>
        </w:rPr>
      </w:pPr>
      <w:bookmarkStart w:id="10" w:name="_Toc224850645"/>
      <w:r w:rsidRPr="00BB505F">
        <w:rPr>
          <w:rFonts w:cs="Times New Roman"/>
          <w:b w:val="0"/>
          <w:szCs w:val="24"/>
        </w:rPr>
        <w:t xml:space="preserve">4. </w:t>
      </w:r>
      <w:proofErr w:type="spellStart"/>
      <w:r w:rsidRPr="00BB505F">
        <w:rPr>
          <w:rFonts w:cs="Times New Roman"/>
          <w:b w:val="0"/>
          <w:szCs w:val="24"/>
        </w:rPr>
        <w:t>Medidas</w:t>
      </w:r>
      <w:proofErr w:type="spellEnd"/>
      <w:r w:rsidRPr="00BB505F">
        <w:rPr>
          <w:rFonts w:cs="Times New Roman"/>
          <w:b w:val="0"/>
          <w:szCs w:val="24"/>
        </w:rPr>
        <w:t xml:space="preserve"> </w:t>
      </w:r>
      <w:proofErr w:type="spellStart"/>
      <w:r w:rsidRPr="00BB505F">
        <w:rPr>
          <w:rFonts w:cs="Times New Roman"/>
          <w:b w:val="0"/>
          <w:szCs w:val="24"/>
        </w:rPr>
        <w:t>Administrativas</w:t>
      </w:r>
      <w:proofErr w:type="spellEnd"/>
      <w:r w:rsidRPr="00BB505F">
        <w:rPr>
          <w:rFonts w:cs="Times New Roman"/>
          <w:b w:val="0"/>
          <w:szCs w:val="24"/>
        </w:rPr>
        <w:t xml:space="preserve">: </w:t>
      </w:r>
      <w:proofErr w:type="spellStart"/>
      <w:r w:rsidRPr="00BB505F">
        <w:rPr>
          <w:rFonts w:cs="Times New Roman"/>
          <w:b w:val="0"/>
          <w:szCs w:val="24"/>
        </w:rPr>
        <w:t>Regulación</w:t>
      </w:r>
      <w:proofErr w:type="spellEnd"/>
      <w:r w:rsidRPr="00BB505F">
        <w:rPr>
          <w:rFonts w:cs="Times New Roman"/>
          <w:b w:val="0"/>
          <w:szCs w:val="24"/>
        </w:rPr>
        <w:t xml:space="preserve"> y Control de la </w:t>
      </w:r>
      <w:proofErr w:type="spellStart"/>
      <w:r w:rsidRPr="00BB505F">
        <w:rPr>
          <w:rFonts w:cs="Times New Roman"/>
          <w:b w:val="0"/>
          <w:szCs w:val="24"/>
        </w:rPr>
        <w:t>Acción</w:t>
      </w:r>
      <w:proofErr w:type="spellEnd"/>
      <w:r w:rsidRPr="00BB505F">
        <w:rPr>
          <w:rFonts w:cs="Times New Roman"/>
          <w:b w:val="0"/>
          <w:szCs w:val="24"/>
        </w:rPr>
        <w:t xml:space="preserve"> Humana</w:t>
      </w:r>
      <w:bookmarkEnd w:id="10"/>
    </w:p>
    <w:p w14:paraId="24338E04" w14:textId="77777777" w:rsidR="00AC0529" w:rsidRPr="00AC0529" w:rsidRDefault="00AC0529" w:rsidP="00BB505F">
      <w:p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Para que las leyes se cumplan, el Estado despliega mecanismos administrativos de vigilancia:</w:t>
      </w:r>
    </w:p>
    <w:p w14:paraId="68DBE792" w14:textId="77777777" w:rsidR="00AC0529" w:rsidRPr="00AC0529" w:rsidRDefault="00AC0529" w:rsidP="00BB505F">
      <w:pPr>
        <w:numPr>
          <w:ilvl w:val="0"/>
          <w:numId w:val="36"/>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Guardería Ambiental: Ejercida principalmente por la Guardia Nacional Bolivariana, encargada de la vigilancia y custodia de los recursos naturales.</w:t>
      </w:r>
    </w:p>
    <w:p w14:paraId="574FCE1D" w14:textId="77777777" w:rsidR="00AC0529" w:rsidRPr="00AC0529" w:rsidRDefault="00AC0529" w:rsidP="00BB505F">
      <w:pPr>
        <w:numPr>
          <w:ilvl w:val="0"/>
          <w:numId w:val="36"/>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Autorizaciones y Concesiones: Ninguna actividad industrial puede iniciarse sin el permiso de las autoridades ambientales competentes (Ministerio del Poder Popular para el Ecosocialismo), lo que asegura un control previo.</w:t>
      </w:r>
    </w:p>
    <w:p w14:paraId="2BA314F7" w14:textId="77777777" w:rsidR="00AC0529" w:rsidRPr="00AC0529" w:rsidRDefault="00AC0529" w:rsidP="00BB505F">
      <w:pPr>
        <w:numPr>
          <w:ilvl w:val="0"/>
          <w:numId w:val="36"/>
        </w:numPr>
        <w:spacing w:line="360" w:lineRule="auto"/>
        <w:jc w:val="both"/>
        <w:rPr>
          <w:rFonts w:ascii="Times New Roman" w:hAnsi="Times New Roman" w:cs="Times New Roman"/>
          <w:sz w:val="24"/>
          <w:szCs w:val="24"/>
          <w:lang w:val="es-MX"/>
        </w:rPr>
      </w:pPr>
      <w:r w:rsidRPr="00AC0529">
        <w:rPr>
          <w:rFonts w:ascii="Times New Roman" w:hAnsi="Times New Roman" w:cs="Times New Roman"/>
          <w:sz w:val="24"/>
          <w:szCs w:val="24"/>
          <w:lang w:val="es-MX"/>
        </w:rPr>
        <w:t>Auditorías y Fiscalización: Procesos constantes de revisión en las empresas para verificar que sus filtros, plantas de tratamiento y desechos cumplan con las Normas COVENIN y los decretos presidenciales.</w:t>
      </w:r>
    </w:p>
    <w:p w14:paraId="30672240" w14:textId="3C842A79" w:rsidR="00AC0529" w:rsidRPr="00BB505F" w:rsidRDefault="00AC0529" w:rsidP="00BB505F">
      <w:pPr>
        <w:pStyle w:val="Ttulo1"/>
        <w:spacing w:line="360" w:lineRule="auto"/>
        <w:rPr>
          <w:rFonts w:cs="Times New Roman"/>
          <w:szCs w:val="24"/>
          <w:lang w:val="es-VE"/>
        </w:rPr>
      </w:pPr>
      <w:bookmarkStart w:id="11" w:name="_Toc224850646"/>
      <w:proofErr w:type="spellStart"/>
      <w:r w:rsidRPr="00BB505F">
        <w:rPr>
          <w:rFonts w:cs="Times New Roman"/>
          <w:szCs w:val="24"/>
        </w:rPr>
        <w:t>Medidas</w:t>
      </w:r>
      <w:proofErr w:type="spellEnd"/>
      <w:r w:rsidRPr="00BB505F">
        <w:rPr>
          <w:rFonts w:cs="Times New Roman"/>
          <w:szCs w:val="24"/>
        </w:rPr>
        <w:t xml:space="preserve"> </w:t>
      </w:r>
      <w:proofErr w:type="spellStart"/>
      <w:r w:rsidRPr="00BB505F">
        <w:rPr>
          <w:rFonts w:cs="Times New Roman"/>
          <w:szCs w:val="24"/>
        </w:rPr>
        <w:t>Administrativas</w:t>
      </w:r>
      <w:proofErr w:type="spellEnd"/>
      <w:r w:rsidRPr="00BB505F">
        <w:rPr>
          <w:rFonts w:cs="Times New Roman"/>
          <w:szCs w:val="24"/>
        </w:rPr>
        <w:t xml:space="preserve"> y </w:t>
      </w:r>
      <w:proofErr w:type="spellStart"/>
      <w:r w:rsidRPr="00BB505F">
        <w:rPr>
          <w:rFonts w:cs="Times New Roman"/>
          <w:szCs w:val="24"/>
        </w:rPr>
        <w:t>Regulación</w:t>
      </w:r>
      <w:proofErr w:type="spellEnd"/>
      <w:r w:rsidRPr="00BB505F">
        <w:rPr>
          <w:rFonts w:cs="Times New Roman"/>
          <w:szCs w:val="24"/>
        </w:rPr>
        <w:t xml:space="preserve"> de la </w:t>
      </w:r>
      <w:proofErr w:type="spellStart"/>
      <w:r w:rsidRPr="00BB505F">
        <w:rPr>
          <w:rFonts w:cs="Times New Roman"/>
          <w:szCs w:val="24"/>
        </w:rPr>
        <w:t>Acción</w:t>
      </w:r>
      <w:proofErr w:type="spellEnd"/>
      <w:r w:rsidRPr="00BB505F">
        <w:rPr>
          <w:rFonts w:cs="Times New Roman"/>
          <w:szCs w:val="24"/>
        </w:rPr>
        <w:t xml:space="preserve"> Humana</w:t>
      </w:r>
      <w:bookmarkEnd w:id="11"/>
    </w:p>
    <w:p w14:paraId="76B48B98" w14:textId="283251E7" w:rsidR="00AC0529" w:rsidRPr="00BB505F" w:rsidRDefault="00AC0529" w:rsidP="00BB505F">
      <w:pPr>
        <w:spacing w:line="360" w:lineRule="auto"/>
        <w:jc w:val="both"/>
        <w:rPr>
          <w:rFonts w:ascii="Times New Roman" w:hAnsi="Times New Roman" w:cs="Times New Roman"/>
          <w:sz w:val="24"/>
          <w:szCs w:val="24"/>
        </w:rPr>
      </w:pPr>
      <w:r w:rsidRPr="00BB505F">
        <w:rPr>
          <w:rFonts w:ascii="Times New Roman" w:hAnsi="Times New Roman" w:cs="Times New Roman"/>
          <w:sz w:val="24"/>
          <w:szCs w:val="24"/>
        </w:rPr>
        <w:t xml:space="preserve">Las </w:t>
      </w:r>
      <w:proofErr w:type="spellStart"/>
      <w:r w:rsidRPr="00BB505F">
        <w:rPr>
          <w:rFonts w:ascii="Times New Roman" w:hAnsi="Times New Roman" w:cs="Times New Roman"/>
          <w:sz w:val="24"/>
          <w:szCs w:val="24"/>
        </w:rPr>
        <w:t>medidas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administrativas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representan</w:t>
      </w:r>
      <w:proofErr w:type="spellEnd"/>
      <w:r w:rsidRPr="00BB505F">
        <w:rPr>
          <w:rFonts w:ascii="Times New Roman" w:hAnsi="Times New Roman" w:cs="Times New Roman"/>
          <w:sz w:val="24"/>
          <w:szCs w:val="24"/>
        </w:rPr>
        <w:t xml:space="preserve"> la </w:t>
      </w:r>
      <w:proofErr w:type="spellStart"/>
      <w:r w:rsidRPr="00BB505F">
        <w:rPr>
          <w:rFonts w:ascii="Times New Roman" w:hAnsi="Times New Roman" w:cs="Times New Roman"/>
          <w:sz w:val="24"/>
          <w:szCs w:val="24"/>
        </w:rPr>
        <w:t>operatividad</w:t>
      </w:r>
      <w:proofErr w:type="spellEnd"/>
      <w:r w:rsidRPr="00BB505F">
        <w:rPr>
          <w:rFonts w:ascii="Times New Roman" w:hAnsi="Times New Roman" w:cs="Times New Roman"/>
          <w:sz w:val="24"/>
          <w:szCs w:val="24"/>
        </w:rPr>
        <w:t xml:space="preserve"> del Derecho Ambiental. </w:t>
      </w:r>
      <w:proofErr w:type="spellStart"/>
      <w:r w:rsidRPr="00BB505F">
        <w:rPr>
          <w:rFonts w:ascii="Times New Roman" w:hAnsi="Times New Roman" w:cs="Times New Roman"/>
          <w:sz w:val="24"/>
          <w:szCs w:val="24"/>
        </w:rPr>
        <w:t>Mientras</w:t>
      </w:r>
      <w:proofErr w:type="spellEnd"/>
      <w:r w:rsidRPr="00BB505F">
        <w:rPr>
          <w:rFonts w:ascii="Times New Roman" w:hAnsi="Times New Roman" w:cs="Times New Roman"/>
          <w:sz w:val="24"/>
          <w:szCs w:val="24"/>
        </w:rPr>
        <w:t xml:space="preserve"> que las </w:t>
      </w:r>
      <w:proofErr w:type="spellStart"/>
      <w:r w:rsidRPr="00BB505F">
        <w:rPr>
          <w:rFonts w:ascii="Times New Roman" w:hAnsi="Times New Roman" w:cs="Times New Roman"/>
          <w:sz w:val="24"/>
          <w:szCs w:val="24"/>
        </w:rPr>
        <w:t>leyes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establecen</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el</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deber</w:t>
      </w:r>
      <w:proofErr w:type="spellEnd"/>
      <w:r w:rsidRPr="00BB505F">
        <w:rPr>
          <w:rFonts w:ascii="Times New Roman" w:hAnsi="Times New Roman" w:cs="Times New Roman"/>
          <w:sz w:val="24"/>
          <w:szCs w:val="24"/>
        </w:rPr>
        <w:t xml:space="preserve"> ser", la </w:t>
      </w:r>
      <w:proofErr w:type="spellStart"/>
      <w:r w:rsidRPr="00BB505F">
        <w:rPr>
          <w:rFonts w:ascii="Times New Roman" w:hAnsi="Times New Roman" w:cs="Times New Roman"/>
          <w:sz w:val="24"/>
          <w:szCs w:val="24"/>
        </w:rPr>
        <w:t>administración</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pública</w:t>
      </w:r>
      <w:proofErr w:type="spellEnd"/>
      <w:r w:rsidRPr="00BB505F">
        <w:rPr>
          <w:rFonts w:ascii="Times New Roman" w:hAnsi="Times New Roman" w:cs="Times New Roman"/>
          <w:sz w:val="24"/>
          <w:szCs w:val="24"/>
        </w:rPr>
        <w:t xml:space="preserve">, a </w:t>
      </w:r>
      <w:proofErr w:type="spellStart"/>
      <w:r w:rsidRPr="00BB505F">
        <w:rPr>
          <w:rFonts w:ascii="Times New Roman" w:hAnsi="Times New Roman" w:cs="Times New Roman"/>
          <w:sz w:val="24"/>
          <w:szCs w:val="24"/>
        </w:rPr>
        <w:t>través</w:t>
      </w:r>
      <w:proofErr w:type="spellEnd"/>
      <w:r w:rsidRPr="00BB505F">
        <w:rPr>
          <w:rFonts w:ascii="Times New Roman" w:hAnsi="Times New Roman" w:cs="Times New Roman"/>
          <w:sz w:val="24"/>
          <w:szCs w:val="24"/>
        </w:rPr>
        <w:t xml:space="preserve"> de sus </w:t>
      </w:r>
      <w:proofErr w:type="spellStart"/>
      <w:r w:rsidRPr="00BB505F">
        <w:rPr>
          <w:rFonts w:ascii="Times New Roman" w:hAnsi="Times New Roman" w:cs="Times New Roman"/>
          <w:sz w:val="24"/>
          <w:szCs w:val="24"/>
        </w:rPr>
        <w:t>órganos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ejecutivos</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implementa</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mecanismos</w:t>
      </w:r>
      <w:proofErr w:type="spellEnd"/>
      <w:r w:rsidRPr="00BB505F">
        <w:rPr>
          <w:rFonts w:ascii="Times New Roman" w:hAnsi="Times New Roman" w:cs="Times New Roman"/>
          <w:sz w:val="24"/>
          <w:szCs w:val="24"/>
        </w:rPr>
        <w:t xml:space="preserve"> de control, </w:t>
      </w:r>
      <w:proofErr w:type="spellStart"/>
      <w:r w:rsidRPr="00BB505F">
        <w:rPr>
          <w:rFonts w:ascii="Times New Roman" w:hAnsi="Times New Roman" w:cs="Times New Roman"/>
          <w:sz w:val="24"/>
          <w:szCs w:val="24"/>
        </w:rPr>
        <w:t>vigilancia</w:t>
      </w:r>
      <w:proofErr w:type="spellEnd"/>
      <w:r w:rsidRPr="00BB505F">
        <w:rPr>
          <w:rFonts w:ascii="Times New Roman" w:hAnsi="Times New Roman" w:cs="Times New Roman"/>
          <w:sz w:val="24"/>
          <w:szCs w:val="24"/>
        </w:rPr>
        <w:t xml:space="preserve"> y </w:t>
      </w:r>
      <w:proofErr w:type="spellStart"/>
      <w:r w:rsidRPr="00BB505F">
        <w:rPr>
          <w:rFonts w:ascii="Times New Roman" w:hAnsi="Times New Roman" w:cs="Times New Roman"/>
          <w:sz w:val="24"/>
          <w:szCs w:val="24"/>
        </w:rPr>
        <w:t>prevención</w:t>
      </w:r>
      <w:proofErr w:type="spellEnd"/>
      <w:r w:rsidRPr="00BB505F">
        <w:rPr>
          <w:rFonts w:ascii="Times New Roman" w:hAnsi="Times New Roman" w:cs="Times New Roman"/>
          <w:sz w:val="24"/>
          <w:szCs w:val="24"/>
        </w:rPr>
        <w:t xml:space="preserve"> para </w:t>
      </w:r>
      <w:proofErr w:type="spellStart"/>
      <w:r w:rsidRPr="00BB505F">
        <w:rPr>
          <w:rFonts w:ascii="Times New Roman" w:hAnsi="Times New Roman" w:cs="Times New Roman"/>
          <w:sz w:val="24"/>
          <w:szCs w:val="24"/>
        </w:rPr>
        <w:t>asegurar</w:t>
      </w:r>
      <w:proofErr w:type="spellEnd"/>
      <w:r w:rsidRPr="00BB505F">
        <w:rPr>
          <w:rFonts w:ascii="Times New Roman" w:hAnsi="Times New Roman" w:cs="Times New Roman"/>
          <w:sz w:val="24"/>
          <w:szCs w:val="24"/>
        </w:rPr>
        <w:t xml:space="preserve"> que </w:t>
      </w:r>
      <w:proofErr w:type="spellStart"/>
      <w:r w:rsidRPr="00BB505F">
        <w:rPr>
          <w:rFonts w:ascii="Times New Roman" w:hAnsi="Times New Roman" w:cs="Times New Roman"/>
          <w:sz w:val="24"/>
          <w:szCs w:val="24"/>
        </w:rPr>
        <w:t>el</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desarrollo</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económico</w:t>
      </w:r>
      <w:proofErr w:type="spellEnd"/>
      <w:r w:rsidRPr="00BB505F">
        <w:rPr>
          <w:rFonts w:ascii="Times New Roman" w:hAnsi="Times New Roman" w:cs="Times New Roman"/>
          <w:sz w:val="24"/>
          <w:szCs w:val="24"/>
        </w:rPr>
        <w:t xml:space="preserve"> no se </w:t>
      </w:r>
      <w:proofErr w:type="spellStart"/>
      <w:r w:rsidRPr="00BB505F">
        <w:rPr>
          <w:rFonts w:ascii="Times New Roman" w:hAnsi="Times New Roman" w:cs="Times New Roman"/>
          <w:sz w:val="24"/>
          <w:szCs w:val="24"/>
        </w:rPr>
        <w:t>traduzca</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en</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una</w:t>
      </w:r>
      <w:proofErr w:type="spellEnd"/>
      <w:r w:rsidRPr="00BB505F">
        <w:rPr>
          <w:rFonts w:ascii="Times New Roman" w:hAnsi="Times New Roman" w:cs="Times New Roman"/>
          <w:sz w:val="24"/>
          <w:szCs w:val="24"/>
        </w:rPr>
        <w:t xml:space="preserve"> </w:t>
      </w:r>
      <w:proofErr w:type="spellStart"/>
      <w:r w:rsidRPr="00BB505F">
        <w:rPr>
          <w:rFonts w:ascii="Times New Roman" w:hAnsi="Times New Roman" w:cs="Times New Roman"/>
          <w:sz w:val="24"/>
          <w:szCs w:val="24"/>
        </w:rPr>
        <w:t>degradación</w:t>
      </w:r>
      <w:proofErr w:type="spellEnd"/>
      <w:r w:rsidRPr="00BB505F">
        <w:rPr>
          <w:rFonts w:ascii="Times New Roman" w:hAnsi="Times New Roman" w:cs="Times New Roman"/>
          <w:sz w:val="24"/>
          <w:szCs w:val="24"/>
        </w:rPr>
        <w:t xml:space="preserve"> irreversible.</w:t>
      </w:r>
    </w:p>
    <w:p w14:paraId="45EEB930" w14:textId="4195CAAA" w:rsidR="00AC0529" w:rsidRPr="00BB505F" w:rsidRDefault="00AC0529" w:rsidP="00BB505F">
      <w:pPr>
        <w:pStyle w:val="Ttulo2"/>
        <w:spacing w:line="360" w:lineRule="auto"/>
        <w:rPr>
          <w:rFonts w:cs="Times New Roman"/>
          <w:szCs w:val="24"/>
        </w:rPr>
      </w:pPr>
      <w:bookmarkStart w:id="12" w:name="_Toc224850647"/>
      <w:r w:rsidRPr="00BB505F">
        <w:rPr>
          <w:rFonts w:cs="Times New Roman"/>
          <w:szCs w:val="24"/>
        </w:rPr>
        <w:t xml:space="preserve">1. </w:t>
      </w:r>
      <w:proofErr w:type="spellStart"/>
      <w:r w:rsidRPr="00BB505F">
        <w:rPr>
          <w:rFonts w:cs="Times New Roman"/>
          <w:szCs w:val="24"/>
        </w:rPr>
        <w:t>Evaluación</w:t>
      </w:r>
      <w:proofErr w:type="spellEnd"/>
      <w:r w:rsidRPr="00BB505F">
        <w:rPr>
          <w:rFonts w:cs="Times New Roman"/>
          <w:szCs w:val="24"/>
        </w:rPr>
        <w:t xml:space="preserve"> de Impacto Ambiental (EIA): El Control </w:t>
      </w:r>
      <w:proofErr w:type="spellStart"/>
      <w:r w:rsidRPr="00BB505F">
        <w:rPr>
          <w:rFonts w:cs="Times New Roman"/>
          <w:szCs w:val="24"/>
        </w:rPr>
        <w:t>Preventivo</w:t>
      </w:r>
      <w:bookmarkEnd w:id="12"/>
      <w:proofErr w:type="spellEnd"/>
    </w:p>
    <w:p w14:paraId="77049D97" w14:textId="77777777" w:rsidR="00BB505F" w:rsidRPr="00BB505F" w:rsidRDefault="00BB505F" w:rsidP="00BB505F">
      <w:p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La Evaluación de Impacto Ambiental (EIA) es, quizás, la herramienta administrativa más importante del mundo moderno. Se define como un procedimiento técnico-</w:t>
      </w:r>
      <w:r w:rsidRPr="00BB505F">
        <w:rPr>
          <w:rFonts w:ascii="Times New Roman" w:hAnsi="Times New Roman" w:cs="Times New Roman"/>
          <w:sz w:val="24"/>
          <w:szCs w:val="24"/>
          <w:lang w:val="es-MX"/>
        </w:rPr>
        <w:lastRenderedPageBreak/>
        <w:t>administrativo que sirve para identificar, prevenir e interpretar los impactos ambientales que producirá un proyecto en su entorno en caso de ser ejecutado.</w:t>
      </w:r>
    </w:p>
    <w:p w14:paraId="071E9E26" w14:textId="77777777" w:rsidR="00BB505F" w:rsidRPr="00BB505F" w:rsidRDefault="00BB505F" w:rsidP="00BB505F">
      <w:pPr>
        <w:numPr>
          <w:ilvl w:val="0"/>
          <w:numId w:val="37"/>
        </w:num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 xml:space="preserve">Obligatoriedad y Carácter Previo: Bajo la normativa de la Universidad Alejandro de Humboldt y la legislación venezolana (Art. 129 CRBV), ninguna empresa, ya sea pública o privada, puede iniciar obras de infraestructura, minería, hidrocarburos o industrias pesadas sin haber presentado y aprobado este estudio. Es un requisito </w:t>
      </w:r>
      <w:r w:rsidRPr="00BB505F">
        <w:rPr>
          <w:rFonts w:ascii="Times New Roman" w:hAnsi="Times New Roman" w:cs="Times New Roman"/>
          <w:i/>
          <w:iCs/>
          <w:sz w:val="24"/>
          <w:szCs w:val="24"/>
          <w:lang w:val="es-MX"/>
        </w:rPr>
        <w:t>sine qua non</w:t>
      </w:r>
      <w:r w:rsidRPr="00BB505F">
        <w:rPr>
          <w:rFonts w:ascii="Times New Roman" w:hAnsi="Times New Roman" w:cs="Times New Roman"/>
          <w:sz w:val="24"/>
          <w:szCs w:val="24"/>
          <w:lang w:val="es-MX"/>
        </w:rPr>
        <w:t xml:space="preserve"> para la obtención de la licencia de funcionamiento.</w:t>
      </w:r>
    </w:p>
    <w:p w14:paraId="3CA5C7AF" w14:textId="77777777" w:rsidR="00BB505F" w:rsidRPr="00BB505F" w:rsidRDefault="00BB505F" w:rsidP="00BB505F">
      <w:pPr>
        <w:numPr>
          <w:ilvl w:val="0"/>
          <w:numId w:val="37"/>
        </w:num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Contenido del Estudio: Un EIA no es un simple documento; es un análisis profundo que incluye la línea base (estado del ambiente antes del proyecto), la predicción de impactos (qué pasará con el aire, agua y suelos) y, lo más importante, el Plan de Supervisión y Mitigación. Este plan detalla las acciones exactas que la empresa tomará para reducir los daños, como la instalación de plantas de tratamiento o sistemas de filtrado de aire.</w:t>
      </w:r>
    </w:p>
    <w:p w14:paraId="13A4695A" w14:textId="5CAB202B" w:rsidR="00AC0529" w:rsidRPr="00BB505F" w:rsidRDefault="00BB505F" w:rsidP="00BB505F">
      <w:pPr>
        <w:numPr>
          <w:ilvl w:val="0"/>
          <w:numId w:val="37"/>
        </w:num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Participación Ciudadana: Administrativamente, el proceso de EIA suele incluir consultas públicas, donde las comunidades afectadas pueden conocer el proyecto y expresar sus preocupaciones, garantizando la transparencia del desarrollo.</w:t>
      </w:r>
    </w:p>
    <w:p w14:paraId="24A292E3" w14:textId="01DDEE45" w:rsidR="00BB505F" w:rsidRPr="00BB505F" w:rsidRDefault="00BB505F" w:rsidP="00BB505F">
      <w:pPr>
        <w:pStyle w:val="Ttulo2"/>
        <w:spacing w:line="360" w:lineRule="auto"/>
        <w:rPr>
          <w:rFonts w:cs="Times New Roman"/>
          <w:szCs w:val="24"/>
        </w:rPr>
      </w:pPr>
      <w:bookmarkStart w:id="13" w:name="_Toc224850648"/>
      <w:r w:rsidRPr="00BB505F">
        <w:rPr>
          <w:rFonts w:cs="Times New Roman"/>
          <w:szCs w:val="24"/>
        </w:rPr>
        <w:t xml:space="preserve">2. </w:t>
      </w:r>
      <w:proofErr w:type="spellStart"/>
      <w:r w:rsidRPr="00BB505F">
        <w:rPr>
          <w:rFonts w:cs="Times New Roman"/>
          <w:szCs w:val="24"/>
        </w:rPr>
        <w:t>Auditorías</w:t>
      </w:r>
      <w:proofErr w:type="spellEnd"/>
      <w:r w:rsidRPr="00BB505F">
        <w:rPr>
          <w:rFonts w:cs="Times New Roman"/>
          <w:szCs w:val="24"/>
        </w:rPr>
        <w:t xml:space="preserve"> </w:t>
      </w:r>
      <w:proofErr w:type="spellStart"/>
      <w:r w:rsidRPr="00BB505F">
        <w:rPr>
          <w:rFonts w:cs="Times New Roman"/>
          <w:szCs w:val="24"/>
        </w:rPr>
        <w:t>Ambientales</w:t>
      </w:r>
      <w:proofErr w:type="spellEnd"/>
      <w:r w:rsidRPr="00BB505F">
        <w:rPr>
          <w:rFonts w:cs="Times New Roman"/>
          <w:szCs w:val="24"/>
        </w:rPr>
        <w:t xml:space="preserve">: Control, </w:t>
      </w:r>
      <w:proofErr w:type="spellStart"/>
      <w:r w:rsidRPr="00BB505F">
        <w:rPr>
          <w:rFonts w:cs="Times New Roman"/>
          <w:szCs w:val="24"/>
        </w:rPr>
        <w:t>Seguimiento</w:t>
      </w:r>
      <w:proofErr w:type="spellEnd"/>
      <w:r w:rsidRPr="00BB505F">
        <w:rPr>
          <w:rFonts w:cs="Times New Roman"/>
          <w:szCs w:val="24"/>
        </w:rPr>
        <w:t xml:space="preserve"> y </w:t>
      </w:r>
      <w:proofErr w:type="spellStart"/>
      <w:r w:rsidRPr="00BB505F">
        <w:rPr>
          <w:rFonts w:cs="Times New Roman"/>
          <w:szCs w:val="24"/>
        </w:rPr>
        <w:t>Vigilancia</w:t>
      </w:r>
      <w:bookmarkEnd w:id="13"/>
      <w:proofErr w:type="spellEnd"/>
    </w:p>
    <w:p w14:paraId="1AFD7378" w14:textId="77777777" w:rsidR="00BB505F" w:rsidRPr="00BB505F" w:rsidRDefault="00BB505F" w:rsidP="00BB505F">
      <w:p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Si la EIA es el control antes de empezar, la Auditoría Ambiental es el control durante la operación. Son procesos de revisión sistemática y documentada que realiza el Estado (o entes autorizados) para verificar si una organización está cumpliendo con los requisitos legales y sus propios compromisos ambientales.</w:t>
      </w:r>
    </w:p>
    <w:p w14:paraId="084377DF" w14:textId="77777777" w:rsidR="00BB505F" w:rsidRPr="00BB505F" w:rsidRDefault="00BB505F" w:rsidP="00BB505F">
      <w:pPr>
        <w:numPr>
          <w:ilvl w:val="0"/>
          <w:numId w:val="38"/>
        </w:num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Objetivo de la Auditoría: Determinar si los sistemas de gestión ambiental de una empresa son eficaces. Se evalúa el manejo de desechos peligrosos, el nivel de ruido industrial, la emisión de gases y el consumo eficiente de energía.</w:t>
      </w:r>
    </w:p>
    <w:p w14:paraId="1F5A5F1C" w14:textId="77777777" w:rsidR="00BB505F" w:rsidRPr="00BB505F" w:rsidRDefault="00BB505F" w:rsidP="00BB505F">
      <w:pPr>
        <w:numPr>
          <w:ilvl w:val="0"/>
          <w:numId w:val="38"/>
        </w:num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lastRenderedPageBreak/>
        <w:t>Seguimiento del Estado: En Venezuela, el Ministerio del Poder Popular para el Ecosocialismo realiza inspecciones técnicas periódicas. Si una auditoría revela fallas, la administración puede imponer medidas correctivas, multas o incluso la suspensión temporal de las actividades hasta que se subsane el daño o la irregularidad.</w:t>
      </w:r>
    </w:p>
    <w:p w14:paraId="68FF7861" w14:textId="77777777" w:rsidR="00BB505F" w:rsidRPr="00BB505F" w:rsidRDefault="00BB505F" w:rsidP="00BB505F">
      <w:pPr>
        <w:numPr>
          <w:ilvl w:val="0"/>
          <w:numId w:val="38"/>
        </w:num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Certificaciones Internacionales: Muchas empresas se someten voluntariamente a auditorías bajo normas internacionales como la ISO 14001, lo que mejora su competitividad en el mercado global y demuestra un compromiso administrativo con la sostenibilidad.</w:t>
      </w:r>
    </w:p>
    <w:p w14:paraId="585DC8CA" w14:textId="55084C52" w:rsidR="00AC0529" w:rsidRPr="00BB505F" w:rsidRDefault="00BB505F" w:rsidP="00BB505F">
      <w:pPr>
        <w:pStyle w:val="Ttulo2"/>
        <w:spacing w:line="360" w:lineRule="auto"/>
        <w:rPr>
          <w:rFonts w:cs="Times New Roman"/>
          <w:szCs w:val="24"/>
          <w:lang w:val="es-VE"/>
        </w:rPr>
      </w:pPr>
      <w:bookmarkStart w:id="14" w:name="_Toc224850649"/>
      <w:r w:rsidRPr="00BB505F">
        <w:rPr>
          <w:rFonts w:cs="Times New Roman"/>
          <w:szCs w:val="24"/>
        </w:rPr>
        <w:t xml:space="preserve">3. </w:t>
      </w:r>
      <w:proofErr w:type="spellStart"/>
      <w:r w:rsidRPr="00BB505F">
        <w:rPr>
          <w:rFonts w:cs="Times New Roman"/>
          <w:szCs w:val="24"/>
        </w:rPr>
        <w:t>Educación</w:t>
      </w:r>
      <w:proofErr w:type="spellEnd"/>
      <w:r w:rsidRPr="00BB505F">
        <w:rPr>
          <w:rFonts w:cs="Times New Roman"/>
          <w:szCs w:val="24"/>
        </w:rPr>
        <w:t xml:space="preserve"> Ambiental: La </w:t>
      </w:r>
      <w:proofErr w:type="spellStart"/>
      <w:r w:rsidRPr="00BB505F">
        <w:rPr>
          <w:rFonts w:cs="Times New Roman"/>
          <w:szCs w:val="24"/>
        </w:rPr>
        <w:t>Regulación</w:t>
      </w:r>
      <w:proofErr w:type="spellEnd"/>
      <w:r w:rsidRPr="00BB505F">
        <w:rPr>
          <w:rFonts w:cs="Times New Roman"/>
          <w:szCs w:val="24"/>
        </w:rPr>
        <w:t xml:space="preserve"> a </w:t>
      </w:r>
      <w:proofErr w:type="spellStart"/>
      <w:r w:rsidRPr="00BB505F">
        <w:rPr>
          <w:rFonts w:cs="Times New Roman"/>
          <w:szCs w:val="24"/>
        </w:rPr>
        <w:t>través</w:t>
      </w:r>
      <w:proofErr w:type="spellEnd"/>
      <w:r w:rsidRPr="00BB505F">
        <w:rPr>
          <w:rFonts w:cs="Times New Roman"/>
          <w:szCs w:val="24"/>
        </w:rPr>
        <w:t xml:space="preserve"> de la Cultura</w:t>
      </w:r>
      <w:bookmarkEnd w:id="14"/>
    </w:p>
    <w:p w14:paraId="438D928F" w14:textId="77777777" w:rsidR="00BB505F" w:rsidRPr="00BB505F" w:rsidRDefault="00BB505F" w:rsidP="00BB505F">
      <w:p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La administración pública reconoce que la vigilancia y la sanción no son suficientes si no existe un cambio en la conciencia colectiva. Por ello, la Educación Ambiental se ha institucionalizado como una medida administrativa estratégica.</w:t>
      </w:r>
    </w:p>
    <w:p w14:paraId="293C60C7" w14:textId="77777777" w:rsidR="00BB505F" w:rsidRPr="00BB505F" w:rsidRDefault="00BB505F" w:rsidP="00BB505F">
      <w:pPr>
        <w:numPr>
          <w:ilvl w:val="0"/>
          <w:numId w:val="39"/>
        </w:num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Transversalidad Educativa: No se limita a una asignatura escolar; es una política de Estado que busca formar ciudadanos con valores ecológicos. Administrativamente, se promueven programas de capacitación para trabajadores industriales sobre el manejo de sustancias químicas y ahorro energético.</w:t>
      </w:r>
    </w:p>
    <w:p w14:paraId="0C596A31" w14:textId="77777777" w:rsidR="00BB505F" w:rsidRPr="00BB505F" w:rsidRDefault="00BB505F" w:rsidP="00BB505F">
      <w:pPr>
        <w:numPr>
          <w:ilvl w:val="0"/>
          <w:numId w:val="39"/>
        </w:num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Cambio de Paradigma: La educación ambiental busca sustituir la visión "antropocéntrica" (el hombre como dueño de la naturaleza) por una visión "</w:t>
      </w:r>
      <w:proofErr w:type="spellStart"/>
      <w:r w:rsidRPr="00BB505F">
        <w:rPr>
          <w:rFonts w:ascii="Times New Roman" w:hAnsi="Times New Roman" w:cs="Times New Roman"/>
          <w:sz w:val="24"/>
          <w:szCs w:val="24"/>
          <w:lang w:val="es-MX"/>
        </w:rPr>
        <w:t>biocéntrica</w:t>
      </w:r>
      <w:proofErr w:type="spellEnd"/>
      <w:r w:rsidRPr="00BB505F">
        <w:rPr>
          <w:rFonts w:ascii="Times New Roman" w:hAnsi="Times New Roman" w:cs="Times New Roman"/>
          <w:sz w:val="24"/>
          <w:szCs w:val="24"/>
          <w:lang w:val="es-MX"/>
        </w:rPr>
        <w:t>" o "</w:t>
      </w:r>
      <w:proofErr w:type="spellStart"/>
      <w:r w:rsidRPr="00BB505F">
        <w:rPr>
          <w:rFonts w:ascii="Times New Roman" w:hAnsi="Times New Roman" w:cs="Times New Roman"/>
          <w:sz w:val="24"/>
          <w:szCs w:val="24"/>
          <w:lang w:val="es-MX"/>
        </w:rPr>
        <w:t>ecocéntrica</w:t>
      </w:r>
      <w:proofErr w:type="spellEnd"/>
      <w:r w:rsidRPr="00BB505F">
        <w:rPr>
          <w:rFonts w:ascii="Times New Roman" w:hAnsi="Times New Roman" w:cs="Times New Roman"/>
          <w:sz w:val="24"/>
          <w:szCs w:val="24"/>
          <w:lang w:val="es-MX"/>
        </w:rPr>
        <w:t>" (el hombre como parte integral del ecosistema).</w:t>
      </w:r>
    </w:p>
    <w:p w14:paraId="66535F8A" w14:textId="13EEF899" w:rsidR="00AC0529" w:rsidRPr="00BB505F" w:rsidRDefault="00BB505F" w:rsidP="00BB505F">
      <w:pPr>
        <w:numPr>
          <w:ilvl w:val="0"/>
          <w:numId w:val="39"/>
        </w:num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Campañas de Sensibilización: El Estado y las universidades (como la UAH) ejecutan proyectos de extensión donde se educa sobre el reciclaje, el respeto a las vedas de pesca y la protección de Parques Nacionales. Esto reduce la carga administrativa de fiscalización, ya que una sociedad educada comete menos infracciones ambientales por desconocimiento.</w:t>
      </w:r>
    </w:p>
    <w:p w14:paraId="36B26B3E" w14:textId="26787C48" w:rsidR="00002EC8" w:rsidRPr="00BB505F" w:rsidRDefault="00002EC8" w:rsidP="00BB505F">
      <w:pPr>
        <w:pStyle w:val="Ttulo1"/>
        <w:spacing w:line="360" w:lineRule="auto"/>
        <w:rPr>
          <w:rFonts w:cs="Times New Roman"/>
          <w:szCs w:val="24"/>
          <w:lang w:val="es-VE"/>
        </w:rPr>
      </w:pPr>
      <w:bookmarkStart w:id="15" w:name="_Toc224850650"/>
      <w:r w:rsidRPr="00BB505F">
        <w:rPr>
          <w:rFonts w:cs="Times New Roman"/>
          <w:szCs w:val="24"/>
          <w:lang w:val="es-VE"/>
        </w:rPr>
        <w:lastRenderedPageBreak/>
        <w:t>C</w:t>
      </w:r>
      <w:r w:rsidR="00593611" w:rsidRPr="00BB505F">
        <w:rPr>
          <w:rFonts w:cs="Times New Roman"/>
          <w:szCs w:val="24"/>
          <w:lang w:val="es-VE"/>
        </w:rPr>
        <w:t>ONCLUSIÓN</w:t>
      </w:r>
      <w:bookmarkEnd w:id="15"/>
    </w:p>
    <w:p w14:paraId="53A17275" w14:textId="77777777" w:rsidR="00BB505F" w:rsidRPr="00BB505F" w:rsidRDefault="00BB505F" w:rsidP="00BB505F">
      <w:p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Tras el análisis exhaustivo de la relación entre el desarrollo humano y la protección del entorno natural, es posible afirmar que la humanidad se encuentra en una encrucijada histórica. El modelo de progreso industrial, aunque ha proporcionado avances tecnológicos y materiales sin precedentes, ha operado bajo la premisa errónea de que los recursos del planeta son infinitos. La evidencia científica presentada en este trabajo, desde el fenómeno del efecto invernadero hasta la alarmante pérdida de biodiversidad, demuestra que la capacidad de carga de la Tierra ha sido superada, exigiendo una reestructuración inmediata de nuestros sistemas de producción y consumo.</w:t>
      </w:r>
    </w:p>
    <w:p w14:paraId="73B0CE23" w14:textId="77777777" w:rsidR="00BB505F" w:rsidRPr="00BB505F" w:rsidRDefault="00BB505F" w:rsidP="00BB505F">
      <w:p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La protección ambiental no debe ser interpretada como un freno al crecimiento económico, sino como la garantía de su viabilidad a largo plazo. Sin ecosistemas saludables que provean servicios vitales —como agua limpia, aire puro y suelos fértiles—, cualquier estructura financiera o industrial colapsará inevitablemente. Es aquí donde la tríada de medidas legales, administrativas y educativas cobra una relevancia estratégica.</w:t>
      </w:r>
    </w:p>
    <w:p w14:paraId="60E11A89" w14:textId="77777777" w:rsidR="00BB505F" w:rsidRPr="00BB505F" w:rsidRDefault="00BB505F" w:rsidP="00BB505F">
      <w:p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Desde la perspectiva jurídica, hemos observado cómo Venezuela ha dado pasos significativos al elevar el derecho al ambiente a un rango constitucional. Sin embargo, la existencia de leyes robustas, como la Ley Orgánica del Ambiente o la Ley Penal del Ambiente, no es suficiente por sí misma. La eficacia de estas normas depende de una voluntad política firme y de una administración pública capaz de ejecutar procesos de fiscalización transparentes y rigurosos. Las Evaluaciones de Impacto Ambiental (EIA) y las Auditorías Ambientales son herramientas técnicas esenciales que deben aplicarse con integridad profesional para evitar que se conviertan en meros trámites burocráticos.</w:t>
      </w:r>
    </w:p>
    <w:p w14:paraId="36C3E37F" w14:textId="77777777" w:rsidR="00BB505F" w:rsidRPr="00BB505F" w:rsidRDefault="00BB505F" w:rsidP="00BB505F">
      <w:pPr>
        <w:spacing w:line="360" w:lineRule="auto"/>
        <w:jc w:val="both"/>
        <w:rPr>
          <w:rFonts w:ascii="Times New Roman" w:hAnsi="Times New Roman" w:cs="Times New Roman"/>
          <w:sz w:val="24"/>
          <w:szCs w:val="24"/>
          <w:lang w:val="es-MX"/>
        </w:rPr>
      </w:pPr>
      <w:r w:rsidRPr="00BB505F">
        <w:rPr>
          <w:rFonts w:ascii="Times New Roman" w:hAnsi="Times New Roman" w:cs="Times New Roman"/>
          <w:sz w:val="24"/>
          <w:szCs w:val="24"/>
          <w:lang w:val="es-MX"/>
        </w:rPr>
        <w:t xml:space="preserve">Por otro lado, la dimensión administrativa debe fortalecerse mediante la modernización de los órganos de control y la promoción de una cultura de cumplimiento en el sector empresarial. El desarrollo sustentable requiere que las empresas asuman una responsabilidad social y ecológica que trascienda la búsqueda del beneficio inmediato. </w:t>
      </w:r>
      <w:r w:rsidRPr="00BB505F">
        <w:rPr>
          <w:rFonts w:ascii="Times New Roman" w:hAnsi="Times New Roman" w:cs="Times New Roman"/>
          <w:sz w:val="24"/>
          <w:szCs w:val="24"/>
          <w:lang w:val="es-MX"/>
        </w:rPr>
        <w:lastRenderedPageBreak/>
        <w:t>Finalmente, la educación ambiental surge como la solución de fondo; solo a través de la formación de ciudadanos conscientes y éticos se logrará una verdadera armonía entre la acción del hombre y la preservación de la biosfera. En conclusión, la supervivencia de las futuras generaciones depende de nuestra capacidad actual para legislar con sabiduría, administrar con justicia y vivir con respeto hacia los límites de nuestra casa común.</w:t>
      </w:r>
    </w:p>
    <w:p w14:paraId="5483ABBF" w14:textId="77777777" w:rsidR="00002EC8" w:rsidRPr="00BB505F" w:rsidRDefault="00002EC8" w:rsidP="00BB505F">
      <w:pPr>
        <w:spacing w:line="360" w:lineRule="auto"/>
        <w:jc w:val="both"/>
        <w:rPr>
          <w:rFonts w:ascii="Times New Roman" w:hAnsi="Times New Roman" w:cs="Times New Roman"/>
          <w:sz w:val="24"/>
          <w:szCs w:val="24"/>
          <w:lang w:val="es-VE"/>
        </w:rPr>
      </w:pPr>
    </w:p>
    <w:p w14:paraId="5A60A09E" w14:textId="77777777" w:rsidR="00002EC8" w:rsidRPr="00BB505F" w:rsidRDefault="00002EC8" w:rsidP="00BB505F">
      <w:pPr>
        <w:spacing w:line="360" w:lineRule="auto"/>
        <w:jc w:val="both"/>
        <w:rPr>
          <w:rFonts w:ascii="Times New Roman" w:hAnsi="Times New Roman" w:cs="Times New Roman"/>
          <w:sz w:val="24"/>
          <w:szCs w:val="24"/>
          <w:lang w:val="es-VE"/>
        </w:rPr>
      </w:pPr>
    </w:p>
    <w:p w14:paraId="47FEAC42" w14:textId="77777777" w:rsidR="00002EC8" w:rsidRPr="00BB505F" w:rsidRDefault="00002EC8" w:rsidP="00BB505F">
      <w:pPr>
        <w:spacing w:line="360" w:lineRule="auto"/>
        <w:jc w:val="both"/>
        <w:rPr>
          <w:rFonts w:ascii="Times New Roman" w:hAnsi="Times New Roman" w:cs="Times New Roman"/>
          <w:sz w:val="24"/>
          <w:szCs w:val="24"/>
          <w:lang w:val="es-VE"/>
        </w:rPr>
      </w:pPr>
    </w:p>
    <w:p w14:paraId="7CC9FD10" w14:textId="77777777" w:rsidR="00593611" w:rsidRPr="00BB505F" w:rsidRDefault="00593611" w:rsidP="00BB505F">
      <w:pPr>
        <w:spacing w:line="360" w:lineRule="auto"/>
        <w:jc w:val="both"/>
        <w:rPr>
          <w:rFonts w:ascii="Times New Roman" w:hAnsi="Times New Roman" w:cs="Times New Roman"/>
          <w:sz w:val="24"/>
          <w:szCs w:val="24"/>
          <w:lang w:val="es-VE"/>
        </w:rPr>
      </w:pPr>
    </w:p>
    <w:p w14:paraId="14445422" w14:textId="77777777" w:rsidR="00593611" w:rsidRPr="00BB505F" w:rsidRDefault="00593611" w:rsidP="00BB505F">
      <w:pPr>
        <w:spacing w:line="360" w:lineRule="auto"/>
        <w:jc w:val="both"/>
        <w:rPr>
          <w:rFonts w:ascii="Times New Roman" w:hAnsi="Times New Roman" w:cs="Times New Roman"/>
          <w:sz w:val="24"/>
          <w:szCs w:val="24"/>
          <w:lang w:val="es-VE"/>
        </w:rPr>
      </w:pPr>
    </w:p>
    <w:p w14:paraId="1F5AA811" w14:textId="77777777" w:rsidR="00593611" w:rsidRPr="00BB505F" w:rsidRDefault="00593611" w:rsidP="00BB505F">
      <w:pPr>
        <w:spacing w:line="360" w:lineRule="auto"/>
        <w:jc w:val="both"/>
        <w:rPr>
          <w:rFonts w:ascii="Times New Roman" w:hAnsi="Times New Roman" w:cs="Times New Roman"/>
          <w:sz w:val="24"/>
          <w:szCs w:val="24"/>
          <w:lang w:val="es-VE"/>
        </w:rPr>
      </w:pPr>
    </w:p>
    <w:p w14:paraId="07657FF3" w14:textId="77777777" w:rsidR="00593611" w:rsidRPr="00BB505F" w:rsidRDefault="00593611" w:rsidP="00BB505F">
      <w:pPr>
        <w:spacing w:line="360" w:lineRule="auto"/>
        <w:jc w:val="both"/>
        <w:rPr>
          <w:rFonts w:ascii="Times New Roman" w:hAnsi="Times New Roman" w:cs="Times New Roman"/>
          <w:sz w:val="24"/>
          <w:szCs w:val="24"/>
          <w:lang w:val="es-VE"/>
        </w:rPr>
      </w:pPr>
    </w:p>
    <w:p w14:paraId="1E61FF8D" w14:textId="77777777" w:rsidR="00593611" w:rsidRPr="00BB505F" w:rsidRDefault="00593611" w:rsidP="00BB505F">
      <w:pPr>
        <w:spacing w:line="360" w:lineRule="auto"/>
        <w:jc w:val="both"/>
        <w:rPr>
          <w:rFonts w:ascii="Times New Roman" w:hAnsi="Times New Roman" w:cs="Times New Roman"/>
          <w:sz w:val="24"/>
          <w:szCs w:val="24"/>
          <w:lang w:val="es-VE"/>
        </w:rPr>
      </w:pPr>
    </w:p>
    <w:p w14:paraId="74FAB335" w14:textId="77777777" w:rsidR="00593611" w:rsidRPr="00BB505F" w:rsidRDefault="00593611" w:rsidP="00BB505F">
      <w:pPr>
        <w:spacing w:line="360" w:lineRule="auto"/>
        <w:jc w:val="both"/>
        <w:rPr>
          <w:rFonts w:ascii="Times New Roman" w:hAnsi="Times New Roman" w:cs="Times New Roman"/>
          <w:sz w:val="24"/>
          <w:szCs w:val="24"/>
          <w:lang w:val="es-VE"/>
        </w:rPr>
      </w:pPr>
    </w:p>
    <w:p w14:paraId="1023382C" w14:textId="5311900F" w:rsidR="00002EC8" w:rsidRPr="00BB505F" w:rsidRDefault="00002EC8" w:rsidP="00BB505F">
      <w:pPr>
        <w:spacing w:line="360" w:lineRule="auto"/>
        <w:jc w:val="both"/>
        <w:rPr>
          <w:rFonts w:ascii="Times New Roman" w:hAnsi="Times New Roman" w:cs="Times New Roman"/>
          <w:sz w:val="24"/>
          <w:szCs w:val="24"/>
          <w:lang w:val="es-VE"/>
        </w:rPr>
      </w:pPr>
    </w:p>
    <w:p w14:paraId="4C0B1D13" w14:textId="77777777" w:rsidR="001820C7" w:rsidRPr="00BB505F" w:rsidRDefault="001820C7" w:rsidP="00BB505F">
      <w:pPr>
        <w:spacing w:line="360" w:lineRule="auto"/>
        <w:jc w:val="both"/>
        <w:rPr>
          <w:rFonts w:ascii="Times New Roman" w:hAnsi="Times New Roman" w:cs="Times New Roman"/>
          <w:sz w:val="24"/>
          <w:szCs w:val="24"/>
          <w:lang w:val="es-VE"/>
        </w:rPr>
      </w:pPr>
    </w:p>
    <w:p w14:paraId="4FB981B6" w14:textId="77777777" w:rsidR="001820C7" w:rsidRPr="00BB505F" w:rsidRDefault="001820C7" w:rsidP="00BB505F">
      <w:pPr>
        <w:spacing w:line="360" w:lineRule="auto"/>
        <w:jc w:val="both"/>
        <w:rPr>
          <w:rFonts w:ascii="Times New Roman" w:hAnsi="Times New Roman" w:cs="Times New Roman"/>
          <w:sz w:val="24"/>
          <w:szCs w:val="24"/>
          <w:lang w:val="es-VE"/>
        </w:rPr>
      </w:pPr>
    </w:p>
    <w:p w14:paraId="3CFC69BD" w14:textId="77777777" w:rsidR="001820C7" w:rsidRPr="00BB505F" w:rsidRDefault="001820C7" w:rsidP="00BB505F">
      <w:pPr>
        <w:spacing w:line="360" w:lineRule="auto"/>
        <w:jc w:val="both"/>
        <w:rPr>
          <w:rFonts w:ascii="Times New Roman" w:hAnsi="Times New Roman" w:cs="Times New Roman"/>
          <w:sz w:val="24"/>
          <w:szCs w:val="24"/>
          <w:lang w:val="es-VE"/>
        </w:rPr>
      </w:pPr>
    </w:p>
    <w:p w14:paraId="322E9B72" w14:textId="77777777" w:rsidR="00002EC8" w:rsidRPr="00BB505F" w:rsidRDefault="00002EC8" w:rsidP="00BB505F">
      <w:pPr>
        <w:spacing w:line="360" w:lineRule="auto"/>
        <w:jc w:val="both"/>
        <w:rPr>
          <w:rFonts w:ascii="Times New Roman" w:hAnsi="Times New Roman" w:cs="Times New Roman"/>
          <w:sz w:val="24"/>
          <w:szCs w:val="24"/>
          <w:lang w:val="es-VE"/>
        </w:rPr>
      </w:pPr>
    </w:p>
    <w:p w14:paraId="2F0E0FF8" w14:textId="3CB71717" w:rsidR="00593611" w:rsidRPr="00BB505F" w:rsidRDefault="00593611" w:rsidP="00BB505F">
      <w:pPr>
        <w:pStyle w:val="Ttulo1"/>
        <w:spacing w:line="360" w:lineRule="auto"/>
        <w:rPr>
          <w:rFonts w:cs="Times New Roman"/>
          <w:szCs w:val="24"/>
        </w:rPr>
      </w:pPr>
      <w:r w:rsidRPr="00BB505F">
        <w:rPr>
          <w:rFonts w:cs="Times New Roman"/>
          <w:szCs w:val="24"/>
        </w:rPr>
        <w:lastRenderedPageBreak/>
        <w:t xml:space="preserve">            </w:t>
      </w:r>
      <w:bookmarkStart w:id="16" w:name="_Toc224850651"/>
      <w:r w:rsidRPr="00BB505F">
        <w:rPr>
          <w:rFonts w:cs="Times New Roman"/>
          <w:szCs w:val="24"/>
        </w:rPr>
        <w:t>REFERENCIAS BIBLIOGRÁFICAS</w:t>
      </w:r>
      <w:bookmarkEnd w:id="16"/>
    </w:p>
    <w:p w14:paraId="1BB90FC3" w14:textId="06310B43" w:rsidR="003A6467" w:rsidRPr="00BB505F" w:rsidRDefault="003A6467" w:rsidP="00BB505F">
      <w:pPr>
        <w:spacing w:line="360" w:lineRule="auto"/>
        <w:jc w:val="both"/>
        <w:rPr>
          <w:rFonts w:ascii="Times New Roman" w:hAnsi="Times New Roman" w:cs="Times New Roman"/>
          <w:sz w:val="24"/>
          <w:szCs w:val="24"/>
        </w:rPr>
      </w:pPr>
    </w:p>
    <w:p w14:paraId="23F81092" w14:textId="3580DD72" w:rsidR="00BB505F" w:rsidRPr="00BB505F" w:rsidRDefault="00BB505F" w:rsidP="00BB505F">
      <w:pPr>
        <w:spacing w:line="360" w:lineRule="auto"/>
        <w:jc w:val="both"/>
        <w:rPr>
          <w:rFonts w:ascii="Times New Roman" w:hAnsi="Times New Roman" w:cs="Times New Roman"/>
          <w:b/>
          <w:bCs/>
          <w:sz w:val="24"/>
          <w:szCs w:val="24"/>
          <w:lang w:val="es-MX"/>
        </w:rPr>
      </w:pPr>
      <w:r w:rsidRPr="00BB505F">
        <w:rPr>
          <w:rFonts w:ascii="Times New Roman" w:hAnsi="Times New Roman" w:cs="Times New Roman"/>
          <w:b/>
          <w:bCs/>
          <w:sz w:val="24"/>
          <w:szCs w:val="24"/>
          <w:lang w:val="es-MX"/>
        </w:rPr>
        <w:t xml:space="preserve">Asamblea Nacional Constituyente (1999). </w:t>
      </w:r>
      <w:r w:rsidRPr="00BB505F">
        <w:rPr>
          <w:rFonts w:ascii="Times New Roman" w:hAnsi="Times New Roman" w:cs="Times New Roman"/>
          <w:b/>
          <w:bCs/>
          <w:i/>
          <w:iCs/>
          <w:sz w:val="24"/>
          <w:szCs w:val="24"/>
          <w:lang w:val="es-MX"/>
        </w:rPr>
        <w:t>Constitución de la República Bolivariana de Venezuela</w:t>
      </w:r>
      <w:r w:rsidRPr="00BB505F">
        <w:rPr>
          <w:rFonts w:ascii="Times New Roman" w:hAnsi="Times New Roman" w:cs="Times New Roman"/>
          <w:b/>
          <w:bCs/>
          <w:sz w:val="24"/>
          <w:szCs w:val="24"/>
          <w:lang w:val="es-MX"/>
        </w:rPr>
        <w:t xml:space="preserve">. Gaceta Oficial </w:t>
      </w:r>
      <w:proofErr w:type="spellStart"/>
      <w:r w:rsidRPr="00BB505F">
        <w:rPr>
          <w:rFonts w:ascii="Times New Roman" w:hAnsi="Times New Roman" w:cs="Times New Roman"/>
          <w:b/>
          <w:bCs/>
          <w:sz w:val="24"/>
          <w:szCs w:val="24"/>
          <w:lang w:val="es-MX"/>
        </w:rPr>
        <w:t>N°</w:t>
      </w:r>
      <w:proofErr w:type="spellEnd"/>
      <w:r w:rsidRPr="00BB505F">
        <w:rPr>
          <w:rFonts w:ascii="Times New Roman" w:hAnsi="Times New Roman" w:cs="Times New Roman"/>
          <w:b/>
          <w:bCs/>
          <w:sz w:val="24"/>
          <w:szCs w:val="24"/>
          <w:lang w:val="es-MX"/>
        </w:rPr>
        <w:t xml:space="preserve"> 36.860. Caracas, Venezuela.</w:t>
      </w:r>
    </w:p>
    <w:p w14:paraId="7EA07B97" w14:textId="32319FF2" w:rsidR="00BB505F" w:rsidRPr="00BB505F" w:rsidRDefault="00BB505F" w:rsidP="00BB505F">
      <w:pPr>
        <w:spacing w:line="360" w:lineRule="auto"/>
        <w:jc w:val="both"/>
        <w:rPr>
          <w:rFonts w:ascii="Times New Roman" w:hAnsi="Times New Roman" w:cs="Times New Roman"/>
          <w:b/>
          <w:bCs/>
          <w:sz w:val="24"/>
          <w:szCs w:val="24"/>
          <w:lang w:val="es-MX"/>
        </w:rPr>
      </w:pPr>
      <w:r w:rsidRPr="00BB505F">
        <w:rPr>
          <w:rFonts w:ascii="Times New Roman" w:hAnsi="Times New Roman" w:cs="Times New Roman"/>
          <w:b/>
          <w:bCs/>
          <w:sz w:val="24"/>
          <w:szCs w:val="24"/>
          <w:lang w:val="es-MX"/>
        </w:rPr>
        <w:t xml:space="preserve">Asamblea Nacional de la República Bolivariana de Venezuela (2006). </w:t>
      </w:r>
      <w:r w:rsidRPr="00BB505F">
        <w:rPr>
          <w:rFonts w:ascii="Times New Roman" w:hAnsi="Times New Roman" w:cs="Times New Roman"/>
          <w:b/>
          <w:bCs/>
          <w:i/>
          <w:iCs/>
          <w:sz w:val="24"/>
          <w:szCs w:val="24"/>
          <w:lang w:val="es-MX"/>
        </w:rPr>
        <w:t>Ley Orgánica del Ambiente</w:t>
      </w:r>
      <w:r w:rsidRPr="00BB505F">
        <w:rPr>
          <w:rFonts w:ascii="Times New Roman" w:hAnsi="Times New Roman" w:cs="Times New Roman"/>
          <w:b/>
          <w:bCs/>
          <w:sz w:val="24"/>
          <w:szCs w:val="24"/>
          <w:lang w:val="es-MX"/>
        </w:rPr>
        <w:t xml:space="preserve">. Gaceta Oficial </w:t>
      </w:r>
      <w:proofErr w:type="spellStart"/>
      <w:r w:rsidRPr="00BB505F">
        <w:rPr>
          <w:rFonts w:ascii="Times New Roman" w:hAnsi="Times New Roman" w:cs="Times New Roman"/>
          <w:b/>
          <w:bCs/>
          <w:sz w:val="24"/>
          <w:szCs w:val="24"/>
          <w:lang w:val="es-MX"/>
        </w:rPr>
        <w:t>N°</w:t>
      </w:r>
      <w:proofErr w:type="spellEnd"/>
      <w:r w:rsidRPr="00BB505F">
        <w:rPr>
          <w:rFonts w:ascii="Times New Roman" w:hAnsi="Times New Roman" w:cs="Times New Roman"/>
          <w:b/>
          <w:bCs/>
          <w:sz w:val="24"/>
          <w:szCs w:val="24"/>
          <w:lang w:val="es-MX"/>
        </w:rPr>
        <w:t xml:space="preserve"> 38.595. Caracas, Venezuela.</w:t>
      </w:r>
    </w:p>
    <w:p w14:paraId="6DB245CA" w14:textId="70219D66" w:rsidR="00BB505F" w:rsidRPr="00BB505F" w:rsidRDefault="00BB505F" w:rsidP="00BB505F">
      <w:pPr>
        <w:spacing w:line="360" w:lineRule="auto"/>
        <w:jc w:val="both"/>
        <w:rPr>
          <w:rFonts w:ascii="Times New Roman" w:hAnsi="Times New Roman" w:cs="Times New Roman"/>
          <w:b/>
          <w:bCs/>
          <w:sz w:val="24"/>
          <w:szCs w:val="24"/>
          <w:lang w:val="es-MX"/>
        </w:rPr>
      </w:pPr>
      <w:r w:rsidRPr="00BB505F">
        <w:rPr>
          <w:rFonts w:ascii="Times New Roman" w:hAnsi="Times New Roman" w:cs="Times New Roman"/>
          <w:b/>
          <w:bCs/>
          <w:sz w:val="24"/>
          <w:szCs w:val="24"/>
          <w:lang w:val="es-MX"/>
        </w:rPr>
        <w:t xml:space="preserve">Asamblea Nacional de la República Bolivariana de Venezuela (2012). </w:t>
      </w:r>
      <w:r w:rsidRPr="00BB505F">
        <w:rPr>
          <w:rFonts w:ascii="Times New Roman" w:hAnsi="Times New Roman" w:cs="Times New Roman"/>
          <w:b/>
          <w:bCs/>
          <w:i/>
          <w:iCs/>
          <w:sz w:val="24"/>
          <w:szCs w:val="24"/>
          <w:lang w:val="es-MX"/>
        </w:rPr>
        <w:t>Ley Penal del Ambiente</w:t>
      </w:r>
      <w:r w:rsidRPr="00BB505F">
        <w:rPr>
          <w:rFonts w:ascii="Times New Roman" w:hAnsi="Times New Roman" w:cs="Times New Roman"/>
          <w:b/>
          <w:bCs/>
          <w:sz w:val="24"/>
          <w:szCs w:val="24"/>
          <w:lang w:val="es-MX"/>
        </w:rPr>
        <w:t xml:space="preserve">. Gaceta Oficial </w:t>
      </w:r>
      <w:proofErr w:type="spellStart"/>
      <w:r w:rsidRPr="00BB505F">
        <w:rPr>
          <w:rFonts w:ascii="Times New Roman" w:hAnsi="Times New Roman" w:cs="Times New Roman"/>
          <w:b/>
          <w:bCs/>
          <w:sz w:val="24"/>
          <w:szCs w:val="24"/>
          <w:lang w:val="es-MX"/>
        </w:rPr>
        <w:t>N°</w:t>
      </w:r>
      <w:proofErr w:type="spellEnd"/>
      <w:r w:rsidRPr="00BB505F">
        <w:rPr>
          <w:rFonts w:ascii="Times New Roman" w:hAnsi="Times New Roman" w:cs="Times New Roman"/>
          <w:b/>
          <w:bCs/>
          <w:sz w:val="24"/>
          <w:szCs w:val="24"/>
          <w:lang w:val="es-MX"/>
        </w:rPr>
        <w:t xml:space="preserve"> 39.913. Caracas, Venezuela.</w:t>
      </w:r>
    </w:p>
    <w:p w14:paraId="6B2C52FC" w14:textId="30EB2565" w:rsidR="00BB505F" w:rsidRPr="00BB505F" w:rsidRDefault="00BB505F" w:rsidP="00BB505F">
      <w:pPr>
        <w:spacing w:line="360" w:lineRule="auto"/>
        <w:jc w:val="both"/>
        <w:rPr>
          <w:rFonts w:ascii="Times New Roman" w:hAnsi="Times New Roman" w:cs="Times New Roman"/>
          <w:b/>
          <w:bCs/>
          <w:sz w:val="24"/>
          <w:szCs w:val="24"/>
          <w:lang w:val="es-MX"/>
        </w:rPr>
      </w:pPr>
      <w:r w:rsidRPr="00BB505F">
        <w:rPr>
          <w:rFonts w:ascii="Times New Roman" w:hAnsi="Times New Roman" w:cs="Times New Roman"/>
          <w:b/>
          <w:bCs/>
          <w:sz w:val="24"/>
          <w:szCs w:val="24"/>
          <w:lang w:val="es-MX"/>
        </w:rPr>
        <w:t xml:space="preserve">Gabaldón, A. J. (2006). </w:t>
      </w:r>
      <w:r w:rsidRPr="00BB505F">
        <w:rPr>
          <w:rFonts w:ascii="Times New Roman" w:hAnsi="Times New Roman" w:cs="Times New Roman"/>
          <w:b/>
          <w:bCs/>
          <w:i/>
          <w:iCs/>
          <w:sz w:val="24"/>
          <w:szCs w:val="24"/>
          <w:lang w:val="es-MX"/>
        </w:rPr>
        <w:t>Desarrollo Sustentable en la Era de la Globalización</w:t>
      </w:r>
      <w:r w:rsidRPr="00BB505F">
        <w:rPr>
          <w:rFonts w:ascii="Times New Roman" w:hAnsi="Times New Roman" w:cs="Times New Roman"/>
          <w:b/>
          <w:bCs/>
          <w:sz w:val="24"/>
          <w:szCs w:val="24"/>
          <w:lang w:val="es-MX"/>
        </w:rPr>
        <w:t>. Editorial Grijalbo. Caracas, Venezuela.</w:t>
      </w:r>
    </w:p>
    <w:p w14:paraId="1E789073" w14:textId="2FE643D6" w:rsidR="00BB505F" w:rsidRPr="00BB505F" w:rsidRDefault="00BB505F" w:rsidP="00BB505F">
      <w:pPr>
        <w:spacing w:line="360" w:lineRule="auto"/>
        <w:jc w:val="both"/>
        <w:rPr>
          <w:rFonts w:ascii="Times New Roman" w:hAnsi="Times New Roman" w:cs="Times New Roman"/>
          <w:b/>
          <w:bCs/>
          <w:sz w:val="24"/>
          <w:szCs w:val="24"/>
          <w:lang w:val="es-MX"/>
        </w:rPr>
      </w:pPr>
      <w:r w:rsidRPr="00BB505F">
        <w:rPr>
          <w:rFonts w:ascii="Times New Roman" w:hAnsi="Times New Roman" w:cs="Times New Roman"/>
          <w:b/>
          <w:bCs/>
          <w:sz w:val="24"/>
          <w:szCs w:val="24"/>
          <w:lang w:val="es-MX"/>
        </w:rPr>
        <w:t xml:space="preserve">Naciones Unidas (2015). </w:t>
      </w:r>
      <w:r w:rsidRPr="00BB505F">
        <w:rPr>
          <w:rFonts w:ascii="Times New Roman" w:hAnsi="Times New Roman" w:cs="Times New Roman"/>
          <w:b/>
          <w:bCs/>
          <w:i/>
          <w:iCs/>
          <w:sz w:val="24"/>
          <w:szCs w:val="24"/>
          <w:lang w:val="es-MX"/>
        </w:rPr>
        <w:t>Acuerdo de París</w:t>
      </w:r>
      <w:r w:rsidRPr="00BB505F">
        <w:rPr>
          <w:rFonts w:ascii="Times New Roman" w:hAnsi="Times New Roman" w:cs="Times New Roman"/>
          <w:b/>
          <w:bCs/>
          <w:sz w:val="24"/>
          <w:szCs w:val="24"/>
          <w:lang w:val="es-MX"/>
        </w:rPr>
        <w:t>. Convención Marco de las Naciones Unidas sobre el Cambio Climático.</w:t>
      </w:r>
    </w:p>
    <w:p w14:paraId="124A4BD8" w14:textId="497FD3BF" w:rsidR="00BB505F" w:rsidRPr="00BB505F" w:rsidRDefault="00BB505F" w:rsidP="00BB505F">
      <w:pPr>
        <w:spacing w:line="360" w:lineRule="auto"/>
        <w:jc w:val="both"/>
        <w:rPr>
          <w:rFonts w:ascii="Times New Roman" w:hAnsi="Times New Roman" w:cs="Times New Roman"/>
          <w:b/>
          <w:bCs/>
          <w:sz w:val="24"/>
          <w:szCs w:val="24"/>
          <w:lang w:val="es-MX"/>
        </w:rPr>
      </w:pPr>
      <w:r w:rsidRPr="00BB505F">
        <w:rPr>
          <w:rFonts w:ascii="Times New Roman" w:hAnsi="Times New Roman" w:cs="Times New Roman"/>
          <w:b/>
          <w:bCs/>
          <w:sz w:val="24"/>
          <w:szCs w:val="24"/>
          <w:lang w:val="es-MX"/>
        </w:rPr>
        <w:t xml:space="preserve">Naciones Unidas (2015). </w:t>
      </w:r>
      <w:r w:rsidRPr="00BB505F">
        <w:rPr>
          <w:rFonts w:ascii="Times New Roman" w:hAnsi="Times New Roman" w:cs="Times New Roman"/>
          <w:b/>
          <w:bCs/>
          <w:i/>
          <w:iCs/>
          <w:sz w:val="24"/>
          <w:szCs w:val="24"/>
          <w:lang w:val="es-MX"/>
        </w:rPr>
        <w:t>Transformar nuestro mundo: la Agenda 2030 para el Desarrollo Sostenible</w:t>
      </w:r>
      <w:r w:rsidRPr="00BB505F">
        <w:rPr>
          <w:rFonts w:ascii="Times New Roman" w:hAnsi="Times New Roman" w:cs="Times New Roman"/>
          <w:b/>
          <w:bCs/>
          <w:sz w:val="24"/>
          <w:szCs w:val="24"/>
          <w:lang w:val="es-MX"/>
        </w:rPr>
        <w:t>. Resolución aprobada por la Asamblea General.</w:t>
      </w:r>
    </w:p>
    <w:p w14:paraId="474C5C8F" w14:textId="05DA19D2" w:rsidR="00BB505F" w:rsidRPr="00BB505F" w:rsidRDefault="00BB505F" w:rsidP="00BB505F">
      <w:pPr>
        <w:spacing w:line="360" w:lineRule="auto"/>
        <w:jc w:val="both"/>
        <w:rPr>
          <w:rFonts w:ascii="Times New Roman" w:hAnsi="Times New Roman" w:cs="Times New Roman"/>
          <w:b/>
          <w:bCs/>
          <w:sz w:val="24"/>
          <w:szCs w:val="24"/>
          <w:lang w:val="es-MX"/>
        </w:rPr>
      </w:pPr>
      <w:r w:rsidRPr="00BB505F">
        <w:rPr>
          <w:rFonts w:ascii="Times New Roman" w:hAnsi="Times New Roman" w:cs="Times New Roman"/>
          <w:b/>
          <w:bCs/>
          <w:sz w:val="24"/>
          <w:szCs w:val="24"/>
          <w:lang w:val="es-MX"/>
        </w:rPr>
        <w:t xml:space="preserve">Universidad Alejandro de Humboldt (UAH). </w:t>
      </w:r>
      <w:r w:rsidRPr="00BB505F">
        <w:rPr>
          <w:rFonts w:ascii="Times New Roman" w:hAnsi="Times New Roman" w:cs="Times New Roman"/>
          <w:b/>
          <w:bCs/>
          <w:i/>
          <w:iCs/>
          <w:sz w:val="24"/>
          <w:szCs w:val="24"/>
          <w:lang w:val="es-MX"/>
        </w:rPr>
        <w:t>Manual de Normas para la Elaboración y Presentación de Trabajos de Grado</w:t>
      </w:r>
      <w:r w:rsidRPr="00BB505F">
        <w:rPr>
          <w:rFonts w:ascii="Times New Roman" w:hAnsi="Times New Roman" w:cs="Times New Roman"/>
          <w:b/>
          <w:bCs/>
          <w:sz w:val="24"/>
          <w:szCs w:val="24"/>
          <w:lang w:val="es-MX"/>
        </w:rPr>
        <w:t>. Caracas, Venezuela.</w:t>
      </w:r>
    </w:p>
    <w:p w14:paraId="5787B18A" w14:textId="6CC4E8BE" w:rsidR="00BB505F" w:rsidRPr="00BB505F" w:rsidRDefault="00BB505F" w:rsidP="00BB505F">
      <w:pPr>
        <w:spacing w:line="360" w:lineRule="auto"/>
        <w:jc w:val="both"/>
        <w:rPr>
          <w:rFonts w:ascii="Times New Roman" w:hAnsi="Times New Roman" w:cs="Times New Roman"/>
          <w:b/>
          <w:bCs/>
          <w:sz w:val="24"/>
          <w:szCs w:val="24"/>
          <w:lang w:val="es-MX"/>
        </w:rPr>
      </w:pPr>
      <w:r w:rsidRPr="00BB505F">
        <w:rPr>
          <w:rFonts w:ascii="Times New Roman" w:hAnsi="Times New Roman" w:cs="Times New Roman"/>
          <w:b/>
          <w:bCs/>
          <w:sz w:val="24"/>
          <w:szCs w:val="24"/>
          <w:lang w:val="es-MX"/>
        </w:rPr>
        <w:t xml:space="preserve">Vásquez, J. (2018). </w:t>
      </w:r>
      <w:r w:rsidRPr="00BB505F">
        <w:rPr>
          <w:rFonts w:ascii="Times New Roman" w:hAnsi="Times New Roman" w:cs="Times New Roman"/>
          <w:b/>
          <w:bCs/>
          <w:i/>
          <w:iCs/>
          <w:sz w:val="24"/>
          <w:szCs w:val="24"/>
          <w:lang w:val="es-MX"/>
        </w:rPr>
        <w:t>Ecología y Derecho: Una visión administrativa del impacto ambiental</w:t>
      </w:r>
      <w:r w:rsidRPr="00BB505F">
        <w:rPr>
          <w:rFonts w:ascii="Times New Roman" w:hAnsi="Times New Roman" w:cs="Times New Roman"/>
          <w:b/>
          <w:bCs/>
          <w:sz w:val="24"/>
          <w:szCs w:val="24"/>
          <w:lang w:val="es-MX"/>
        </w:rPr>
        <w:t xml:space="preserve">. Editorial </w:t>
      </w:r>
      <w:proofErr w:type="spellStart"/>
      <w:r w:rsidRPr="00BB505F">
        <w:rPr>
          <w:rFonts w:ascii="Times New Roman" w:hAnsi="Times New Roman" w:cs="Times New Roman"/>
          <w:b/>
          <w:bCs/>
          <w:sz w:val="24"/>
          <w:szCs w:val="24"/>
          <w:lang w:val="es-MX"/>
        </w:rPr>
        <w:t>Panapo</w:t>
      </w:r>
      <w:proofErr w:type="spellEnd"/>
      <w:r w:rsidRPr="00BB505F">
        <w:rPr>
          <w:rFonts w:ascii="Times New Roman" w:hAnsi="Times New Roman" w:cs="Times New Roman"/>
          <w:b/>
          <w:bCs/>
          <w:sz w:val="24"/>
          <w:szCs w:val="24"/>
          <w:lang w:val="es-MX"/>
        </w:rPr>
        <w:t>.</w:t>
      </w:r>
    </w:p>
    <w:p w14:paraId="59EA7305" w14:textId="77777777" w:rsidR="00593611" w:rsidRPr="00BB505F" w:rsidRDefault="00593611" w:rsidP="00BB505F">
      <w:pPr>
        <w:spacing w:line="360" w:lineRule="auto"/>
        <w:jc w:val="both"/>
        <w:rPr>
          <w:rFonts w:ascii="Times New Roman" w:hAnsi="Times New Roman" w:cs="Times New Roman"/>
          <w:sz w:val="24"/>
          <w:szCs w:val="24"/>
        </w:rPr>
      </w:pPr>
    </w:p>
    <w:sectPr w:rsidR="00593611" w:rsidRPr="00BB505F"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53AE" w14:textId="77777777" w:rsidR="00565C43" w:rsidRDefault="00565C43" w:rsidP="004E06D4">
      <w:pPr>
        <w:spacing w:after="0" w:line="240" w:lineRule="auto"/>
      </w:pPr>
      <w:r>
        <w:separator/>
      </w:r>
    </w:p>
  </w:endnote>
  <w:endnote w:type="continuationSeparator" w:id="0">
    <w:p w14:paraId="309DF7D8" w14:textId="77777777" w:rsidR="00565C43" w:rsidRDefault="00565C43"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CE62D" w14:textId="77777777" w:rsidR="00565C43" w:rsidRDefault="00565C43" w:rsidP="004E06D4">
      <w:pPr>
        <w:spacing w:after="0" w:line="240" w:lineRule="auto"/>
      </w:pPr>
      <w:r>
        <w:separator/>
      </w:r>
    </w:p>
  </w:footnote>
  <w:footnote w:type="continuationSeparator" w:id="0">
    <w:p w14:paraId="2A254113" w14:textId="77777777" w:rsidR="00565C43" w:rsidRDefault="00565C43"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4A5A"/>
    <w:multiLevelType w:val="multilevel"/>
    <w:tmpl w:val="3F2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B2F13"/>
    <w:multiLevelType w:val="hybridMultilevel"/>
    <w:tmpl w:val="69543778"/>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97565A"/>
    <w:multiLevelType w:val="multilevel"/>
    <w:tmpl w:val="F286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81D5C"/>
    <w:multiLevelType w:val="multilevel"/>
    <w:tmpl w:val="F63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630D8"/>
    <w:multiLevelType w:val="multilevel"/>
    <w:tmpl w:val="2DE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C7F61B4"/>
    <w:multiLevelType w:val="multilevel"/>
    <w:tmpl w:val="E58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3398F"/>
    <w:multiLevelType w:val="multilevel"/>
    <w:tmpl w:val="A3C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70735"/>
    <w:multiLevelType w:val="multilevel"/>
    <w:tmpl w:val="50D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64418B"/>
    <w:multiLevelType w:val="multilevel"/>
    <w:tmpl w:val="499C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4" w15:restartNumberingAfterBreak="0">
    <w:nsid w:val="34A55D5B"/>
    <w:multiLevelType w:val="multilevel"/>
    <w:tmpl w:val="4D8A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31E45"/>
    <w:multiLevelType w:val="multilevel"/>
    <w:tmpl w:val="0A7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3EDD57FE"/>
    <w:multiLevelType w:val="multilevel"/>
    <w:tmpl w:val="D750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A00D7"/>
    <w:multiLevelType w:val="multilevel"/>
    <w:tmpl w:val="C2F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4CF05F53"/>
    <w:multiLevelType w:val="multilevel"/>
    <w:tmpl w:val="5B62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B29F5"/>
    <w:multiLevelType w:val="multilevel"/>
    <w:tmpl w:val="C5F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F3CF6"/>
    <w:multiLevelType w:val="multilevel"/>
    <w:tmpl w:val="BF8A9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5B3944"/>
    <w:multiLevelType w:val="multilevel"/>
    <w:tmpl w:val="4C5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56875"/>
    <w:multiLevelType w:val="multilevel"/>
    <w:tmpl w:val="4B52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100E6"/>
    <w:multiLevelType w:val="multilevel"/>
    <w:tmpl w:val="70C6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57A54"/>
    <w:multiLevelType w:val="multilevel"/>
    <w:tmpl w:val="570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8" w15:restartNumberingAfterBreak="0">
    <w:nsid w:val="5E8C68E6"/>
    <w:multiLevelType w:val="multilevel"/>
    <w:tmpl w:val="1430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00008"/>
    <w:multiLevelType w:val="multilevel"/>
    <w:tmpl w:val="D22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F0A2D"/>
    <w:multiLevelType w:val="multilevel"/>
    <w:tmpl w:val="3C4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C8148F"/>
    <w:multiLevelType w:val="hybridMultilevel"/>
    <w:tmpl w:val="1CB46B9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4897E53"/>
    <w:multiLevelType w:val="multilevel"/>
    <w:tmpl w:val="395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8B3592"/>
    <w:multiLevelType w:val="multilevel"/>
    <w:tmpl w:val="BF0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82108"/>
    <w:multiLevelType w:val="multilevel"/>
    <w:tmpl w:val="B86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6283">
    <w:abstractNumId w:val="33"/>
  </w:num>
  <w:num w:numId="2" w16cid:durableId="1609041643">
    <w:abstractNumId w:val="34"/>
  </w:num>
  <w:num w:numId="3" w16cid:durableId="363556638">
    <w:abstractNumId w:val="31"/>
  </w:num>
  <w:num w:numId="4" w16cid:durableId="710616113">
    <w:abstractNumId w:val="7"/>
  </w:num>
  <w:num w:numId="5" w16cid:durableId="957301603">
    <w:abstractNumId w:val="19"/>
  </w:num>
  <w:num w:numId="6" w16cid:durableId="1651863276">
    <w:abstractNumId w:val="16"/>
  </w:num>
  <w:num w:numId="7" w16cid:durableId="920060361">
    <w:abstractNumId w:val="11"/>
  </w:num>
  <w:num w:numId="8" w16cid:durableId="326441774">
    <w:abstractNumId w:val="27"/>
  </w:num>
  <w:num w:numId="9" w16cid:durableId="7755475">
    <w:abstractNumId w:val="13"/>
  </w:num>
  <w:num w:numId="10" w16cid:durableId="821505167">
    <w:abstractNumId w:val="5"/>
  </w:num>
  <w:num w:numId="11" w16cid:durableId="857624297">
    <w:abstractNumId w:val="6"/>
  </w:num>
  <w:num w:numId="12" w16cid:durableId="547373092">
    <w:abstractNumId w:val="35"/>
  </w:num>
  <w:num w:numId="13" w16cid:durableId="533274762">
    <w:abstractNumId w:val="14"/>
  </w:num>
  <w:num w:numId="14" w16cid:durableId="1323002613">
    <w:abstractNumId w:val="4"/>
  </w:num>
  <w:num w:numId="15" w16cid:durableId="1145396580">
    <w:abstractNumId w:val="9"/>
  </w:num>
  <w:num w:numId="16" w16cid:durableId="1288198432">
    <w:abstractNumId w:val="37"/>
  </w:num>
  <w:num w:numId="17" w16cid:durableId="580915168">
    <w:abstractNumId w:val="26"/>
  </w:num>
  <w:num w:numId="18" w16cid:durableId="962610905">
    <w:abstractNumId w:val="30"/>
  </w:num>
  <w:num w:numId="19" w16cid:durableId="1516072891">
    <w:abstractNumId w:val="25"/>
  </w:num>
  <w:num w:numId="20" w16cid:durableId="662273530">
    <w:abstractNumId w:val="24"/>
  </w:num>
  <w:num w:numId="21" w16cid:durableId="1296567079">
    <w:abstractNumId w:val="28"/>
  </w:num>
  <w:num w:numId="22" w16cid:durableId="1478104366">
    <w:abstractNumId w:val="21"/>
  </w:num>
  <w:num w:numId="23" w16cid:durableId="843981036">
    <w:abstractNumId w:val="29"/>
  </w:num>
  <w:num w:numId="24" w16cid:durableId="523058488">
    <w:abstractNumId w:val="12"/>
  </w:num>
  <w:num w:numId="25" w16cid:durableId="1159075362">
    <w:abstractNumId w:val="18"/>
  </w:num>
  <w:num w:numId="26" w16cid:durableId="1017468166">
    <w:abstractNumId w:val="15"/>
  </w:num>
  <w:num w:numId="27" w16cid:durableId="1823309128">
    <w:abstractNumId w:val="38"/>
  </w:num>
  <w:num w:numId="28" w16cid:durableId="883829727">
    <w:abstractNumId w:val="1"/>
  </w:num>
  <w:num w:numId="29" w16cid:durableId="1800687946">
    <w:abstractNumId w:val="23"/>
  </w:num>
  <w:num w:numId="30" w16cid:durableId="1286079533">
    <w:abstractNumId w:val="22"/>
  </w:num>
  <w:num w:numId="31" w16cid:durableId="1446344287">
    <w:abstractNumId w:val="17"/>
  </w:num>
  <w:num w:numId="32" w16cid:durableId="1373265846">
    <w:abstractNumId w:val="32"/>
  </w:num>
  <w:num w:numId="33" w16cid:durableId="1968123546">
    <w:abstractNumId w:val="20"/>
  </w:num>
  <w:num w:numId="34" w16cid:durableId="992372886">
    <w:abstractNumId w:val="3"/>
  </w:num>
  <w:num w:numId="35" w16cid:durableId="174654164">
    <w:abstractNumId w:val="8"/>
  </w:num>
  <w:num w:numId="36" w16cid:durableId="784733594">
    <w:abstractNumId w:val="2"/>
  </w:num>
  <w:num w:numId="37" w16cid:durableId="806553105">
    <w:abstractNumId w:val="0"/>
  </w:num>
  <w:num w:numId="38" w16cid:durableId="1078867734">
    <w:abstractNumId w:val="36"/>
  </w:num>
  <w:num w:numId="39" w16cid:durableId="905534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62808"/>
    <w:rsid w:val="000E18CB"/>
    <w:rsid w:val="00181193"/>
    <w:rsid w:val="001820C7"/>
    <w:rsid w:val="001B774B"/>
    <w:rsid w:val="003A6467"/>
    <w:rsid w:val="004E06D4"/>
    <w:rsid w:val="00510A8E"/>
    <w:rsid w:val="00530138"/>
    <w:rsid w:val="00565C43"/>
    <w:rsid w:val="00593611"/>
    <w:rsid w:val="00620E18"/>
    <w:rsid w:val="00726983"/>
    <w:rsid w:val="0087176C"/>
    <w:rsid w:val="008A4EBD"/>
    <w:rsid w:val="008A4FE5"/>
    <w:rsid w:val="008B4BB4"/>
    <w:rsid w:val="008E5A5F"/>
    <w:rsid w:val="00967823"/>
    <w:rsid w:val="00A95DA2"/>
    <w:rsid w:val="00AC0529"/>
    <w:rsid w:val="00AE44FC"/>
    <w:rsid w:val="00BB505F"/>
    <w:rsid w:val="00C227D1"/>
    <w:rsid w:val="00D11A93"/>
    <w:rsid w:val="00D16FC3"/>
    <w:rsid w:val="00D40A0F"/>
    <w:rsid w:val="00D541DE"/>
    <w:rsid w:val="00D579EB"/>
    <w:rsid w:val="00E82B45"/>
    <w:rsid w:val="00F50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C05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character" w:customStyle="1" w:styleId="Ttulo4Car">
    <w:name w:val="Título 4 Car"/>
    <w:basedOn w:val="Fuentedeprrafopredeter"/>
    <w:link w:val="Ttulo4"/>
    <w:uiPriority w:val="9"/>
    <w:semiHidden/>
    <w:rsid w:val="00AC052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3596</Words>
  <Characters>19780</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2026-03-20T02:10:00Z</dcterms:created>
  <dcterms:modified xsi:type="dcterms:W3CDTF">2026-03-20T02:10:00Z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