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E9D9AF" w14:textId="77777777" w:rsidR="00F37CEC" w:rsidRPr="00F37CEC" w:rsidRDefault="004F6B8A" w:rsidP="004F6B8A">
      <w:pPr>
        <w:spacing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</w:rPr>
        <w:t>БИЗНЕС-ДОМЕН.</w:t>
      </w:r>
    </w:p>
    <w:p w14:paraId="7D6B8642" w14:textId="04BC6E8D" w:rsidR="004F6B8A" w:rsidRPr="00F37CEC" w:rsidRDefault="004F6B8A" w:rsidP="004F6B8A">
      <w:pPr>
        <w:spacing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28"/>
        </w:rPr>
        <w:t>СИСТЕМА СБОРА И ПРЕДОБРАБОТКИ ЭКЗАМЕНАЦИОННЫХ РАБОТ ДЛЯ ОБУЧЕНИЯ ИИ-АССИСТЕНТА ПРОВЕРКИ РАЗВЁРНУТЫХ ОТВЕТОВ</w:t>
      </w:r>
    </w:p>
    <w:p w14:paraId="23E119B9" w14:textId="16D4F81A" w:rsidR="00F37CEC" w:rsidRPr="0053121E" w:rsidRDefault="00F37CEC" w:rsidP="004F6B8A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Вариант 5</w:t>
      </w:r>
    </w:p>
    <w:p w14:paraId="61E2D77E" w14:textId="1EBC40D8" w:rsidR="004F6B8A" w:rsidRDefault="004F6B8A" w:rsidP="00F0511C">
      <w:pPr>
        <w:spacing w:after="2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качестве бизнес-домена рассматривается система сбора и предобработки экзаменационных работ для обучения ИИ-ассистента, который в дальнейшем будет помогать преподавателю про</w:t>
      </w:r>
      <w:r w:rsidR="00F0511C">
        <w:rPr>
          <w:rFonts w:ascii="Times New Roman" w:hAnsi="Times New Roman" w:cs="Times New Roman"/>
        </w:rPr>
        <w:t>верять развёрнутые ответы. Три о</w:t>
      </w:r>
      <w:r>
        <w:rPr>
          <w:rFonts w:ascii="Times New Roman" w:hAnsi="Times New Roman" w:cs="Times New Roman"/>
        </w:rPr>
        <w:t>бразовательные организации передают сканы работ и сопроводительные сведения. Систе</w:t>
      </w:r>
      <w:r w:rsidR="00F0511C">
        <w:rPr>
          <w:rFonts w:ascii="Times New Roman" w:hAnsi="Times New Roman" w:cs="Times New Roman"/>
        </w:rPr>
        <w:t>ма не выставляет оценку ученику</w:t>
      </w:r>
      <w:r>
        <w:rPr>
          <w:rFonts w:ascii="Times New Roman" w:hAnsi="Times New Roman" w:cs="Times New Roman"/>
        </w:rPr>
        <w:t xml:space="preserve"> и не удаляет исходную работу: она формирует обезличенный набор примеров для очередного цикла обучения модели. При высокой нагрузке часть задач подготовки не попадает в текущий набор, что допустимо для отбора повторяющихся обучающих примеров.</w:t>
      </w:r>
    </w:p>
    <w:tbl>
      <w:tblPr>
        <w:tblStyle w:val="TableNormal1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992"/>
        <w:gridCol w:w="992"/>
        <w:gridCol w:w="992"/>
        <w:gridCol w:w="993"/>
        <w:gridCol w:w="992"/>
        <w:gridCol w:w="992"/>
        <w:gridCol w:w="992"/>
        <w:gridCol w:w="993"/>
      </w:tblGrid>
      <w:tr w:rsidR="004F6B8A" w14:paraId="004E0FEF" w14:textId="77777777" w:rsidTr="004874C6">
        <w:trPr>
          <w:trHeight w:val="483"/>
          <w:tblHeader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C1CEF" w14:textId="77777777" w:rsidR="004F6B8A" w:rsidRDefault="004F6B8A" w:rsidP="004874C6">
            <w:pPr>
              <w:pStyle w:val="TableParagraph"/>
              <w:ind w:right="78"/>
              <w:jc w:val="center"/>
              <w:rPr>
                <w:sz w:val="28"/>
              </w:rPr>
            </w:pPr>
            <w:r>
              <w:rPr>
                <w:b/>
                <w:sz w:val="20"/>
              </w:rPr>
              <w:t>ИБ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EEE99F" w14:textId="77777777" w:rsidR="004F6B8A" w:rsidRDefault="004F6B8A" w:rsidP="004874C6">
            <w:pPr>
              <w:pStyle w:val="TableParagraph"/>
              <w:ind w:left="0" w:right="95"/>
              <w:jc w:val="center"/>
              <w:rPr>
                <w:sz w:val="28"/>
              </w:rPr>
            </w:pPr>
            <w:r>
              <w:rPr>
                <w:b/>
                <w:sz w:val="20"/>
              </w:rPr>
              <w:t>ИЗ1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548B5" w14:textId="77777777" w:rsidR="004F6B8A" w:rsidRDefault="004F6B8A" w:rsidP="004874C6">
            <w:pPr>
              <w:pStyle w:val="TableParagraph"/>
              <w:ind w:left="106"/>
              <w:jc w:val="center"/>
              <w:rPr>
                <w:sz w:val="28"/>
              </w:rPr>
            </w:pPr>
            <w:r>
              <w:rPr>
                <w:b/>
                <w:sz w:val="20"/>
              </w:rPr>
              <w:t>ПЗ2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340B0" w14:textId="2D74C2A3" w:rsidR="004F6B8A" w:rsidRDefault="004F6B8A" w:rsidP="004874C6">
            <w:pPr>
              <w:pStyle w:val="TableParagraph"/>
              <w:ind w:left="86" w:right="77"/>
              <w:jc w:val="center"/>
              <w:rPr>
                <w:sz w:val="28"/>
              </w:rPr>
            </w:pPr>
            <w:r>
              <w:rPr>
                <w:b/>
                <w:sz w:val="20"/>
              </w:rPr>
              <w:t>Д1ОЗ1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58038" w14:textId="77777777" w:rsidR="004F6B8A" w:rsidRDefault="004F6B8A" w:rsidP="004874C6">
            <w:pPr>
              <w:pStyle w:val="TableParagraph"/>
              <w:ind w:left="107"/>
              <w:jc w:val="center"/>
              <w:rPr>
                <w:sz w:val="28"/>
              </w:rPr>
            </w:pPr>
            <w:r>
              <w:rPr>
                <w:b/>
                <w:sz w:val="20"/>
              </w:rPr>
              <w:t>Д1ОО1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4CDD9" w14:textId="77777777" w:rsidR="004F6B8A" w:rsidRDefault="004F6B8A" w:rsidP="004874C6">
            <w:pPr>
              <w:pStyle w:val="TableParagraph"/>
              <w:ind w:left="85" w:right="77"/>
              <w:jc w:val="center"/>
              <w:rPr>
                <w:sz w:val="28"/>
              </w:rPr>
            </w:pPr>
            <w:r>
              <w:rPr>
                <w:b/>
                <w:sz w:val="20"/>
              </w:rPr>
              <w:t>Д2П1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9A7B7" w14:textId="77777777" w:rsidR="004F6B8A" w:rsidRDefault="004F6B8A" w:rsidP="004874C6">
            <w:pPr>
              <w:pStyle w:val="TableParagraph"/>
              <w:ind w:left="107"/>
              <w:jc w:val="center"/>
              <w:rPr>
                <w:sz w:val="28"/>
              </w:rPr>
            </w:pPr>
            <w:r>
              <w:rPr>
                <w:b/>
                <w:sz w:val="20"/>
              </w:rPr>
              <w:t>Д2Б5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405ED" w14:textId="77777777" w:rsidR="004F6B8A" w:rsidRDefault="004F6B8A" w:rsidP="004874C6">
            <w:pPr>
              <w:pStyle w:val="TableParagraph"/>
              <w:ind w:right="79"/>
              <w:jc w:val="center"/>
              <w:rPr>
                <w:sz w:val="28"/>
              </w:rPr>
            </w:pPr>
            <w:r>
              <w:rPr>
                <w:b/>
                <w:sz w:val="20"/>
              </w:rPr>
              <w:t>ОР1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4250B" w14:textId="77777777" w:rsidR="004F6B8A" w:rsidRDefault="004F6B8A" w:rsidP="004874C6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b/>
                <w:sz w:val="20"/>
              </w:rPr>
              <w:t>ОД2</w:t>
            </w:r>
          </w:p>
        </w:tc>
      </w:tr>
    </w:tbl>
    <w:p w14:paraId="2C344168" w14:textId="77777777" w:rsidR="004F6B8A" w:rsidRDefault="004F6B8A" w:rsidP="006B5D75">
      <w:pPr>
        <w:spacing w:after="240"/>
        <w:rPr>
          <w:rFonts w:ascii="Times New Roman" w:hAnsi="Times New Roman" w:cs="Times New Roman"/>
        </w:rPr>
      </w:pPr>
    </w:p>
    <w:p w14:paraId="40536B7F" w14:textId="77777777" w:rsidR="00F23147" w:rsidRPr="00F23147" w:rsidRDefault="00712325" w:rsidP="00F23147">
      <w:pPr>
        <w:pStyle w:val="a9"/>
        <w:numPr>
          <w:ilvl w:val="0"/>
          <w:numId w:val="3"/>
        </w:numPr>
        <w:spacing w:after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>ЭЛЕМЕНТЫ БИЗНЕС-ДОМЕНА</w:t>
      </w:r>
    </w:p>
    <w:p w14:paraId="096281A7" w14:textId="77777777" w:rsidR="00F23147" w:rsidRPr="00F23147" w:rsidRDefault="00712325" w:rsidP="00F0511C">
      <w:pPr>
        <w:pStyle w:val="a9"/>
        <w:numPr>
          <w:ilvl w:val="1"/>
          <w:numId w:val="3"/>
        </w:numPr>
        <w:spacing w:after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Источник (ИБ, ИЗ1): </w:t>
      </w:r>
      <w:r>
        <w:rPr>
          <w:rFonts w:ascii="Times New Roman" w:hAnsi="Times New Roman" w:cs="Times New Roman"/>
        </w:rPr>
        <w:t>Источники - вуз, школа и колледж. Каждый источник представляет непрерывный логический поток проверенных экзаменационных работ: в течение учебных периодов появляются новые экзамены, потоки работ и последующие наборы заданий. Интервалы между поступлениями случайны; в модели они подчиняются экспоненциальному закону, а поток заявок является пуассоновским.</w:t>
      </w:r>
    </w:p>
    <w:p w14:paraId="69D5C285" w14:textId="37104F66" w:rsidR="00F23147" w:rsidRPr="00F23147" w:rsidRDefault="00712325" w:rsidP="00F23147">
      <w:pPr>
        <w:pStyle w:val="a9"/>
        <w:numPr>
          <w:ilvl w:val="1"/>
          <w:numId w:val="3"/>
        </w:numPr>
        <w:spacing w:after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Буфер (Д1ОЗ1): </w:t>
      </w:r>
      <w:r>
        <w:rPr>
          <w:rFonts w:ascii="Times New Roman" w:hAnsi="Times New Roman" w:cs="Times New Roman"/>
        </w:rPr>
        <w:t>Задачи подготовки работ хранятся в общей кольцевой очереди заявок. Новая заявка занимает свободную позицию, которая ищется по кругу от указателя постановки. После записи указатель смещается, а заявки в остальных ячейках не перемещаются.</w:t>
      </w:r>
    </w:p>
    <w:p w14:paraId="1AB61C52" w14:textId="633DF87E" w:rsidR="00F23147" w:rsidRPr="00F23147" w:rsidRDefault="00712325" w:rsidP="00F23147">
      <w:pPr>
        <w:pStyle w:val="a9"/>
        <w:numPr>
          <w:ilvl w:val="1"/>
          <w:numId w:val="3"/>
        </w:numPr>
        <w:spacing w:after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Прибор (ПЗ2): </w:t>
      </w:r>
      <w:r w:rsidR="00F0511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>ычислительны</w:t>
      </w:r>
      <w:r w:rsidR="00F0511C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 xml:space="preserve"> сервер</w:t>
      </w:r>
      <w:r w:rsidR="00F0511C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выполняют OCR сканов, проверку качества изображения, анонимизацию персональных данных, нормализацию текста и подготовку разметки. Время обработки равномерно распределено в заданном интервале</w:t>
      </w:r>
      <w:r w:rsidR="00F0511C">
        <w:rPr>
          <w:rFonts w:ascii="Times New Roman" w:hAnsi="Times New Roman" w:cs="Times New Roman"/>
          <w:lang w:val="en-US"/>
        </w:rPr>
        <w:t>.</w:t>
      </w:r>
    </w:p>
    <w:p w14:paraId="6F85E5E9" w14:textId="5B72DFAD" w:rsidR="00F23147" w:rsidRPr="00F23147" w:rsidRDefault="00712325" w:rsidP="00F23147">
      <w:pPr>
        <w:pStyle w:val="a9"/>
        <w:numPr>
          <w:ilvl w:val="1"/>
          <w:numId w:val="3"/>
        </w:numPr>
        <w:spacing w:after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Дисциплина отказа (Д1ОО1): </w:t>
      </w:r>
      <w:r>
        <w:rPr>
          <w:rFonts w:ascii="Times New Roman" w:hAnsi="Times New Roman" w:cs="Times New Roman"/>
        </w:rPr>
        <w:t xml:space="preserve">Если буфер заполнен, новая заявка заменяет заявку, расположенную под текущим указателем постановки; вытесненная заявка получает отказ. Это означает, что работа не войдёт в ближайший обучающий набор. </w:t>
      </w:r>
    </w:p>
    <w:p w14:paraId="2D31C478" w14:textId="40509C38" w:rsidR="00712325" w:rsidRPr="00F23147" w:rsidRDefault="00712325" w:rsidP="00F23147">
      <w:pPr>
        <w:pStyle w:val="a9"/>
        <w:numPr>
          <w:ilvl w:val="1"/>
          <w:numId w:val="3"/>
        </w:numPr>
        <w:spacing w:after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>Дисциплины постановки на обслуживание (Д2П1, Д2Б5):</w:t>
      </w:r>
    </w:p>
    <w:p w14:paraId="694AF2A7" w14:textId="77777777" w:rsidR="00712325" w:rsidRPr="00F23147" w:rsidRDefault="00712325" w:rsidP="00F23147">
      <w:pPr>
        <w:pStyle w:val="a9"/>
        <w:numPr>
          <w:ilvl w:val="2"/>
          <w:numId w:val="3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Д2П1 (выбор прибора по номеру) - </w:t>
      </w:r>
      <w:r>
        <w:rPr>
          <w:rFonts w:ascii="Times New Roman" w:hAnsi="Times New Roman" w:cs="Times New Roman"/>
        </w:rPr>
        <w:t>при наличии нескольких свободных серверов выбирается сервер с наименьшим номером.</w:t>
      </w:r>
    </w:p>
    <w:p w14:paraId="2B93F097" w14:textId="77777777" w:rsidR="00F23147" w:rsidRPr="00F23147" w:rsidRDefault="00712325" w:rsidP="00F23147">
      <w:pPr>
        <w:pStyle w:val="a9"/>
        <w:numPr>
          <w:ilvl w:val="2"/>
          <w:numId w:val="3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Д2Б5 (пакетный выбор по приоритету источника) - </w:t>
      </w:r>
      <w:r>
        <w:rPr>
          <w:rFonts w:ascii="Times New Roman" w:hAnsi="Times New Roman" w:cs="Times New Roman"/>
        </w:rPr>
        <w:t xml:space="preserve">когда освобождается первый сервер и активного пакета нет, диспетчер выбирает источник с наивысшим приоритетом: сначала вуз, затем школа, затем колледж. Все уже </w:t>
      </w:r>
      <w:r>
        <w:rPr>
          <w:rFonts w:ascii="Times New Roman" w:hAnsi="Times New Roman" w:cs="Times New Roman"/>
        </w:rPr>
        <w:lastRenderedPageBreak/>
        <w:t>ожидающие в буфере работы выбранной организации образуют фиксированный пакет. Все серверы обрабатывают только этот пакет до полного завершения; новые работы выбранного источника в пакет не добавляются.</w:t>
      </w:r>
    </w:p>
    <w:p w14:paraId="50964B28" w14:textId="35A239E6" w:rsidR="006B5D75" w:rsidRPr="00E26587" w:rsidRDefault="00712325" w:rsidP="00F23147">
      <w:pPr>
        <w:pStyle w:val="a9"/>
        <w:numPr>
          <w:ilvl w:val="1"/>
          <w:numId w:val="3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Заявка: </w:t>
      </w:r>
      <w:r>
        <w:rPr>
          <w:rFonts w:ascii="Times New Roman" w:hAnsi="Times New Roman" w:cs="Times New Roman"/>
        </w:rPr>
        <w:t>Экзаменационная работа, содержащая скан развёрнутого ответа, сведения о предмете и задании, а также подтверждённую преподавателем оценку или критерии оценивания. После обработки из неё получается обезличенный пример: изображение, распознанный текст, метка оценки и признаки качества.</w:t>
      </w:r>
    </w:p>
    <w:p w14:paraId="22A01F3E" w14:textId="60FBCAE2" w:rsidR="00E26587" w:rsidRPr="00F23147" w:rsidRDefault="00E26587" w:rsidP="00F23147">
      <w:pPr>
        <w:pStyle w:val="a9"/>
        <w:numPr>
          <w:ilvl w:val="1"/>
          <w:numId w:val="3"/>
        </w:num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Отображение результатов (ОР1, ОД2): </w:t>
      </w:r>
      <w:r>
        <w:rPr>
          <w:rFonts w:ascii="Times New Roman" w:hAnsi="Times New Roman" w:cs="Times New Roman"/>
        </w:rPr>
        <w:t xml:space="preserve">В автоматическом режиме ОР1 выводится сводная таблица с числом поступивших, обслуженных и вытесненных заявок, долей отказов, средней длительностью нахождения заявки в системе и загрузкой серверов. В пошаговом режиме ОД2 отображается формализованная схема с календарём событий, состоянием </w:t>
      </w:r>
      <w:bookmarkStart w:id="0" w:name="_GoBack"/>
      <w:bookmarkEnd w:id="0"/>
      <w:r>
        <w:rPr>
          <w:rFonts w:ascii="Times New Roman" w:hAnsi="Times New Roman" w:cs="Times New Roman"/>
        </w:rPr>
        <w:t>серверов, содержимым буфера, активным пакетом и положением указателя кольцевого буфера на каждой итерации.</w:t>
      </w:r>
    </w:p>
    <w:sectPr w:rsidR="00E26587" w:rsidRPr="00F23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E1B6D"/>
    <w:multiLevelType w:val="multilevel"/>
    <w:tmpl w:val="A6F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C25D6"/>
    <w:multiLevelType w:val="multilevel"/>
    <w:tmpl w:val="D9727D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F60408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B8A"/>
    <w:rsid w:val="0009757F"/>
    <w:rsid w:val="001A376F"/>
    <w:rsid w:val="002F274E"/>
    <w:rsid w:val="00332F85"/>
    <w:rsid w:val="004874C6"/>
    <w:rsid w:val="004F5875"/>
    <w:rsid w:val="004F6B8A"/>
    <w:rsid w:val="00511CBE"/>
    <w:rsid w:val="0053121E"/>
    <w:rsid w:val="005B3A4D"/>
    <w:rsid w:val="00635555"/>
    <w:rsid w:val="006A2D90"/>
    <w:rsid w:val="006B5D75"/>
    <w:rsid w:val="00712325"/>
    <w:rsid w:val="00805363"/>
    <w:rsid w:val="00825E3C"/>
    <w:rsid w:val="00833500"/>
    <w:rsid w:val="00841D4C"/>
    <w:rsid w:val="008C17BF"/>
    <w:rsid w:val="00C95815"/>
    <w:rsid w:val="00D96320"/>
    <w:rsid w:val="00E26587"/>
    <w:rsid w:val="00F0511C"/>
    <w:rsid w:val="00F20A49"/>
    <w:rsid w:val="00F23147"/>
    <w:rsid w:val="00F3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AB5FD"/>
  <w15:chartTrackingRefBased/>
  <w15:docId w15:val="{B393F830-7DC7-4B0C-BB88-BC1DD87D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6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1">
    <w:name w:val="Quote"/>
    <w:basedOn w:val="a"/>
    <w:next w:val="a"/>
    <w:link w:val="22"/>
    <w:uiPriority w:val="29"/>
    <w:qFormat/>
    <w:rsid w:val="004F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6B8A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semiHidden/>
    <w:rsid w:val="004F6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6B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6B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6B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6B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6B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6B8A"/>
    <w:rPr>
      <w:rFonts w:eastAsiaTheme="majorEastAsia" w:cstheme="majorBidi"/>
      <w:color w:val="272727" w:themeColor="text1" w:themeTint="D8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1">
    <w:name w:val="Table Normal1"/>
    <w:uiPriority w:val="2"/>
    <w:semiHidden/>
    <w:qFormat/>
    <w:rsid w:val="004F6B8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F6B8A"/>
    <w:pPr>
      <w:widowControl w:val="0"/>
      <w:autoSpaceDE w:val="0"/>
      <w:autoSpaceDN w:val="0"/>
      <w:spacing w:after="0" w:line="240" w:lineRule="auto"/>
      <w:ind w:left="87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4F6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5"/>
    <w:uiPriority w:val="10"/>
    <w:rsid w:val="004F6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F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F6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List Paragraph"/>
    <w:basedOn w:val="a"/>
    <w:uiPriority w:val="34"/>
    <w:qFormat/>
    <w:rsid w:val="004F6B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B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F6B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6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 домен системы подготовки экзаменационных работ</dc:title>
  <dc:subject>Вариант 5</dc:subject>
  <dc:creator/>
  <cp:keywords/>
  <dc:description/>
  <cp:lastModifiedBy>Смирнов Сергей</cp:lastModifiedBy>
  <cp:revision>26</cp:revision>
  <dcterms:created xsi:type="dcterms:W3CDTF">2026-09-18T06:30:00Z</dcterms:created>
  <dcterms:modified xsi:type="dcterms:W3CDTF">2026-09-25T22:58:00Z</dcterms:modified>
</cp:coreProperties>
</file>