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2A8" w:rsidRDefault="000A318A">
      <w:pPr>
        <w:spacing w:after="200"/>
        <w:jc w:val="center"/>
      </w:pPr>
      <w:r>
        <w:rPr>
          <w:b/>
          <w:sz w:val="28"/>
        </w:rPr>
        <w:t>МАППИНГ</w:t>
      </w:r>
    </w:p>
    <w:p w:rsidR="008162A8" w:rsidRDefault="00515998">
      <w:pPr>
        <w:spacing w:after="200"/>
        <w:jc w:val="center"/>
      </w:pPr>
      <w:r>
        <w:rPr>
          <w:b/>
          <w:sz w:val="24"/>
        </w:rPr>
        <w:t>Система сбора и предобработки экзаменационных работ для обучения ИИ-ассистента проверки развёрнутых ответов</w:t>
      </w:r>
    </w:p>
    <w:p w:rsidR="008162A8" w:rsidRDefault="000A318A">
      <w:pPr>
        <w:spacing w:after="300"/>
        <w:jc w:val="center"/>
      </w:pPr>
      <w:r>
        <w:rPr>
          <w:b/>
          <w:sz w:val="24"/>
        </w:rPr>
        <w:t>Вариант 5</w:t>
      </w:r>
    </w:p>
    <w:tbl>
      <w:tblPr>
        <w:tblW w:w="94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950"/>
      </w:tblGrid>
      <w:tr w:rsidR="008162A8" w:rsidTr="00F84F5E">
        <w:trPr>
          <w:tblHeader/>
        </w:trPr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Элемент СМО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Сущность бизнес-домена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Назначение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Источник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Образовательная организация: вуз, школа или колледж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Каждая организация образует бесконечный логический поток проверенных экзаменационных работ (ИБ). Интервалы между поступлениями моделируются экспоненциальным законом; совокупность поступлений образует пуассоновский поток (ИЗ1). Приоритет источников: вуз, затем школа, затем колледж.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Заявка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Задача подготовки одной экзаменационной работы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Содержит скан развёрнутого ответа, данные о предмете и задании, а также подтверждённую преподавателем оценку или критерии. После обработки формируется обезличенный обучающий пример.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Буферная память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 w:rsidP="00F84F5E">
            <w:r>
              <w:rPr>
                <w:sz w:val="20"/>
              </w:rPr>
              <w:t>Общая коль</w:t>
            </w:r>
            <w:r w:rsidR="00F84F5E">
              <w:rPr>
                <w:sz w:val="20"/>
              </w:rPr>
              <w:t xml:space="preserve">цевая очередь задач подготовки 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Хранит заявки, ожидающие обработки. Новая заявка записывается в свободную ячейку, найденную по кругу от указателя постановки; другие заявки не сдвигаются (Д1ОЗ1).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Прибор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Один из пяти вычислительных серверов предобработки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Сервер выполняет OCR, проверку качества скана, анонимизацию, нормализацию текста и подготовку разметки. Время обслуживания равномерно распределено в заданном интервале (ПЗ2).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Диспетчер постановки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Компонент приёма и постановки работ в очередь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При поступлении новой работы пытается поместить её в буфер по Д1ОЗ1. Если свободной ячейки нет, заменяет заявку под указателем постановки и фиксирует отказ вытесненной заявки (Д1ОО1).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Диспетчер выбора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Планировщик пакетной обработки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При первом освобождении прибора формирует пакет из всех ожидающих заявок источника с наивысшим приоритетом (Д2Б5). Для назначения выбирает свободный сервер с наименьшим номером (Д2П1). Пока пакет не завершён, все серверы обрабатывают только его заявки.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Отказ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Исключение работы из ближайшего обучающего набора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При переполнении буфера вытесняется заявка под указателем, а новая занимает её позицию. Ор</w:t>
            </w:r>
            <w:bookmarkStart w:id="0" w:name="_GoBack"/>
            <w:bookmarkEnd w:id="0"/>
            <w:r>
              <w:rPr>
                <w:sz w:val="20"/>
              </w:rPr>
              <w:t>игинальная экзаменационная работа остаётся в хранилище образовательной организации; отказ относится только к задаче её подготовки в текущем цикле.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Обслуживание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Предобработка экзаменационной работы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Сервер преобразует скан в распознанный текст, удаляет персональные данные, проверяет структуру и формирует набор признаков вместе с меткой оценки для обучения ИИ-ассистента.</w:t>
            </w:r>
          </w:p>
        </w:tc>
      </w:tr>
      <w:tr w:rsidR="008162A8" w:rsidTr="00F84F5E">
        <w:tc>
          <w:tcPr>
            <w:tcW w:w="1900" w:type="dxa"/>
            <w:shd w:val="clear" w:color="auto" w:fill="FFFFFF" w:themeFill="background1"/>
            <w:vAlign w:val="center"/>
          </w:tcPr>
          <w:p w:rsidR="008162A8" w:rsidRDefault="000A318A">
            <w:pPr>
              <w:jc w:val="center"/>
            </w:pPr>
            <w:r>
              <w:rPr>
                <w:sz w:val="20"/>
              </w:rPr>
              <w:t>Выход из системы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Готовый обучающий пример или отказанная задача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8162A8" w:rsidRDefault="000A318A">
            <w:r>
              <w:rPr>
                <w:sz w:val="20"/>
              </w:rPr>
              <w:t>После обслуживания обезличенный пример передаётся в датасет очередного обучения. После вытеснения заявка покидает модель с отказом. В автоматическом режиме формируется сводная таблица (ОР1); в пошаговом отображается формализованное состояние и календарь событий (ОД2).</w:t>
            </w:r>
          </w:p>
        </w:tc>
      </w:tr>
    </w:tbl>
    <w:p w:rsidR="000A318A" w:rsidRDefault="000A318A"/>
    <w:sectPr w:rsidR="000A318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F30D7"/>
    <w:multiLevelType w:val="hybridMultilevel"/>
    <w:tmpl w:val="B02AD2BC"/>
    <w:lvl w:ilvl="0" w:tplc="20A60844">
      <w:start w:val="1"/>
      <w:numFmt w:val="bullet"/>
      <w:lvlText w:val="●"/>
      <w:lvlJc w:val="left"/>
      <w:pPr>
        <w:ind w:left="720" w:hanging="360"/>
      </w:pPr>
    </w:lvl>
    <w:lvl w:ilvl="1" w:tplc="9888FD90">
      <w:start w:val="1"/>
      <w:numFmt w:val="bullet"/>
      <w:lvlText w:val="○"/>
      <w:lvlJc w:val="left"/>
      <w:pPr>
        <w:ind w:left="1440" w:hanging="360"/>
      </w:pPr>
    </w:lvl>
    <w:lvl w:ilvl="2" w:tplc="087E1950">
      <w:start w:val="1"/>
      <w:numFmt w:val="bullet"/>
      <w:lvlText w:val="■"/>
      <w:lvlJc w:val="left"/>
      <w:pPr>
        <w:ind w:left="2160" w:hanging="360"/>
      </w:pPr>
    </w:lvl>
    <w:lvl w:ilvl="3" w:tplc="6AD4C93C">
      <w:start w:val="1"/>
      <w:numFmt w:val="bullet"/>
      <w:lvlText w:val="●"/>
      <w:lvlJc w:val="left"/>
      <w:pPr>
        <w:ind w:left="2880" w:hanging="360"/>
      </w:pPr>
    </w:lvl>
    <w:lvl w:ilvl="4" w:tplc="9B6CEFB8">
      <w:start w:val="1"/>
      <w:numFmt w:val="bullet"/>
      <w:lvlText w:val="○"/>
      <w:lvlJc w:val="left"/>
      <w:pPr>
        <w:ind w:left="3600" w:hanging="360"/>
      </w:pPr>
    </w:lvl>
    <w:lvl w:ilvl="5" w:tplc="F23EFAEE">
      <w:start w:val="1"/>
      <w:numFmt w:val="bullet"/>
      <w:lvlText w:val="■"/>
      <w:lvlJc w:val="left"/>
      <w:pPr>
        <w:ind w:left="4320" w:hanging="360"/>
      </w:pPr>
    </w:lvl>
    <w:lvl w:ilvl="6" w:tplc="0AA00D80">
      <w:start w:val="1"/>
      <w:numFmt w:val="bullet"/>
      <w:lvlText w:val="●"/>
      <w:lvlJc w:val="left"/>
      <w:pPr>
        <w:ind w:left="5040" w:hanging="360"/>
      </w:pPr>
    </w:lvl>
    <w:lvl w:ilvl="7" w:tplc="39421160">
      <w:start w:val="1"/>
      <w:numFmt w:val="bullet"/>
      <w:lvlText w:val="●"/>
      <w:lvlJc w:val="left"/>
      <w:pPr>
        <w:ind w:left="5760" w:hanging="360"/>
      </w:pPr>
    </w:lvl>
    <w:lvl w:ilvl="8" w:tplc="FD704C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A8"/>
    <w:rsid w:val="000A318A"/>
    <w:rsid w:val="00515998"/>
    <w:rsid w:val="008162A8"/>
    <w:rsid w:val="00F8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A20232-7407-4EAC-946D-28C1FC61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Маппинг системы подготовки экзаменационных работ</dc:title>
  <dc:subject>Вариант 5</dc:subject>
  <dc:creator/>
  <cp:lastModifiedBy>Смирнов Сергей</cp:lastModifiedBy>
  <cp:revision>3</cp:revision>
  <dcterms:created xsi:type="dcterms:W3CDTF">2026-09-22T20:37:00Z</dcterms:created>
  <dcterms:modified xsi:type="dcterms:W3CDTF">2026-09-25T23:00:00Z</dcterms:modified>
</cp:coreProperties>
</file>