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2869" w14:textId="698D0072" w:rsidR="005B5D5F" w:rsidRDefault="005B5D5F" w:rsidP="005B5D5F">
      <w:r>
        <w:t>Разбор выполнил: Каргаполов Руслан, КМБО-01-20</w:t>
      </w:r>
    </w:p>
    <w:p w14:paraId="6156F492" w14:textId="695007A0" w:rsidR="005B5D5F" w:rsidRPr="005B5D5F" w:rsidRDefault="005B5D5F" w:rsidP="005B5D5F">
      <w:r>
        <w:t xml:space="preserve">Электронная почта: </w:t>
      </w:r>
      <w:hyperlink r:id="rId5" w:history="1">
        <w:r w:rsidRPr="0081203E">
          <w:rPr>
            <w:rStyle w:val="a7"/>
            <w:lang w:val="en-US"/>
          </w:rPr>
          <w:t>rkargapolov</w:t>
        </w:r>
        <w:r w:rsidRPr="0081203E">
          <w:rPr>
            <w:rStyle w:val="a7"/>
          </w:rPr>
          <w:t>@</w:t>
        </w:r>
        <w:r w:rsidRPr="0081203E">
          <w:rPr>
            <w:rStyle w:val="a7"/>
            <w:lang w:val="en-US"/>
          </w:rPr>
          <w:t>yandex</w:t>
        </w:r>
        <w:r w:rsidRPr="0081203E">
          <w:rPr>
            <w:rStyle w:val="a7"/>
          </w:rPr>
          <w:t>.</w:t>
        </w:r>
        <w:r w:rsidRPr="0081203E">
          <w:rPr>
            <w:rStyle w:val="a7"/>
            <w:lang w:val="en-US"/>
          </w:rPr>
          <w:t>ru</w:t>
        </w:r>
      </w:hyperlink>
    </w:p>
    <w:p w14:paraId="710D55BD" w14:textId="406EA347" w:rsidR="005B5D5F" w:rsidRDefault="005B5D5F" w:rsidP="005B5D5F">
      <w:pPr>
        <w:rPr>
          <w:lang w:val="en-US"/>
        </w:rPr>
      </w:pPr>
      <w:r>
        <w:t>Телеграм</w:t>
      </w:r>
      <w:r w:rsidRPr="005B5D5F">
        <w:t xml:space="preserve">: </w:t>
      </w:r>
      <w:hyperlink r:id="rId6" w:history="1">
        <w:r>
          <w:rPr>
            <w:rStyle w:val="a7"/>
            <w:lang w:val="en-US"/>
          </w:rPr>
          <w:t>Ruslan</w:t>
        </w:r>
        <w:r w:rsidRPr="005B5D5F">
          <w:rPr>
            <w:rStyle w:val="a7"/>
          </w:rPr>
          <w:t>_</w:t>
        </w:r>
        <w:r>
          <w:rPr>
            <w:rStyle w:val="a7"/>
            <w:lang w:val="en-US"/>
          </w:rPr>
          <w:t>Kargapolov</w:t>
        </w:r>
      </w:hyperlink>
    </w:p>
    <w:p w14:paraId="6F7AA6D8" w14:textId="77777777" w:rsidR="005B5D5F" w:rsidRPr="005B5D5F" w:rsidRDefault="005B5D5F" w:rsidP="005B5D5F"/>
    <w:p w14:paraId="132A43F1" w14:textId="13A0D3F5" w:rsidR="008F7425" w:rsidRPr="00EC6739" w:rsidRDefault="00400DB4" w:rsidP="00EC6739">
      <w:pPr>
        <w:pStyle w:val="a5"/>
      </w:pPr>
      <w:r w:rsidRPr="00EC6739">
        <w:t xml:space="preserve">Алгоритм «Высокая относительная точность </w:t>
      </w:r>
      <w:r w:rsidRPr="00EC6739">
        <w:br/>
        <w:t>двунаправленных сингулярных значений»</w:t>
      </w:r>
    </w:p>
    <w:p w14:paraId="3A6D5D7A" w14:textId="512AB020" w:rsidR="00492FC3" w:rsidRDefault="00492FC3" w:rsidP="00492FC3">
      <w:pPr>
        <w:ind w:firstLine="708"/>
      </w:pPr>
      <w:r>
        <w:t>Данный алгоритм основан на методе «Без квадратного корня» для вычисления сингулярных значений бидиагональной матрицы с высокой относительной точностью – это метод выбора, когда требуются только сингулярные значения.</w:t>
      </w:r>
    </w:p>
    <w:p w14:paraId="3198F344" w14:textId="691D1E23" w:rsidR="00400DB4" w:rsidRDefault="00400DB4" w:rsidP="00492FC3">
      <w:pPr>
        <w:ind w:firstLine="708"/>
      </w:pPr>
      <w:r>
        <w:t xml:space="preserve">На вход алгоритма поступает число </w:t>
      </w:r>
      <w:r w:rsidRPr="00400DB4">
        <w:rPr>
          <w:i/>
          <w:iCs/>
          <w:lang w:val="en-US"/>
        </w:rPr>
        <w:t>n</w:t>
      </w:r>
      <w:r w:rsidRPr="00400DB4">
        <w:t xml:space="preserve"> </w:t>
      </w:r>
      <w:r>
        <w:t xml:space="preserve">и верхняя двудиагональная матрица </w:t>
      </w:r>
      <w:r w:rsidRPr="00400DB4">
        <w:rPr>
          <w:i/>
          <w:iCs/>
          <w:lang w:val="en-US"/>
        </w:rPr>
        <w:t>B</w:t>
      </w:r>
      <w:r w:rsidRPr="00400DB4">
        <w:t xml:space="preserve"> </w:t>
      </w:r>
      <w:r>
        <w:t xml:space="preserve">размера </w:t>
      </w:r>
      <w:r w:rsidRPr="00400DB4">
        <w:rPr>
          <w:i/>
          <w:iCs/>
          <w:lang w:val="en-US"/>
        </w:rPr>
        <w:t>n</w:t>
      </w:r>
      <w:r w:rsidRPr="00400DB4">
        <w:t>×</w:t>
      </w:r>
      <w:r w:rsidRPr="00400DB4">
        <w:rPr>
          <w:i/>
          <w:iCs/>
          <w:lang w:val="en-US"/>
        </w:rPr>
        <w:t>n</w:t>
      </w:r>
      <w:r>
        <w:t>.</w:t>
      </w:r>
    </w:p>
    <w:p w14:paraId="1D1A1B54" w14:textId="15FD5B61" w:rsidR="00400DB4" w:rsidRDefault="00400DB4" w:rsidP="00492FC3">
      <w:pPr>
        <w:ind w:firstLine="708"/>
        <w:rPr>
          <w:i/>
          <w:iCs/>
        </w:rPr>
      </w:pPr>
      <w:r>
        <w:t xml:space="preserve">На выходе ожидается </w:t>
      </w:r>
      <w:r w:rsidR="00492FC3">
        <w:t>сумма</w:t>
      </w:r>
      <w:r w:rsidR="008B65A3">
        <w:t xml:space="preserve"> ∑</w:t>
      </w:r>
      <w:r w:rsidR="00492FC3">
        <w:t xml:space="preserve"> диагональных матриц размера </w:t>
      </w:r>
      <w:r w:rsidR="00492FC3" w:rsidRPr="00400DB4">
        <w:rPr>
          <w:i/>
          <w:iCs/>
          <w:lang w:val="en-US"/>
        </w:rPr>
        <w:t>n</w:t>
      </w:r>
      <w:r w:rsidR="00492FC3" w:rsidRPr="00400DB4">
        <w:t>×</w:t>
      </w:r>
      <w:r w:rsidR="00492FC3" w:rsidRPr="00400DB4">
        <w:rPr>
          <w:i/>
          <w:iCs/>
          <w:lang w:val="en-US"/>
        </w:rPr>
        <w:t>n</w:t>
      </w:r>
      <w:r w:rsidR="00492FC3">
        <w:rPr>
          <w:i/>
          <w:iCs/>
        </w:rPr>
        <w:t xml:space="preserve">, </w:t>
      </w:r>
      <w:r w:rsidR="00492FC3">
        <w:t xml:space="preserve">содержащих сингулярные значения матрицы </w:t>
      </w:r>
      <w:r w:rsidR="00492FC3" w:rsidRPr="00492FC3">
        <w:rPr>
          <w:i/>
          <w:iCs/>
          <w:lang w:val="en-US"/>
        </w:rPr>
        <w:t>B</w:t>
      </w:r>
      <w:r w:rsidR="00492FC3" w:rsidRPr="00492FC3">
        <w:rPr>
          <w:i/>
          <w:iCs/>
        </w:rPr>
        <w:t>.</w:t>
      </w:r>
    </w:p>
    <w:p w14:paraId="4429E76E" w14:textId="754040FE" w:rsidR="00492FC3" w:rsidRDefault="00492FC3" w:rsidP="00492FC3">
      <w:pPr>
        <w:ind w:firstLine="708"/>
      </w:pPr>
      <w:r>
        <w:t>Пошаговое описание алгоритма:</w:t>
      </w:r>
    </w:p>
    <w:p w14:paraId="3D0A40AB" w14:textId="03ABB19B" w:rsidR="00492FC3" w:rsidRPr="008B65A3" w:rsidRDefault="00492FC3" w:rsidP="00492FC3">
      <w:pPr>
        <w:pStyle w:val="a3"/>
        <w:numPr>
          <w:ilvl w:val="0"/>
          <w:numId w:val="3"/>
        </w:numPr>
      </w:pPr>
      <w:r w:rsidRPr="00492FC3">
        <w:t>Возвед</w:t>
      </w:r>
      <w:r>
        <w:t>ем</w:t>
      </w:r>
      <w:r w:rsidRPr="00492FC3">
        <w:t xml:space="preserve"> в квадрат диагональные и недиагональные элементы B, чтобы сформировать массивы </w:t>
      </w:r>
      <w:r w:rsidRPr="00492FC3">
        <w:rPr>
          <w:i/>
          <w:iCs/>
        </w:rPr>
        <w:t>s</w:t>
      </w:r>
      <w:r w:rsidRPr="00492FC3">
        <w:t xml:space="preserve"> и </w:t>
      </w:r>
      <w:r w:rsidRPr="00492FC3">
        <w:rPr>
          <w:i/>
          <w:iCs/>
        </w:rPr>
        <w:t>e</w:t>
      </w:r>
      <w:r w:rsidRPr="00492FC3">
        <w:t xml:space="preserve"> соответственно</w:t>
      </w:r>
      <w:r>
        <w:t xml:space="preserve">, то есть для </w:t>
      </w:r>
      <w:r>
        <w:br/>
      </w:r>
      <m:oMath>
        <m:r>
          <w:rPr>
            <w:rFonts w:ascii="Cambria Math" w:hAnsi="Cambria Math"/>
          </w:rPr>
          <m:t>i=1, …, n-1</m:t>
        </m:r>
      </m:oMath>
      <w:r w:rsidRPr="00492FC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i,i+1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B65A3" w:rsidRPr="008B65A3">
        <w:rPr>
          <w:rFonts w:eastAsiaTheme="minorEastAsia"/>
        </w:rPr>
        <w:t xml:space="preserve">, </w:t>
      </w:r>
      <w:r w:rsidR="008B65A3">
        <w:rPr>
          <w:rFonts w:eastAsiaTheme="minorEastAsia"/>
        </w:rPr>
        <w:t xml:space="preserve">последний элемент массива </w:t>
      </w:r>
      <w:r w:rsidR="008B65A3">
        <w:rPr>
          <w:rFonts w:eastAsiaTheme="minorEastAsia"/>
          <w:lang w:val="en-US"/>
        </w:rPr>
        <w:t>s</w:t>
      </w:r>
      <w:r w:rsidR="008B65A3" w:rsidRPr="008B65A3">
        <w:rPr>
          <w:rFonts w:eastAsiaTheme="minorEastAsia"/>
        </w:rPr>
        <w:t xml:space="preserve"> </w:t>
      </w:r>
      <w:r w:rsidR="008B65A3">
        <w:rPr>
          <w:rFonts w:eastAsiaTheme="minorEastAsia"/>
        </w:rPr>
        <w:t xml:space="preserve">равен </w:t>
      </w:r>
      <w:r w:rsidR="008B65A3" w:rsidRPr="00492F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n,n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B65A3" w:rsidRPr="008B65A3">
        <w:rPr>
          <w:rFonts w:eastAsiaTheme="minorEastAsia"/>
        </w:rPr>
        <w:t>.</w:t>
      </w:r>
    </w:p>
    <w:p w14:paraId="0C84AFA0" w14:textId="724EB164" w:rsidR="008B65A3" w:rsidRPr="00187654" w:rsidRDefault="008B65A3" w:rsidP="00492FC3">
      <w:pPr>
        <w:pStyle w:val="a3"/>
        <w:numPr>
          <w:ilvl w:val="0"/>
          <w:numId w:val="3"/>
        </w:numPr>
      </w:pPr>
      <w:r>
        <w:rPr>
          <w:rFonts w:eastAsiaTheme="minorEastAsia"/>
        </w:rPr>
        <w:t>Повторим:</w:t>
      </w:r>
    </w:p>
    <w:p w14:paraId="1723866E" w14:textId="77777777" w:rsidR="00187654" w:rsidRPr="008B65A3" w:rsidRDefault="00187654" w:rsidP="00187654">
      <w:pPr>
        <w:pStyle w:val="a3"/>
        <w:numPr>
          <w:ilvl w:val="1"/>
          <w:numId w:val="3"/>
        </w:numPr>
      </w:pPr>
      <w:r>
        <w:t xml:space="preserve">Для всех </w:t>
      </w:r>
      <m:oMath>
        <m:r>
          <w:rPr>
            <w:rFonts w:ascii="Cambria Math" w:hAnsi="Cambria Math"/>
          </w:rPr>
          <m:t>i=1, …, n-1</m:t>
        </m:r>
      </m:oMath>
      <w:r w:rsidRPr="008B65A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установим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если соблюден критерий относительной сходимости</w:t>
      </w:r>
      <w:r w:rsidRPr="008B65A3">
        <w:rPr>
          <w:rFonts w:eastAsiaTheme="minorEastAsia"/>
        </w:rPr>
        <w:t>.</w:t>
      </w:r>
    </w:p>
    <w:p w14:paraId="1F29913E" w14:textId="1D067518" w:rsidR="00187654" w:rsidRDefault="00187654" w:rsidP="00187654">
      <w:pPr>
        <w:pStyle w:val="a3"/>
        <w:numPr>
          <w:ilvl w:val="1"/>
          <w:numId w:val="3"/>
        </w:numPr>
      </w:pPr>
      <w:r w:rsidRPr="008B65A3">
        <w:t>Определи</w:t>
      </w:r>
      <w:r w:rsidR="00673FB2">
        <w:t>м</w:t>
      </w:r>
      <w:r w:rsidRPr="008B65A3">
        <w:t xml:space="preserve"> наименьшее значение </w:t>
      </w:r>
      <w:r w:rsidRPr="00187654">
        <w:rPr>
          <w:i/>
          <w:iCs/>
        </w:rPr>
        <w:t>p</w:t>
      </w:r>
      <w:r w:rsidRPr="008B65A3">
        <w:t xml:space="preserve"> и наибольшее значение </w:t>
      </w:r>
      <w:r w:rsidRPr="00187654">
        <w:rPr>
          <w:i/>
          <w:iCs/>
        </w:rPr>
        <w:t>q</w:t>
      </w:r>
      <w:r w:rsidRPr="008B65A3">
        <w:t xml:space="preserve">, чтобы </w:t>
      </w:r>
      <w:r w:rsidRPr="00187654">
        <w:rPr>
          <w:i/>
          <w:iCs/>
        </w:rPr>
        <w:t>B</w:t>
      </w:r>
      <w:r w:rsidRPr="008B65A3">
        <w:t xml:space="preserve"> можно было заблокировать как</w:t>
      </w:r>
      <w:r>
        <w:t xml:space="preserve"> матрицу вида</w:t>
      </w:r>
      <w:r w:rsidRPr="00187654">
        <w:t xml:space="preserve"> </w:t>
      </w:r>
      <w:r>
        <w:br/>
      </w:r>
    </w:p>
    <w:p w14:paraId="18B5B5B7" w14:textId="39F88E25" w:rsidR="00187654" w:rsidRPr="00187654" w:rsidRDefault="00187654" w:rsidP="00187654">
      <w:pPr>
        <w:pStyle w:val="a3"/>
        <w:ind w:left="144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3,3</m:t>
                      </m:r>
                    </m:sub>
                  </m:sSub>
                </m:e>
              </m:mr>
            </m:m>
          </m:e>
        </m:d>
      </m:oMath>
      <w:r w:rsidRPr="00187654">
        <w:rPr>
          <w:rFonts w:eastAsiaTheme="minorEastAsia"/>
        </w:rPr>
        <w:t xml:space="preserve"> </w:t>
      </w:r>
      <w:r w:rsidRPr="00187654">
        <w:rPr>
          <w:rFonts w:eastAsiaTheme="minorEastAsia"/>
        </w:rPr>
        <w:tab/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mr>
        </m:m>
      </m:oMath>
      <w:r w:rsidRPr="005B5D5F">
        <w:rPr>
          <w:rFonts w:eastAsiaTheme="minorEastAsia"/>
        </w:rPr>
        <w:br/>
      </w:r>
    </w:p>
    <w:p w14:paraId="2200FC9B" w14:textId="061DD0F5" w:rsidR="00187654" w:rsidRDefault="00187654" w:rsidP="00187654">
      <w:pPr>
        <w:pStyle w:val="a3"/>
        <w:ind w:left="144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3,3</m:t>
            </m:r>
          </m:sub>
        </m:sSub>
      </m:oMath>
      <w:r>
        <w:rPr>
          <w:rFonts w:eastAsiaTheme="minorEastAsia"/>
        </w:rPr>
        <w:t xml:space="preserve"> – диагональн</w:t>
      </w:r>
      <w:r w:rsidR="00673FB2">
        <w:rPr>
          <w:rFonts w:eastAsiaTheme="minorEastAsia"/>
        </w:rPr>
        <w:t>ое значение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  <w:r>
        <w:rPr>
          <w:rFonts w:eastAsiaTheme="minorEastAsia"/>
        </w:rPr>
        <w:t xml:space="preserve"> – </w:t>
      </w:r>
      <w:r w:rsidRPr="00187654">
        <w:rPr>
          <w:rFonts w:eastAsiaTheme="minorEastAsia"/>
        </w:rPr>
        <w:t>н</w:t>
      </w:r>
      <w:r>
        <w:rPr>
          <w:rFonts w:eastAsiaTheme="minorEastAsia"/>
        </w:rPr>
        <w:t>е</w:t>
      </w:r>
      <w:r w:rsidRPr="00187654">
        <w:rPr>
          <w:rFonts w:eastAsiaTheme="minorEastAsia"/>
        </w:rPr>
        <w:t xml:space="preserve"> имеет нулевой</w:t>
      </w:r>
      <w:r w:rsidR="00EC6739">
        <w:rPr>
          <w:rFonts w:eastAsiaTheme="minorEastAsia"/>
        </w:rPr>
        <w:t xml:space="preserve"> супердиагональной записи</w:t>
      </w:r>
      <w:r>
        <w:rPr>
          <w:rFonts w:eastAsiaTheme="minorEastAsia"/>
        </w:rPr>
        <w:t>.</w:t>
      </w:r>
    </w:p>
    <w:p w14:paraId="555C501B" w14:textId="5B582022" w:rsidR="00035FEE" w:rsidRPr="00035FEE" w:rsidRDefault="00187654" w:rsidP="00035FEE">
      <w:pPr>
        <w:pStyle w:val="a3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w:r w:rsidRPr="00187654">
        <w:rPr>
          <w:rFonts w:eastAsiaTheme="minorEastAsia"/>
          <w:i/>
          <w:iCs/>
          <w:lang w:val="en-US"/>
        </w:rPr>
        <w:t>q</w:t>
      </w:r>
      <w:r w:rsidRPr="00035FEE">
        <w:rPr>
          <w:rFonts w:eastAsiaTheme="minorEastAsia"/>
        </w:rPr>
        <w:t xml:space="preserve"> = </w:t>
      </w:r>
      <w:r w:rsidRPr="00187654">
        <w:rPr>
          <w:rFonts w:eastAsiaTheme="minorEastAsia"/>
          <w:i/>
          <w:iCs/>
          <w:lang w:val="en-US"/>
        </w:rPr>
        <w:t>n</w:t>
      </w:r>
      <w:r w:rsidR="00035FEE" w:rsidRPr="00035FEE">
        <w:rPr>
          <w:rFonts w:eastAsiaTheme="minorEastAsia"/>
          <w:i/>
          <w:iCs/>
        </w:rPr>
        <w:t xml:space="preserve">, </w:t>
      </w:r>
      <w:r w:rsidR="00035FEE">
        <w:rPr>
          <w:rFonts w:eastAsiaTheme="minorEastAsia"/>
        </w:rPr>
        <w:t xml:space="preserve">то </w:t>
      </w:r>
      <w:r w:rsidR="00035FEE">
        <w:t xml:space="preserve">∑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diag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</m:rad>
        <m:r>
          <w:rPr>
            <w:rFonts w:ascii="Cambria Math" w:hAnsi="Cambria Math"/>
          </w:rPr>
          <m:t>.</m:t>
        </m:r>
      </m:oMath>
      <w:r w:rsidR="00035FEE">
        <w:rPr>
          <w:rFonts w:eastAsiaTheme="minorEastAsia"/>
        </w:rPr>
        <w:t xml:space="preserve"> </w:t>
      </w:r>
      <w:r w:rsidR="00EC6739">
        <w:rPr>
          <w:rFonts w:eastAsiaTheme="minorEastAsia"/>
          <w:b/>
          <w:bCs/>
        </w:rPr>
        <w:t>Останавливаемся</w:t>
      </w:r>
      <w:r w:rsidR="00035FEE" w:rsidRPr="00035FEE">
        <w:rPr>
          <w:rFonts w:eastAsiaTheme="minorEastAsia"/>
          <w:b/>
          <w:bCs/>
        </w:rPr>
        <w:t>.</w:t>
      </w:r>
    </w:p>
    <w:p w14:paraId="4001A32E" w14:textId="4816BE41" w:rsidR="00EC6739" w:rsidRPr="005B5D5F" w:rsidRDefault="00035FEE" w:rsidP="00EC6739">
      <w:pPr>
        <w:pStyle w:val="a3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+1, …, n-q-1,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=0,</m:t>
        </m:r>
      </m:oMath>
      <w:r w:rsidR="00EC6739" w:rsidRPr="00EC6739">
        <w:rPr>
          <w:rFonts w:eastAsiaTheme="minorEastAsia"/>
        </w:rPr>
        <w:t xml:space="preserve"> </w:t>
      </w:r>
      <w:r w:rsidR="00EC6739">
        <w:rPr>
          <w:rFonts w:eastAsiaTheme="minorEastAsia"/>
        </w:rPr>
        <w:t xml:space="preserve">Тогда применяем заданные вращения таким образом, чтобы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  <w:r w:rsidR="00EC6739" w:rsidRPr="00EC6739">
        <w:rPr>
          <w:rFonts w:eastAsiaTheme="minorEastAsia"/>
        </w:rPr>
        <w:t xml:space="preserve"> </w:t>
      </w:r>
      <w:r w:rsidR="00EC6739">
        <w:rPr>
          <w:rFonts w:eastAsiaTheme="minorEastAsia"/>
        </w:rPr>
        <w:t xml:space="preserve">было </w:t>
      </w:r>
      <w:r w:rsidR="00EC6739" w:rsidRPr="00EC6739">
        <w:rPr>
          <w:rFonts w:eastAsiaTheme="minorEastAsia"/>
        </w:rPr>
        <w:t>верхн</w:t>
      </w:r>
      <w:r w:rsidR="00EC6739">
        <w:rPr>
          <w:rFonts w:eastAsiaTheme="minorEastAsia"/>
        </w:rPr>
        <w:t xml:space="preserve">ей </w:t>
      </w:r>
      <w:r w:rsidR="00EC6739" w:rsidRPr="00EC6739">
        <w:rPr>
          <w:rFonts w:eastAsiaTheme="minorEastAsia"/>
        </w:rPr>
        <w:t>дв</w:t>
      </w:r>
      <w:r w:rsidR="00EC6739">
        <w:rPr>
          <w:rFonts w:eastAsiaTheme="minorEastAsia"/>
        </w:rPr>
        <w:t>удиагональной матрицей. Иначе, применяем алгоритм, описанный ниже.</w:t>
      </w:r>
    </w:p>
    <w:p w14:paraId="6FCC3A4D" w14:textId="0F478215" w:rsidR="00EC6739" w:rsidRDefault="00EC6739" w:rsidP="006A0C3D">
      <w:pPr>
        <w:pStyle w:val="a5"/>
        <w:spacing w:before="240"/>
      </w:pPr>
      <w:r>
        <w:lastRenderedPageBreak/>
        <w:t>Алгоритм «</w:t>
      </w:r>
      <w:r w:rsidRPr="00EC6739">
        <w:t xml:space="preserve">Шаг дифференциального </w:t>
      </w:r>
      <w:r>
        <w:br/>
      </w:r>
      <w:r w:rsidRPr="00EC6739">
        <w:t>коэффициента-разности</w:t>
      </w:r>
      <w:r>
        <w:t>»</w:t>
      </w:r>
    </w:p>
    <w:p w14:paraId="45560CA9" w14:textId="16375514" w:rsidR="00EC6739" w:rsidRDefault="001278CE" w:rsidP="00EC6739">
      <w:r>
        <w:tab/>
        <w:t xml:space="preserve">Данный алгоритм является дополнением к алгоритму </w:t>
      </w:r>
      <w:r w:rsidRPr="00EC6739">
        <w:t>«Высок</w:t>
      </w:r>
      <w:r>
        <w:t xml:space="preserve">ой </w:t>
      </w:r>
      <w:r w:rsidRPr="00EC6739">
        <w:t>относительная точность двунаправленных сингулярных значений»</w:t>
      </w:r>
      <w:r>
        <w:t>, который был описан выше.</w:t>
      </w:r>
    </w:p>
    <w:p w14:paraId="63C79670" w14:textId="6BB7E3A7" w:rsidR="001278CE" w:rsidRDefault="001278CE" w:rsidP="00EC6739">
      <w:r>
        <w:tab/>
        <w:t xml:space="preserve">На вход поступают числа </w:t>
      </w:r>
      <w:r w:rsidRPr="001278CE">
        <w:rPr>
          <w:i/>
          <w:iCs/>
          <w:lang w:val="en-US"/>
        </w:rPr>
        <w:t>n</w:t>
      </w:r>
      <w:r w:rsidRPr="001278CE">
        <w:rPr>
          <w:i/>
          <w:iCs/>
        </w:rPr>
        <w:t xml:space="preserve">, </w:t>
      </w:r>
      <w:r w:rsidRPr="001278CE">
        <w:rPr>
          <w:i/>
          <w:iCs/>
          <w:lang w:val="en-US"/>
        </w:rPr>
        <w:t>s</w:t>
      </w:r>
      <w:r w:rsidRPr="001278CE">
        <w:rPr>
          <w:i/>
          <w:iCs/>
        </w:rPr>
        <w:t xml:space="preserve">, </w:t>
      </w:r>
      <w:r w:rsidRPr="001278CE">
        <w:rPr>
          <w:i/>
          <w:iCs/>
          <w:lang w:val="en-US"/>
        </w:rPr>
        <w:t>e</w:t>
      </w:r>
      <w:r w:rsidRPr="001278CE">
        <w:t xml:space="preserve">, </w:t>
      </w:r>
      <w:r>
        <w:t xml:space="preserve">где </w:t>
      </w:r>
      <w:r w:rsidRPr="001278CE">
        <w:rPr>
          <w:i/>
          <w:iCs/>
          <w:lang w:val="en-US"/>
        </w:rPr>
        <w:t>s</w:t>
      </w:r>
      <w:r>
        <w:t xml:space="preserve"> и </w:t>
      </w:r>
      <w:r w:rsidRPr="001278CE">
        <w:rPr>
          <w:i/>
          <w:iCs/>
          <w:lang w:val="en-US"/>
        </w:rPr>
        <w:t>e</w:t>
      </w:r>
      <w:r>
        <w:t xml:space="preserve"> </w:t>
      </w:r>
      <w:r w:rsidRPr="001278CE">
        <w:t>являются квадратами диагональных и супердиагональных элементов</w:t>
      </w:r>
      <w:r>
        <w:t xml:space="preserve"> верхней двудиагональной матрицы размера </w:t>
      </w:r>
      <w:r>
        <w:rPr>
          <w:i/>
          <w:iCs/>
          <w:lang w:val="en-US"/>
        </w:rPr>
        <w:t>n</w:t>
      </w:r>
      <w:r w:rsidRPr="001278CE">
        <w:rPr>
          <w:i/>
          <w:iCs/>
        </w:rPr>
        <w:t>×</w:t>
      </w:r>
      <w:r>
        <w:rPr>
          <w:i/>
          <w:iCs/>
          <w:lang w:val="en-US"/>
        </w:rPr>
        <w:t>n</w:t>
      </w:r>
      <w:r w:rsidRPr="001278CE">
        <w:t xml:space="preserve"> соответственно.</w:t>
      </w:r>
    </w:p>
    <w:p w14:paraId="7F578FFA" w14:textId="48A4B947" w:rsidR="001278CE" w:rsidRDefault="001278CE" w:rsidP="00EC6739">
      <w:pPr>
        <w:rPr>
          <w:i/>
          <w:iCs/>
        </w:rPr>
      </w:pPr>
      <w:r>
        <w:tab/>
        <w:t xml:space="preserve">На выходе получаем перезаписанные значения </w:t>
      </w:r>
      <w:r w:rsidRPr="001278CE">
        <w:rPr>
          <w:i/>
          <w:iCs/>
          <w:lang w:val="en-US"/>
        </w:rPr>
        <w:t>s</w:t>
      </w:r>
      <w:r w:rsidRPr="001278CE">
        <w:rPr>
          <w:i/>
          <w:iCs/>
        </w:rPr>
        <w:t xml:space="preserve"> </w:t>
      </w:r>
      <w:r>
        <w:t xml:space="preserve">и </w:t>
      </w:r>
      <w:r w:rsidRPr="001278CE">
        <w:rPr>
          <w:i/>
          <w:iCs/>
          <w:lang w:val="en-US"/>
        </w:rPr>
        <w:t>e</w:t>
      </w:r>
      <w:r w:rsidRPr="001278CE">
        <w:rPr>
          <w:i/>
          <w:iCs/>
        </w:rPr>
        <w:t>.</w:t>
      </w:r>
    </w:p>
    <w:p w14:paraId="7264B627" w14:textId="49C30E0A" w:rsidR="001278CE" w:rsidRDefault="001278CE" w:rsidP="001278CE">
      <w:r w:rsidRPr="005B5D5F">
        <w:tab/>
      </w:r>
      <w:r>
        <w:t>Опишем пошагово алгоритм:</w:t>
      </w:r>
    </w:p>
    <w:p w14:paraId="5AFE66B4" w14:textId="1781ED0F" w:rsidR="001278CE" w:rsidRPr="001278CE" w:rsidRDefault="001278CE" w:rsidP="001278CE">
      <w:pPr>
        <w:pStyle w:val="a3"/>
        <w:numPr>
          <w:ilvl w:val="0"/>
          <w:numId w:val="6"/>
        </w:numPr>
      </w:pPr>
      <w:r>
        <w:t xml:space="preserve">Вводим µ, используя подходящую стратегию сдвига. При этом сдвиг µ должен быть 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278CE">
        <w:rPr>
          <w:rFonts w:eastAsiaTheme="minorEastAsia"/>
        </w:rPr>
        <w:t>.</w:t>
      </w:r>
    </w:p>
    <w:p w14:paraId="6E700F25" w14:textId="7A87C188" w:rsidR="001278CE" w:rsidRPr="00673FB2" w:rsidRDefault="00673FB2" w:rsidP="001278CE">
      <w:pPr>
        <w:pStyle w:val="a3"/>
        <w:numPr>
          <w:ilvl w:val="0"/>
          <w:numId w:val="6"/>
        </w:numPr>
      </w:pPr>
      <w:r>
        <w:rPr>
          <w:rFonts w:eastAsiaTheme="minorEastAsia"/>
        </w:rPr>
        <w:t xml:space="preserve">Введем значение </w:t>
      </w:r>
      <m:oMath>
        <m:r>
          <w:rPr>
            <w:rFonts w:ascii="Cambria Math" w:hAnsi="Cambria Math"/>
          </w:rPr>
          <m:t xml:space="preserve">d=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-μ</m:t>
        </m:r>
      </m:oMath>
      <w:r w:rsidR="006A0C3D">
        <w:rPr>
          <w:rFonts w:eastAsiaTheme="minorEastAsia"/>
        </w:rPr>
        <w:t xml:space="preserve"> для дальнейшей перезаписи значений </w:t>
      </w:r>
      <w:r w:rsidR="006A0C3D" w:rsidRPr="006A0C3D">
        <w:rPr>
          <w:rFonts w:eastAsiaTheme="minorEastAsia"/>
          <w:i/>
          <w:iCs/>
          <w:lang w:val="en-US"/>
        </w:rPr>
        <w:t>s</w:t>
      </w:r>
      <w:r w:rsidR="006A0C3D" w:rsidRPr="006A0C3D">
        <w:rPr>
          <w:rFonts w:eastAsiaTheme="minorEastAsia"/>
          <w:i/>
          <w:iCs/>
        </w:rPr>
        <w:t xml:space="preserve">, </w:t>
      </w:r>
      <w:r w:rsidR="006A0C3D" w:rsidRPr="006A0C3D">
        <w:rPr>
          <w:rFonts w:eastAsiaTheme="minorEastAsia"/>
          <w:i/>
          <w:iCs/>
          <w:lang w:val="en-US"/>
        </w:rPr>
        <w:t>e</w:t>
      </w:r>
      <w:r w:rsidRPr="00673FB2">
        <w:rPr>
          <w:rFonts w:eastAsiaTheme="minorEastAsia"/>
        </w:rPr>
        <w:t>.</w:t>
      </w:r>
    </w:p>
    <w:p w14:paraId="30EDBCCE" w14:textId="056C547C" w:rsidR="006A0C3D" w:rsidRPr="006A0C3D" w:rsidRDefault="00673FB2" w:rsidP="006A0C3D">
      <w:pPr>
        <w:pStyle w:val="a3"/>
        <w:numPr>
          <w:ilvl w:val="0"/>
          <w:numId w:val="6"/>
        </w:numPr>
      </w:pPr>
      <w:r>
        <w:t xml:space="preserve">Для </w:t>
      </w:r>
      <m:oMath>
        <m:r>
          <w:rPr>
            <w:rFonts w:ascii="Cambria Math" w:hAnsi="Cambria Math"/>
          </w:rPr>
          <m:t xml:space="preserve">k=1, …, n-1 </m:t>
        </m:r>
      </m:oMath>
      <w:r w:rsidR="006A0C3D">
        <w:rPr>
          <w:rFonts w:eastAsiaTheme="minorEastAsia"/>
        </w:rPr>
        <w:t>выполним следующие шаги:</w:t>
      </w:r>
    </w:p>
    <w:p w14:paraId="27F1C1E2" w14:textId="4E8D8778" w:rsidR="006A0C3D" w:rsidRPr="006A0C3D" w:rsidRDefault="006A0C3D" w:rsidP="006A0C3D">
      <w:pPr>
        <w:pStyle w:val="a3"/>
        <w:numPr>
          <w:ilvl w:val="1"/>
          <w:numId w:val="6"/>
        </w:numPr>
      </w:pPr>
      <w:r>
        <w:t xml:space="preserve">Перезапишем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A0C3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A0C3D">
        <w:rPr>
          <w:rFonts w:eastAsiaTheme="minorEastAsia"/>
        </w:rPr>
        <w:t>;</w:t>
      </w:r>
    </w:p>
    <w:p w14:paraId="390CAB41" w14:textId="19C41190" w:rsidR="006A0C3D" w:rsidRPr="006A0C3D" w:rsidRDefault="006A0C3D" w:rsidP="006A0C3D">
      <w:pPr>
        <w:pStyle w:val="a3"/>
        <w:numPr>
          <w:ilvl w:val="1"/>
          <w:numId w:val="6"/>
        </w:numPr>
      </w:pPr>
      <w:r>
        <w:rPr>
          <w:rFonts w:eastAsiaTheme="minorEastAsia"/>
        </w:rPr>
        <w:t xml:space="preserve">Введем значение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Pr="006A0C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дальнейшей перезаписи </w:t>
      </w:r>
      <w:r w:rsidRPr="006A0C3D">
        <w:rPr>
          <w:rFonts w:eastAsiaTheme="minorEastAsia"/>
          <w:i/>
          <w:iCs/>
          <w:lang w:val="en-US"/>
        </w:rPr>
        <w:t>e</w:t>
      </w:r>
      <w:r w:rsidRPr="006A0C3D">
        <w:rPr>
          <w:rFonts w:eastAsiaTheme="minorEastAsia"/>
        </w:rPr>
        <w:t>;</w:t>
      </w:r>
    </w:p>
    <w:p w14:paraId="42011BB0" w14:textId="4D91F6E7" w:rsidR="006A0C3D" w:rsidRPr="006A0C3D" w:rsidRDefault="006A0C3D" w:rsidP="006A0C3D">
      <w:pPr>
        <w:pStyle w:val="a3"/>
        <w:numPr>
          <w:ilvl w:val="1"/>
          <w:numId w:val="6"/>
        </w:numPr>
      </w:pPr>
      <w:r>
        <w:t xml:space="preserve">Перезапишем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A0C3D">
        <w:rPr>
          <w:rFonts w:eastAsiaTheme="minorEastAsia"/>
        </w:rPr>
        <w:t>,</w:t>
      </w:r>
      <w:r>
        <w:rPr>
          <w:rFonts w:eastAsiaTheme="minorEastAsia"/>
        </w:rPr>
        <w:t xml:space="preserve">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t</m:t>
        </m:r>
      </m:oMath>
      <w:r w:rsidRPr="006A0C3D">
        <w:rPr>
          <w:rFonts w:eastAsiaTheme="minorEastAsia"/>
        </w:rPr>
        <w:t>;</w:t>
      </w:r>
    </w:p>
    <w:p w14:paraId="73B9DFA5" w14:textId="3619E1EC" w:rsidR="006A0C3D" w:rsidRPr="006A0C3D" w:rsidRDefault="006A0C3D" w:rsidP="006A0C3D">
      <w:pPr>
        <w:pStyle w:val="a3"/>
        <w:numPr>
          <w:ilvl w:val="1"/>
          <w:numId w:val="6"/>
        </w:numPr>
      </w:pPr>
      <w:r>
        <w:rPr>
          <w:rFonts w:eastAsiaTheme="minorEastAsia"/>
        </w:rPr>
        <w:t xml:space="preserve">Переопределим значение </w:t>
      </w:r>
      <w:r w:rsidRPr="006A0C3D">
        <w:rPr>
          <w:rFonts w:eastAsiaTheme="minorEastAsia"/>
          <w:i/>
          <w:iCs/>
          <w:lang w:val="en-US"/>
        </w:rPr>
        <w:t>d</w:t>
      </w:r>
      <w:r w:rsidRPr="006A0C3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как </w:t>
      </w:r>
      <m:oMath>
        <m:r>
          <w:rPr>
            <w:rFonts w:ascii="Cambria Math" w:hAnsi="Cambria Math"/>
          </w:rPr>
          <m:t>d= dt-μ</m:t>
        </m:r>
      </m:oMath>
      <w:r w:rsidRPr="006A0C3D">
        <w:rPr>
          <w:rFonts w:eastAsiaTheme="minorEastAsia"/>
        </w:rPr>
        <w:t>;</w:t>
      </w:r>
    </w:p>
    <w:p w14:paraId="19FCD9E7" w14:textId="3921639A" w:rsidR="006A0C3D" w:rsidRPr="006A0C3D" w:rsidRDefault="006A0C3D" w:rsidP="006A0C3D">
      <w:pPr>
        <w:pStyle w:val="a3"/>
        <w:numPr>
          <w:ilvl w:val="1"/>
          <w:numId w:val="6"/>
        </w:numPr>
      </w:pPr>
      <w:r>
        <w:rPr>
          <w:rFonts w:eastAsiaTheme="minorEastAsia"/>
        </w:rPr>
        <w:t xml:space="preserve">Если </w:t>
      </w:r>
      <m:oMath>
        <m:r>
          <w:rPr>
            <w:rFonts w:ascii="Cambria Math" w:hAnsi="Cambria Math"/>
          </w:rPr>
          <m:t>d&lt;0</m:t>
        </m:r>
      </m:oMath>
      <w:r w:rsidRPr="006A0C3D">
        <w:rPr>
          <w:rFonts w:eastAsiaTheme="minorEastAsia"/>
        </w:rPr>
        <w:t xml:space="preserve">, </w:t>
      </w:r>
      <w:r>
        <w:rPr>
          <w:rFonts w:eastAsiaTheme="minorEastAsia"/>
        </w:rPr>
        <w:t>то возвращаемся к шагу 1.</w:t>
      </w:r>
    </w:p>
    <w:p w14:paraId="50F6D2F3" w14:textId="7DA5D129" w:rsidR="006A0C3D" w:rsidRPr="001278CE" w:rsidRDefault="005B5D5F" w:rsidP="006A0C3D">
      <w:pPr>
        <w:pStyle w:val="a3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=d</m:t>
        </m:r>
      </m:oMath>
      <w:r w:rsidR="006A0C3D">
        <w:rPr>
          <w:rFonts w:eastAsiaTheme="minorEastAsia"/>
          <w:lang w:val="en-US"/>
        </w:rPr>
        <w:t>.</w:t>
      </w:r>
    </w:p>
    <w:sectPr w:rsidR="006A0C3D" w:rsidRPr="0012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6FA3"/>
    <w:multiLevelType w:val="hybridMultilevel"/>
    <w:tmpl w:val="2BE41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A3EAC"/>
    <w:multiLevelType w:val="hybridMultilevel"/>
    <w:tmpl w:val="DEE243B0"/>
    <w:lvl w:ilvl="0" w:tplc="55F88C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B66C87"/>
    <w:multiLevelType w:val="hybridMultilevel"/>
    <w:tmpl w:val="A6EAEFB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8CF6C72"/>
    <w:multiLevelType w:val="hybridMultilevel"/>
    <w:tmpl w:val="4D40E6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B641FE"/>
    <w:multiLevelType w:val="hybridMultilevel"/>
    <w:tmpl w:val="DE2A8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1314C"/>
    <w:multiLevelType w:val="hybridMultilevel"/>
    <w:tmpl w:val="C1D82E1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4"/>
    <w:rsid w:val="00035FEE"/>
    <w:rsid w:val="001278CE"/>
    <w:rsid w:val="00187654"/>
    <w:rsid w:val="00400DB4"/>
    <w:rsid w:val="00492FC3"/>
    <w:rsid w:val="005B5D5F"/>
    <w:rsid w:val="00673FB2"/>
    <w:rsid w:val="006A0C3D"/>
    <w:rsid w:val="008B65A3"/>
    <w:rsid w:val="008F7425"/>
    <w:rsid w:val="00E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07E5"/>
  <w15:chartTrackingRefBased/>
  <w15:docId w15:val="{0E6C221C-31CE-413E-9372-FA6C9D25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DB4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F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92FC3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EC6739"/>
    <w:pPr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EC6739"/>
    <w:rPr>
      <w:rFonts w:ascii="Times New Roman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B5D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B5D5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B5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Ruslan_Kargapolov" TargetMode="External"/><Relationship Id="rId5" Type="http://schemas.openxmlformats.org/officeDocument/2006/relationships/hyperlink" Target="mailto:rkargapolov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Каргаполов</dc:creator>
  <cp:keywords/>
  <dc:description/>
  <cp:lastModifiedBy>Руслан Каргаполов</cp:lastModifiedBy>
  <cp:revision>2</cp:revision>
  <dcterms:created xsi:type="dcterms:W3CDTF">2023-12-02T19:40:00Z</dcterms:created>
  <dcterms:modified xsi:type="dcterms:W3CDTF">2023-12-02T23:14:00Z</dcterms:modified>
</cp:coreProperties>
</file>