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Изучение библиотеки Pandas</w:t>
      </w:r>
    </w:p>
    <w:p w:rsidR="00000000" w:rsidDel="00000000" w:rsidP="00000000" w:rsidRDefault="00000000" w:rsidRPr="00000000" w14:paraId="00000003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Установка необходимых библиотек и инструментов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Numpy - это библиотека Python для вычислительно эффективных операций с многомерными массивами, предназначенная в основном для научных вычислений.</w:t>
      </w:r>
    </w:p>
    <w:p w:rsidR="00000000" w:rsidDel="00000000" w:rsidP="00000000" w:rsidRDefault="00000000" w:rsidRPr="00000000" w14:paraId="00000007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firstLine="708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Pandas - это библиотека Python, предоставляющая широкие возможности для анализа данных. С ее помощью очень удобно загружать, обрабатывать и анализировать табличные данные с помощью SQL-подобных запросов.</w:t>
      </w:r>
    </w:p>
    <w:p w:rsidR="00000000" w:rsidDel="00000000" w:rsidP="00000000" w:rsidRDefault="00000000" w:rsidRPr="00000000" w14:paraId="0000000C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firstLine="708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Основными структурами данных в Pandas являются классы Series и DataFrame. Первый из них представляет собой одномерный индексированный массив данных некоторого фиксированного типа. Второй - это двумерная структура данных, представляющая собой таблицу, каждый столбец которой содержит данные одного типа. Можно представлять её как словарь объектов типа Series.</w:t>
      </w:r>
    </w:p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firstLine="70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12">
      <w:pPr>
        <w:spacing w:after="0" w:line="276" w:lineRule="auto"/>
        <w:ind w:firstLine="70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Прочтите данные из файла data.csv</w:t>
      </w:r>
    </w:p>
    <w:p w:rsidR="00000000" w:rsidDel="00000000" w:rsidP="00000000" w:rsidRDefault="00000000" w:rsidRPr="00000000" w14:paraId="00000014">
      <w:pPr>
        <w:spacing w:after="0" w:line="276" w:lineRule="auto"/>
        <w:ind w:firstLine="708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Функции, которые могут пригодиться при решении: pd.read_csv(..., delimiter=',')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описание прочтенных данных.</w:t>
      </w:r>
    </w:p>
    <w:p w:rsidR="00000000" w:rsidDel="00000000" w:rsidP="00000000" w:rsidRDefault="00000000" w:rsidRPr="00000000" w14:paraId="00000016">
      <w:pPr>
        <w:spacing w:after="0" w:line="276" w:lineRule="auto"/>
        <w:ind w:firstLine="708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Функции, которые могут пригодиться при решении: .describe()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Отобразите несколько первых и несколько последних записей.</w:t>
      </w:r>
    </w:p>
    <w:p w:rsidR="00000000" w:rsidDel="00000000" w:rsidP="00000000" w:rsidRDefault="00000000" w:rsidRPr="00000000" w14:paraId="00000018">
      <w:pPr>
        <w:spacing w:after="0" w:line="276" w:lineRule="auto"/>
        <w:ind w:firstLine="708"/>
        <w:jc w:val="both"/>
        <w:rPr/>
      </w:pPr>
      <w:r w:rsidDel="00000000" w:rsidR="00000000" w:rsidRPr="00000000">
        <w:rPr>
          <w:i w:val="1"/>
          <w:rtl w:val="0"/>
        </w:rPr>
        <w:t xml:space="preserve">Функции, которые могут пригодиться при решении: .head(), .tail()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firstLine="708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Какие параметры можно передать этим функциям?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Прочтите в файле DataDictionary-ru.txt, что означают столбцы матрицы. Какому типу принадлежит каждый столбец (вещественный, целый, категориальный)?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Заметьте, что столбец DebtRatio содержит неправдоподобные данные. Только значения, соответствующие известному месячному доходу, являются отношениями. Остальные – абсолютные значения месячных выплат процентов. Исправьте данные, сделав все значения столбца DebtRatio абсолютными (умножьте их на MonthlyIncome). Чтобы ваша программа быстро работала на полных данных, постарайтесь не использовать цикл.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276" w:lineRule="auto"/>
        <w:ind w:firstLine="708"/>
        <w:jc w:val="both"/>
        <w:rPr>
          <w:b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Функции, которые могут пригодиться при решении: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240" w:line="276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Обращение к элементам DataFrame: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before="280" w:line="276" w:lineRule="auto"/>
        <w:ind w:left="1068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элемент: </w:t>
      </w:r>
      <w:r w:rsidDel="00000000" w:rsidR="00000000" w:rsidRPr="00000000">
        <w:rPr>
          <w:color w:val="000000"/>
          <w:shd w:fill="eff0f1" w:val="clear"/>
          <w:rtl w:val="0"/>
        </w:rPr>
        <w:t xml:space="preserve">data.loc[i, 'названиеСтолбца']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before="0" w:line="276" w:lineRule="auto"/>
        <w:ind w:left="1068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столбец: </w:t>
      </w:r>
      <w:r w:rsidDel="00000000" w:rsidR="00000000" w:rsidRPr="00000000">
        <w:rPr>
          <w:color w:val="000000"/>
          <w:shd w:fill="eff0f1" w:val="clear"/>
          <w:rtl w:val="0"/>
        </w:rPr>
        <w:t xml:space="preserve">data['названиеСтолбца']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before="0" w:line="276" w:lineRule="auto"/>
        <w:ind w:left="1068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подматрица: </w:t>
      </w:r>
      <w:r w:rsidDel="00000000" w:rsidR="00000000" w:rsidRPr="00000000">
        <w:rPr>
          <w:color w:val="000000"/>
          <w:shd w:fill="eff0f1" w:val="clear"/>
          <w:rtl w:val="0"/>
        </w:rPr>
        <w:t xml:space="preserve">data.loc[a:b, списокНазванийСтолбцов]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240" w:line="276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Условная индексация: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before="280" w:line="276" w:lineRule="auto"/>
        <w:ind w:left="1068" w:hanging="360"/>
        <w:jc w:val="both"/>
        <w:rPr>
          <w:color w:val="000000"/>
        </w:rPr>
      </w:pPr>
      <w:r w:rsidDel="00000000" w:rsidR="00000000" w:rsidRPr="00000000">
        <w:rPr>
          <w:color w:val="000000"/>
          <w:shd w:fill="eff0f1" w:val="clear"/>
          <w:rtl w:val="0"/>
        </w:rPr>
        <w:t xml:space="preserve">data.loc[data['столбец'] &gt; 20, списокНазванийСтолбцов]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240" w:line="276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лучше писать так: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before="280" w:line="276" w:lineRule="auto"/>
        <w:ind w:left="1068" w:hanging="360"/>
        <w:jc w:val="both"/>
        <w:rPr>
          <w:color w:val="000000"/>
        </w:rPr>
      </w:pPr>
      <w:r w:rsidDel="00000000" w:rsidR="00000000" w:rsidRPr="00000000">
        <w:rPr>
          <w:color w:val="000000"/>
          <w:shd w:fill="eff0f1" w:val="clear"/>
          <w:rtl w:val="0"/>
        </w:rPr>
        <w:t xml:space="preserve">i = data['столбец'] &gt; 20</w:t>
      </w:r>
      <w:r w:rsidDel="00000000" w:rsidR="00000000" w:rsidRPr="00000000">
        <w:rPr>
          <w:color w:val="000000"/>
          <w:rtl w:val="0"/>
        </w:rPr>
        <w:t xml:space="preserve"> # вектор </w:t>
      </w:r>
      <w:r w:rsidDel="00000000" w:rsidR="00000000" w:rsidRPr="00000000">
        <w:rPr>
          <w:color w:val="000000"/>
          <w:shd w:fill="eff0f1" w:val="clear"/>
          <w:rtl w:val="0"/>
        </w:rPr>
        <w:t xml:space="preserve">True</w:t>
      </w:r>
      <w:r w:rsidDel="00000000" w:rsidR="00000000" w:rsidRPr="00000000">
        <w:rPr>
          <w:color w:val="000000"/>
          <w:rtl w:val="0"/>
        </w:rPr>
        <w:t xml:space="preserve"> и </w:t>
      </w:r>
      <w:r w:rsidDel="00000000" w:rsidR="00000000" w:rsidRPr="00000000">
        <w:rPr>
          <w:color w:val="000000"/>
          <w:shd w:fill="eff0f1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before="0" w:line="276" w:lineRule="auto"/>
        <w:ind w:left="1068" w:hanging="360"/>
        <w:jc w:val="both"/>
        <w:rPr>
          <w:color w:val="000000"/>
        </w:rPr>
      </w:pPr>
      <w:r w:rsidDel="00000000" w:rsidR="00000000" w:rsidRPr="00000000">
        <w:rPr>
          <w:color w:val="000000"/>
          <w:shd w:fill="eff0f1" w:val="clear"/>
          <w:rtl w:val="0"/>
        </w:rPr>
        <w:t xml:space="preserve">data.loc[i, 'названиеСтолбца']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40" w:line="276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 подматриц номера строк наследуются от исходной.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before="280" w:line="276" w:lineRule="auto"/>
        <w:ind w:left="1068" w:hanging="360"/>
        <w:jc w:val="both"/>
        <w:rPr>
          <w:color w:val="000000"/>
        </w:rPr>
      </w:pPr>
      <w:r w:rsidDel="00000000" w:rsidR="00000000" w:rsidRPr="00000000">
        <w:rPr>
          <w:color w:val="000000"/>
          <w:shd w:fill="eff0f1" w:val="clear"/>
          <w:rtl w:val="0"/>
        </w:rPr>
        <w:t xml:space="preserve">pandas.isnull(скаляр или массив)</w:t>
      </w:r>
      <w:r w:rsidDel="00000000" w:rsidR="00000000" w:rsidRPr="00000000">
        <w:rPr>
          <w:color w:val="000000"/>
          <w:rtl w:val="0"/>
        </w:rPr>
        <w:t xml:space="preserve"> - проверка, является ли значение неопределенным (</w:t>
      </w:r>
      <w:r w:rsidDel="00000000" w:rsidR="00000000" w:rsidRPr="00000000">
        <w:rPr>
          <w:color w:val="000000"/>
          <w:shd w:fill="eff0f1" w:val="clear"/>
          <w:rtl w:val="0"/>
        </w:rPr>
        <w:t xml:space="preserve">NaN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0" w:before="0" w:line="276" w:lineRule="auto"/>
        <w:ind w:left="1068" w:hanging="360"/>
        <w:jc w:val="both"/>
        <w:rPr>
          <w:color w:val="000000"/>
        </w:rPr>
      </w:pPr>
      <w:r w:rsidDel="00000000" w:rsidR="00000000" w:rsidRPr="00000000">
        <w:rPr>
          <w:color w:val="000000"/>
          <w:shd w:fill="eff0f1" w:val="clear"/>
          <w:rtl w:val="0"/>
        </w:rPr>
        <w:t xml:space="preserve">pandas.notnull(скаляр или массив)</w:t>
      </w:r>
      <w:r w:rsidDel="00000000" w:rsidR="00000000" w:rsidRPr="00000000">
        <w:rPr>
          <w:color w:val="000000"/>
          <w:rtl w:val="0"/>
        </w:rPr>
        <w:t xml:space="preserve"> - проверка, является ли значение определенным (не </w:t>
      </w:r>
      <w:r w:rsidDel="00000000" w:rsidR="00000000" w:rsidRPr="00000000">
        <w:rPr>
          <w:color w:val="000000"/>
          <w:shd w:fill="eff0f1" w:val="clear"/>
          <w:rtl w:val="0"/>
        </w:rPr>
        <w:t xml:space="preserve">NaN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Поменяйте имя столбца на Debt. Функции, которые могут пригодиться при решении: </w:t>
      </w:r>
    </w:p>
    <w:p w:rsidR="00000000" w:rsidDel="00000000" w:rsidP="00000000" w:rsidRDefault="00000000" w:rsidRPr="00000000" w14:paraId="0000002A">
      <w:pPr>
        <w:shd w:fill="ffffff" w:val="clear"/>
        <w:spacing w:after="0" w:before="280" w:line="276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.rename(columns={'староеИмя':'новоеИмя'}, inplace=True)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Вычислите средний ежемесячный доход и присвойте всем клиентам с неизвестным доходом полученное число.</w:t>
      </w:r>
    </w:p>
    <w:p w:rsidR="00000000" w:rsidDel="00000000" w:rsidP="00000000" w:rsidRDefault="00000000" w:rsidRPr="00000000" w14:paraId="0000002C">
      <w:pPr>
        <w:shd w:fill="ffffff" w:val="clear"/>
        <w:spacing w:after="0" w:before="280" w:line="276" w:lineRule="auto"/>
        <w:ind w:firstLine="708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Функции, которые могут пригодиться при решении: 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280" w:line="276" w:lineRule="auto"/>
        <w:ind w:firstLine="708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Другие описательные статистики:</w:t>
      </w:r>
      <w:r w:rsidDel="00000000" w:rsidR="00000000" w:rsidRPr="00000000">
        <w:rPr>
          <w:color w:val="000000"/>
          <w:rtl w:val="0"/>
        </w:rPr>
        <w:t xml:space="preserve"> 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https://pandas.pydata.org/pandas-docs/stable/reference/frame.html#computations-descriptive-stats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метод groupby, оцените вероятности невозврата кредита (SeriousDlqin2yrs=1) для различных значений количества иждивенцев (NumberOfDependents).</w:t>
      </w:r>
    </w:p>
    <w:p w:rsidR="00000000" w:rsidDel="00000000" w:rsidP="00000000" w:rsidRDefault="00000000" w:rsidRPr="00000000" w14:paraId="0000002F">
      <w:pPr>
        <w:shd w:fill="ffffff" w:val="clear"/>
        <w:spacing w:after="0" w:before="280" w:line="276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Проделайте аналогичную процедуру для различных значений столбца NumberRealEstateLoansOrLines</w:t>
      </w:r>
    </w:p>
    <w:p w:rsidR="00000000" w:rsidDel="00000000" w:rsidP="00000000" w:rsidRDefault="00000000" w:rsidRPr="00000000" w14:paraId="00000030">
      <w:pPr>
        <w:shd w:fill="ffffff" w:val="clear"/>
        <w:spacing w:after="0" w:before="280" w:line="276" w:lineRule="auto"/>
        <w:ind w:firstLine="708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Подсказка:</w:t>
      </w:r>
      <w:r w:rsidDel="00000000" w:rsidR="00000000" w:rsidRPr="00000000">
        <w:rPr>
          <w:color w:val="000000"/>
          <w:rtl w:val="0"/>
        </w:rPr>
        <w:t xml:space="preserve"> data['столбец1'].groupby(data['столбец2']).mean() </w:t>
      </w:r>
      <w:r w:rsidDel="00000000" w:rsidR="00000000" w:rsidRPr="00000000">
        <w:rPr>
          <w:i w:val="1"/>
          <w:color w:val="000000"/>
          <w:rtl w:val="0"/>
        </w:rPr>
        <w:t xml:space="preserve">-- расчет средних значений столбца1 по группам из столбца2.</w:t>
      </w:r>
    </w:p>
    <w:p w:rsidR="00000000" w:rsidDel="00000000" w:rsidP="00000000" w:rsidRDefault="00000000" w:rsidRPr="00000000" w14:paraId="00000031">
      <w:pPr>
        <w:shd w:fill="ffffff" w:val="clear"/>
        <w:spacing w:after="0" w:before="28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280" w:line="276" w:lineRule="auto"/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before="280" w:line="276" w:lineRule="auto"/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28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28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pandas-docs/stable/reference/frame.html#computations-descriptive-sta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