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332" w:rsidRDefault="00000000" w14:paraId="1BFA90D9" w14:textId="77777777">
      <w:pPr>
        <w:pStyle w:val="ac"/>
        <w:spacing w:before="120"/>
        <w:ind w:right="25"/>
        <w:jc w:val="center"/>
        <w:rPr>
          <w:b/>
          <w:sz w:val="21"/>
        </w:rPr>
      </w:pPr>
      <w:r>
        <w:rPr>
          <w:b/>
          <w:sz w:val="30"/>
          <w:szCs w:val="30"/>
        </w:rPr>
        <w:t>2026</w:t>
      </w:r>
      <w:r>
        <w:rPr>
          <w:rFonts w:hint="eastAsia"/>
          <w:b/>
          <w:sz w:val="30"/>
          <w:szCs w:val="30"/>
        </w:rPr>
        <w:t>开源鸿蒙大学生创新大赛</w:t>
      </w:r>
      <w:r>
        <w:rPr>
          <w:rFonts w:hint="eastAsia"/>
          <w:b/>
          <w:sz w:val="30"/>
          <w:szCs w:val="30"/>
        </w:rPr>
        <w:t>-</w:t>
      </w:r>
      <w:r>
        <w:rPr>
          <w:rFonts w:hint="eastAsia"/>
          <w:b/>
          <w:sz w:val="30"/>
          <w:szCs w:val="30"/>
        </w:rPr>
        <w:t>赛道一</w:t>
      </w:r>
    </w:p>
    <w:p w:rsidR="00233332" w:rsidRDefault="00233332" w14:paraId="76938DC6" w14:textId="77777777">
      <w:pPr>
        <w:pStyle w:val="ac"/>
        <w:spacing w:before="120"/>
        <w:ind w:right="25"/>
        <w:jc w:val="center"/>
        <w:rPr>
          <w:sz w:val="21"/>
        </w:rPr>
      </w:pPr>
    </w:p>
    <w:p w:rsidR="00233332" w:rsidRDefault="00233332" w14:paraId="15B2E6EF" w14:textId="77777777">
      <w:pPr>
        <w:pStyle w:val="ac"/>
        <w:spacing w:before="120"/>
        <w:ind w:right="25"/>
        <w:jc w:val="center"/>
        <w:rPr>
          <w:sz w:val="21"/>
        </w:rPr>
      </w:pPr>
    </w:p>
    <w:p w:rsidR="00233332" w:rsidRDefault="00233332" w14:paraId="0B521800" w14:textId="77777777">
      <w:pPr>
        <w:pStyle w:val="ac"/>
        <w:spacing w:before="120"/>
        <w:ind w:right="25"/>
        <w:jc w:val="center"/>
        <w:rPr>
          <w:sz w:val="21"/>
        </w:rPr>
      </w:pPr>
    </w:p>
    <w:p w:rsidR="00233332" w:rsidRDefault="00233332" w14:paraId="676F5BD0" w14:textId="77777777">
      <w:pPr>
        <w:pStyle w:val="ac"/>
        <w:spacing w:before="120"/>
        <w:ind w:right="25"/>
        <w:jc w:val="center"/>
        <w:rPr>
          <w:sz w:val="21"/>
        </w:rPr>
      </w:pPr>
    </w:p>
    <w:p w:rsidR="00233332" w:rsidRDefault="00000000" w14:paraId="36223406" w14:textId="77777777">
      <w:pPr>
        <w:spacing w:before="120" w:line="300" w:lineRule="auto"/>
        <w:jc w:val="center"/>
        <w:rPr>
          <w:rFonts w:ascii="黑体" w:hAnsi="黑体" w:eastAsia="黑体"/>
          <w:b/>
          <w:sz w:val="32"/>
          <w:szCs w:val="32"/>
        </w:rPr>
      </w:pPr>
      <w:bookmarkStart w:name="_Hlk106131870" w:id="0"/>
      <w:r>
        <w:rPr>
          <w:rFonts w:hint="eastAsia" w:ascii="黑体" w:hAnsi="黑体" w:eastAsia="黑体"/>
          <w:b/>
          <w:sz w:val="32"/>
          <w:szCs w:val="32"/>
        </w:rPr>
        <w:t>赛题：OpenHarmony Agent 鸿蒙原生智能多模态个人助理</w:t>
      </w:r>
    </w:p>
    <w:bookmarkEnd w:id="0"/>
    <w:p w:rsidR="00233332" w:rsidRDefault="00233332" w14:paraId="59328E83" w14:textId="77777777">
      <w:pPr>
        <w:spacing w:before="120" w:line="300" w:lineRule="auto"/>
        <w:jc w:val="center"/>
        <w:rPr>
          <w:b/>
          <w:szCs w:val="21"/>
        </w:rPr>
      </w:pPr>
    </w:p>
    <w:p w:rsidR="00233332" w:rsidRDefault="00233332" w14:paraId="03922A9C" w14:textId="77777777">
      <w:pPr>
        <w:spacing w:before="120" w:line="300" w:lineRule="auto"/>
        <w:jc w:val="center"/>
        <w:rPr>
          <w:b/>
          <w:szCs w:val="21"/>
        </w:rPr>
      </w:pPr>
    </w:p>
    <w:p w:rsidR="00233332" w:rsidRDefault="00233332" w14:paraId="19794F2F" w14:textId="77777777">
      <w:pPr>
        <w:spacing w:before="120" w:line="300" w:lineRule="auto"/>
        <w:jc w:val="center"/>
        <w:rPr>
          <w:b/>
          <w:szCs w:val="21"/>
        </w:rPr>
      </w:pPr>
    </w:p>
    <w:tbl>
      <w:tblPr>
        <w:tblW w:w="4861" w:type="dxa"/>
        <w:jc w:val="center"/>
        <w:tblLayout w:type="fixed"/>
        <w:tblLook w:val="04A0" w:firstRow="1" w:lastRow="0" w:firstColumn="1" w:lastColumn="0" w:noHBand="0" w:noVBand="1"/>
      </w:tblPr>
      <w:tblGrid>
        <w:gridCol w:w="2066"/>
        <w:gridCol w:w="2795"/>
      </w:tblGrid>
      <w:tr w:rsidR="00233332" w14:paraId="3772777C" w14:textId="77777777">
        <w:trPr>
          <w:jc w:val="center"/>
        </w:trPr>
        <w:tc>
          <w:tcPr>
            <w:tcW w:w="2066" w:type="dxa"/>
          </w:tcPr>
          <w:p w:rsidR="00233332" w:rsidRDefault="00000000" w14:paraId="5DDF6D81" w14:textId="77777777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学校</w:t>
            </w:r>
            <w:r>
              <w:rPr>
                <w:sz w:val="28"/>
                <w:szCs w:val="21"/>
              </w:rPr>
              <w:t>名称：</w:t>
            </w:r>
          </w:p>
        </w:tc>
        <w:tc>
          <w:tcPr>
            <w:tcW w:w="2795" w:type="dxa"/>
          </w:tcPr>
          <w:p w:rsidR="00233332" w:rsidRDefault="00000000" w14:paraId="5F78C6E0" w14:textId="77777777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按报名系统填写</w:t>
            </w:r>
          </w:p>
        </w:tc>
      </w:tr>
      <w:tr w:rsidR="00233332" w14:paraId="11DF8398" w14:textId="77777777">
        <w:trPr>
          <w:jc w:val="center"/>
        </w:trPr>
        <w:tc>
          <w:tcPr>
            <w:tcW w:w="2066" w:type="dxa"/>
          </w:tcPr>
          <w:p w:rsidR="00233332" w:rsidRDefault="00000000" w14:paraId="3D5EB068" w14:textId="77777777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团队名称</w:t>
            </w:r>
            <w:r>
              <w:rPr>
                <w:sz w:val="28"/>
                <w:szCs w:val="21"/>
              </w:rPr>
              <w:t>：</w:t>
            </w:r>
          </w:p>
        </w:tc>
        <w:tc>
          <w:tcPr>
            <w:tcW w:w="2795" w:type="dxa"/>
          </w:tcPr>
          <w:p w:rsidR="00233332" w:rsidRDefault="00000000" w14:paraId="74A24FE2" w14:textId="7D5D9FE0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 xml:space="preserve">浮伴团队</w:t>
            </w:r>
          </w:p>
        </w:tc>
      </w:tr>
      <w:tr w:rsidR="00233332" w14:paraId="68CCAD04" w14:textId="77777777">
        <w:trPr>
          <w:jc w:val="center"/>
        </w:trPr>
        <w:tc>
          <w:tcPr>
            <w:tcW w:w="2066" w:type="dxa"/>
          </w:tcPr>
          <w:p w:rsidR="00233332" w:rsidRDefault="00233332" w14:paraId="46C826AD" w14:textId="77777777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</w:p>
        </w:tc>
        <w:tc>
          <w:tcPr>
            <w:tcW w:w="2795" w:type="dxa"/>
          </w:tcPr>
          <w:p w:rsidR="00233332" w:rsidRDefault="00233332" w14:paraId="07808721" w14:textId="77777777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</w:p>
        </w:tc>
      </w:tr>
      <w:tr w:rsidR="00233332" w14:paraId="3A683C99" w14:textId="77777777">
        <w:trPr>
          <w:jc w:val="center"/>
        </w:trPr>
        <w:tc>
          <w:tcPr>
            <w:tcW w:w="2066" w:type="dxa"/>
          </w:tcPr>
          <w:p w:rsidR="00233332" w:rsidRDefault="00000000" w14:paraId="0F165CDB" w14:textId="77777777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队长</w:t>
            </w:r>
            <w:r>
              <w:rPr>
                <w:sz w:val="28"/>
                <w:szCs w:val="21"/>
              </w:rPr>
              <w:t>：</w:t>
            </w:r>
          </w:p>
        </w:tc>
        <w:tc>
          <w:tcPr>
            <w:tcW w:w="2795" w:type="dxa"/>
          </w:tcPr>
          <w:p w:rsidR="00233332" w:rsidRDefault="0003154E" w14:paraId="67F4EE56" w14:textId="7D5D9FE8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 xml:space="preserve">按报名系统填写</w:t>
            </w:r>
          </w:p>
        </w:tc>
      </w:tr>
      <w:tr w:rsidR="00233332" w14:paraId="5EB568FC" w14:textId="77777777">
        <w:trPr>
          <w:jc w:val="center"/>
        </w:trPr>
        <w:tc>
          <w:tcPr>
            <w:tcW w:w="2066" w:type="dxa"/>
          </w:tcPr>
          <w:p w:rsidR="00233332" w:rsidRDefault="00000000" w14:paraId="6ADE4DB4" w14:textId="1AB567F9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队员</w:t>
            </w:r>
            <w:r w:rsidR="0003154E">
              <w:rPr>
                <w:rFonts w:hint="eastAsia"/>
                <w:sz w:val="28"/>
                <w:szCs w:val="21"/>
              </w:rPr>
              <w:t>1</w:t>
            </w:r>
            <w:r>
              <w:rPr>
                <w:sz w:val="28"/>
                <w:szCs w:val="21"/>
              </w:rPr>
              <w:t>：</w:t>
            </w:r>
          </w:p>
        </w:tc>
        <w:tc>
          <w:tcPr>
            <w:tcW w:w="2795" w:type="dxa"/>
          </w:tcPr>
          <w:p w:rsidR="00233332" w:rsidRDefault="0003154E" w14:paraId="6D57DC90" w14:textId="7D5D9FE9">
            <w:pPr>
              <w:pStyle w:val="ac"/>
              <w:snapToGrid w:val="0"/>
              <w:spacing w:before="60" w:after="60" w:line="300" w:lineRule="auto"/>
              <w:ind w:right="25"/>
              <w:jc w:val="both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 xml:space="preserve">按报名系统填写</w:t>
            </w:r>
          </w:p>
        </w:tc>
      </w:tr>
    </w:tbl>
    <w:p w:rsidR="00233332" w:rsidRDefault="00233332" w14:paraId="7089824E" w14:textId="77777777">
      <w:pPr>
        <w:pStyle w:val="ac"/>
        <w:snapToGrid w:val="0"/>
        <w:spacing w:before="60" w:after="60" w:line="300" w:lineRule="auto"/>
        <w:ind w:right="25"/>
        <w:jc w:val="both"/>
        <w:rPr>
          <w:sz w:val="28"/>
          <w:szCs w:val="21"/>
        </w:rPr>
      </w:pPr>
    </w:p>
    <w:p w:rsidR="00233332" w:rsidRDefault="00233332" w14:paraId="6658E6B7" w14:textId="77777777">
      <w:pPr>
        <w:pStyle w:val="ac"/>
        <w:spacing w:before="120"/>
        <w:ind w:right="23"/>
        <w:jc w:val="center"/>
        <w:rPr>
          <w:sz w:val="21"/>
        </w:rPr>
      </w:pPr>
    </w:p>
    <w:p w:rsidR="00233332" w:rsidRDefault="00233332" w14:paraId="7B97E866" w14:textId="77777777">
      <w:pPr>
        <w:pStyle w:val="ac"/>
        <w:spacing w:before="120"/>
        <w:ind w:right="23"/>
        <w:jc w:val="center"/>
        <w:rPr>
          <w:sz w:val="21"/>
        </w:rPr>
      </w:pPr>
    </w:p>
    <w:p w:rsidR="00233332" w:rsidRDefault="00233332" w14:paraId="0DBB7CCE" w14:textId="77777777">
      <w:pPr>
        <w:pStyle w:val="ac"/>
        <w:spacing w:before="120"/>
        <w:ind w:right="23"/>
        <w:jc w:val="center"/>
        <w:rPr>
          <w:sz w:val="21"/>
        </w:rPr>
      </w:pPr>
    </w:p>
    <w:p w:rsidR="00233332" w:rsidRDefault="00233332" w14:paraId="6CAFA61A" w14:textId="77777777">
      <w:pPr>
        <w:pStyle w:val="ac"/>
        <w:spacing w:before="120"/>
        <w:ind w:right="23"/>
        <w:jc w:val="center"/>
        <w:rPr>
          <w:sz w:val="21"/>
        </w:rPr>
      </w:pPr>
    </w:p>
    <w:p w:rsidR="00233332" w:rsidRDefault="00233332" w14:paraId="29842749" w14:textId="77777777">
      <w:pPr>
        <w:pStyle w:val="ac"/>
        <w:spacing w:before="120"/>
        <w:ind w:right="23"/>
        <w:jc w:val="center"/>
        <w:rPr>
          <w:sz w:val="21"/>
        </w:rPr>
      </w:pPr>
    </w:p>
    <w:p w:rsidR="00233332" w:rsidRDefault="00233332" w14:paraId="4DE3EE77" w14:textId="77777777">
      <w:pPr>
        <w:pStyle w:val="ac"/>
        <w:spacing w:before="120"/>
        <w:ind w:right="23"/>
        <w:jc w:val="center"/>
        <w:rPr>
          <w:sz w:val="21"/>
        </w:rPr>
      </w:pPr>
    </w:p>
    <w:p w:rsidR="00233332" w:rsidRDefault="00233332" w14:paraId="3C4027FE" w14:textId="77777777">
      <w:pPr>
        <w:pStyle w:val="ac"/>
        <w:spacing w:before="120"/>
        <w:ind w:right="23"/>
        <w:jc w:val="center"/>
        <w:rPr>
          <w:sz w:val="21"/>
        </w:rPr>
      </w:pPr>
    </w:p>
    <w:p w:rsidR="00233332" w:rsidRDefault="00000000" w14:paraId="044B102C" w14:textId="77777777">
      <w:pPr>
        <w:pStyle w:val="ac"/>
        <w:spacing w:before="120"/>
        <w:ind w:right="23"/>
        <w:jc w:val="center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开源鸿蒙大学生创新大赛</w:t>
      </w:r>
      <w:r>
        <w:rPr>
          <w:sz w:val="24"/>
        </w:rPr>
        <w:t>组委会</w:t>
      </w:r>
    </w:p>
    <w:p w:rsidR="00233332" w:rsidRDefault="00233332" w14:paraId="4EB813BE" w14:textId="77777777">
      <w:pPr>
        <w:spacing w:line="300" w:lineRule="auto"/>
        <w:ind w:right="25" w:firstLine="410"/>
        <w:jc w:val="center"/>
        <w:rPr>
          <w:sz w:val="28"/>
          <w:szCs w:val="21"/>
        </w:rPr>
      </w:pPr>
    </w:p>
    <w:p w:rsidR="00233332" w:rsidRDefault="00000000" w14:paraId="06DA3CDD" w14:textId="77777777">
      <w:pPr>
        <w:widowControl/>
        <w:jc w:val="center"/>
        <w:rPr>
          <w:sz w:val="28"/>
          <w:szCs w:val="21"/>
        </w:rPr>
      </w:pPr>
      <w:r>
        <w:br w:type="page"/>
      </w:r>
    </w:p>
    <w:p w:rsidR="00233332" w:rsidRDefault="00000000" w14:paraId="7D5D9FC8" w14:textId="77777777">
      <w:pPr>
        <w:pStyle w:val="afff7"/>
        <w:spacing w:before="0"/>
        <w:outlineLvl w:val="1"/>
        <w:rPr>
          <w:rFonts w:ascii="宋体" w:hAnsi="宋体" w:eastAsia="宋体"/>
        </w:rPr>
      </w:pPr>
      <w:bookmarkStart w:name="_Toc369273258" w:id="1"/>
      <w:r>
        <w:rPr>
          <w:rFonts w:hint="eastAsia" w:ascii="宋体" w:hAnsi="宋体" w:eastAsia="宋体"/>
        </w:rPr>
        <w:lastRenderedPageBreak/>
        <w:t>目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录</w:t>
      </w:r>
      <w:bookmarkEnd w:id="1"/>
    </w:p>
    <w:sdt>
      <w:sdtPr>
        <w:id w:val="260106304"/>
        <w:docPartObj>
          <w:docPartGallery w:val="Table of Contents"/>
          <w:docPartUnique/>
        </w:docPartObj>
      </w:sdtPr>
      <w:sdtContent>
        <w:p w:rsidR="00233332" w:rsidRDefault="00000000" w14:paraId="0BC7B006" w14:textId="77777777">
          <w:pPr>
            <w:pStyle w:val="TOC1"/>
            <w:tabs>
              <w:tab w:val="left" w:pos="794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r>
            <w:fldChar w:fldCharType="begin"/>
          </w:r>
          <w:r>
            <w:rPr>
              <w:rStyle w:val="af7"/>
              <w:rFonts w:ascii="宋体" w:hAnsi="宋体"/>
              <w:webHidden/>
            </w:rPr>
            <w:instrText xml:space="preserve"> TOC \z \o "1-3" \h</w:instrText>
          </w:r>
          <w:r>
            <w:rPr>
              <w:rStyle w:val="af7"/>
              <w:rFonts w:ascii="宋体" w:hAnsi="宋体"/>
            </w:rPr>
            <w:fldChar w:fldCharType="separate"/>
          </w:r>
          <w:hyperlink w:anchor="_Toc147755079">
            <w:r>
              <w:rPr>
                <w:rStyle w:val="af7"/>
                <w:rFonts w:ascii="宋体" w:hAnsi="宋体"/>
                <w:webHidden/>
              </w:rPr>
              <w:t>1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简介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06B88D1B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0">
            <w:r>
              <w:rPr>
                <w:rStyle w:val="af7"/>
                <w:rFonts w:ascii="宋体" w:hAnsi="宋体"/>
                <w:webHidden/>
              </w:rPr>
              <w:t>1.1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背景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7109FDC0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1">
            <w:r>
              <w:rPr>
                <w:rStyle w:val="af7"/>
                <w:rFonts w:ascii="宋体" w:hAnsi="宋体"/>
                <w:webHidden/>
              </w:rPr>
              <w:t>1.2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目的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2758B0C1" w14:textId="77777777">
          <w:pPr>
            <w:pStyle w:val="TOC1"/>
            <w:tabs>
              <w:tab w:val="left" w:pos="794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2">
            <w:r>
              <w:rPr>
                <w:rStyle w:val="af7"/>
                <w:rFonts w:ascii="宋体" w:hAnsi="宋体"/>
                <w:webHidden/>
              </w:rPr>
              <w:t>2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设计描述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10819549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3">
            <w:r>
              <w:rPr>
                <w:rStyle w:val="af7"/>
                <w:rFonts w:ascii="宋体" w:hAnsi="宋体"/>
                <w:webHidden/>
              </w:rPr>
              <w:t>2.1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总体设计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5648DBB3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4">
            <w:r>
              <w:rPr>
                <w:rStyle w:val="af7"/>
                <w:rFonts w:ascii="宋体" w:hAnsi="宋体"/>
                <w:webHidden/>
              </w:rPr>
              <w:t>2.2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实现思路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4421351F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5">
            <w:r>
              <w:rPr>
                <w:rStyle w:val="af7"/>
                <w:rFonts w:ascii="宋体" w:hAnsi="宋体"/>
                <w:webHidden/>
              </w:rPr>
              <w:t>2.3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系统结构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48FFD0F6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6">
            <w:r>
              <w:rPr>
                <w:rStyle w:val="af7"/>
                <w:rFonts w:ascii="宋体" w:hAnsi="宋体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模块划分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19003A06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7">
            <w:r>
              <w:rPr>
                <w:rStyle w:val="af7"/>
                <w:rFonts w:ascii="宋体" w:hAnsi="宋体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2.3.2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系统架构说明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38BEA4B0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8">
            <w:r>
              <w:rPr>
                <w:rStyle w:val="af7"/>
                <w:rFonts w:ascii="宋体" w:hAnsi="宋体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2.3.3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文件结构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04C0C9BC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89">
            <w:r>
              <w:rPr>
                <w:rStyle w:val="af7"/>
                <w:rFonts w:ascii="宋体" w:hAnsi="宋体"/>
                <w:webHidden/>
              </w:rPr>
              <w:t>2.4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模块功能描述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_Toc147755089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7307E3F2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0">
            <w:r>
              <w:rPr>
                <w:rStyle w:val="af7"/>
                <w:rFonts w:ascii="宋体" w:hAnsi="宋体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2.4.1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模块/子系统1功能描述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10C0B307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1">
            <w:r>
              <w:rPr>
                <w:rStyle w:val="af7"/>
                <w:rFonts w:ascii="宋体" w:hAnsi="宋体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2.4.2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模块/子系统2功能描述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4BA0CD9D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2">
            <w:r>
              <w:rPr>
                <w:rStyle w:val="af7"/>
                <w:rFonts w:ascii="宋体" w:hAnsi="宋体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2.4.3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模块/子系统3功能描述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72FCD11B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3">
            <w:r>
              <w:rPr>
                <w:rStyle w:val="af7"/>
                <w:rFonts w:ascii="宋体" w:hAnsi="宋体"/>
                <w:webHidden/>
              </w:rPr>
              <w:t>2.5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业务/实现流程说明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67EEE72D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4">
            <w:r>
              <w:rPr>
                <w:rStyle w:val="af7"/>
                <w:rFonts w:ascii="宋体" w:hAnsi="宋体"/>
                <w:webHidden/>
              </w:rPr>
              <w:t>2.5.1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用例1处理流程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5327989E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5">
            <w:r>
              <w:rPr>
                <w:rStyle w:val="af7"/>
                <w:rFonts w:ascii="宋体" w:hAnsi="宋体"/>
                <w:webHidden/>
              </w:rPr>
              <w:t>2.5.2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用例2处理流程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3116B520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6">
            <w:r>
              <w:rPr>
                <w:rStyle w:val="af7"/>
                <w:rFonts w:ascii="宋体" w:hAnsi="宋体"/>
                <w:webHidden/>
              </w:rPr>
              <w:t>2.6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接口描述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4F2F4A4A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7">
            <w:r>
              <w:rPr>
                <w:rStyle w:val="af7"/>
                <w:rFonts w:ascii="宋体" w:hAnsi="宋体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2.6.1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调用接口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6441E587" w14:textId="77777777">
          <w:pPr>
            <w:pStyle w:val="TOC3"/>
            <w:tabs>
              <w:tab w:val="left" w:pos="1134"/>
              <w:tab w:val="right" w:leader="dot" w:pos="9010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8">
            <w:r>
              <w:rPr>
                <w:rStyle w:val="af7"/>
                <w:rFonts w:ascii="宋体" w:hAnsi="宋体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2.6.2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提供接口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4F0F546B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099">
            <w:r>
              <w:rPr>
                <w:rStyle w:val="af7"/>
                <w:rFonts w:ascii="宋体" w:hAnsi="宋体"/>
                <w:webHidden/>
              </w:rPr>
              <w:t>2.7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UI设计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_Toc147755099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1A2667B0" w14:textId="77777777">
          <w:pPr>
            <w:pStyle w:val="TOC1"/>
            <w:tabs>
              <w:tab w:val="left" w:pos="794"/>
            </w:tabs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100">
            <w:r>
              <w:rPr>
                <w:rStyle w:val="af7"/>
                <w:rFonts w:ascii="宋体" w:hAnsi="宋体"/>
                <w:webHidden/>
              </w:rPr>
              <w:t>3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其他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_Toc147755100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4E64841B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101">
            <w:r>
              <w:rPr>
                <w:rStyle w:val="af7"/>
                <w:rFonts w:ascii="宋体" w:hAnsi="宋体"/>
                <w:webHidden/>
              </w:rPr>
              <w:t>3.1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成员分工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_Toc147755101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012CF05B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102">
            <w:r>
              <w:rPr>
                <w:rStyle w:val="af7"/>
                <w:rFonts w:ascii="宋体" w:hAnsi="宋体"/>
                <w:webHidden/>
              </w:rPr>
              <w:t>3.2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困难与思考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_Toc147755102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233332" w:rsidRDefault="00000000" w14:paraId="340D7FCB" w14:textId="77777777">
          <w:pPr>
            <w:pStyle w:val="TOC2"/>
            <w:rPr>
              <w:rFonts w:asciiTheme="minorHAnsi" w:hAnsiTheme="minorHAnsi" w:eastAsiaTheme="minorEastAsia" w:cstheme="minorBidi"/>
              <w:kern w:val="2"/>
              <w:szCs w:val="22"/>
            </w:rPr>
          </w:pPr>
          <w:hyperlink w:anchor="_Toc147755103">
            <w:r>
              <w:rPr>
                <w:rStyle w:val="af7"/>
                <w:rFonts w:ascii="宋体" w:hAnsi="宋体"/>
                <w:webHidden/>
              </w:rPr>
              <w:t>3.3</w:t>
            </w:r>
            <w:r>
              <w:rPr>
                <w:rStyle w:val="af7"/>
                <w:rFonts w:asciiTheme="minorHAnsi" w:hAnsiTheme="minorHAnsi" w:eastAsiaTheme="minorEastAsia" w:cstheme="minorBidi"/>
                <w:kern w:val="2"/>
                <w:szCs w:val="22"/>
              </w:rPr>
              <w:tab/>
            </w:r>
            <w:r>
              <w:rPr>
                <w:rStyle w:val="af7"/>
                <w:rFonts w:ascii="宋体" w:hAnsi="宋体"/>
              </w:rPr>
              <w:t>参考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_Toc147755103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af7"/>
            </w:rPr>
            <w:fldChar w:fldCharType="end"/>
          </w:r>
        </w:p>
      </w:sdtContent>
    </w:sdt>
    <w:p w:rsidR="00233332" w:rsidRDefault="00000000" w14:paraId="04EC5316" w14:textId="77777777">
      <w:pPr>
        <w:rPr>
          <w:rFonts w:ascii="宋体" w:hAnsi="宋体"/>
        </w:rPr>
      </w:pPr>
      <w:r>
        <w:rPr>
          <w:rFonts w:ascii="宋体" w:hAnsi="宋体"/>
        </w:rPr>
        <w:t xml:space="preserve"> </w:t>
      </w:r>
    </w:p>
    <w:p w:rsidR="00233332" w:rsidRDefault="00000000" w14:paraId="793C24C7" w14:textId="77777777">
      <w:pPr>
        <w:ind w:firstLine="514" w:firstLineChars="257"/>
        <w:rPr>
          <w:rFonts w:ascii="宋体" w:hAnsi="宋体"/>
        </w:rPr>
      </w:pPr>
      <w:r>
        <w:br w:type="page"/>
      </w:r>
    </w:p>
    <w:p w:rsidR="00233332" w:rsidRDefault="00000000" w14:paraId="135BEE2E" w14:textId="77777777">
      <w:pPr>
        <w:pStyle w:val="1"/>
        <w:spacing w:before="0"/>
        <w:rPr>
          <w:rFonts w:ascii="宋体" w:hAnsi="宋体" w:eastAsia="宋体"/>
        </w:rPr>
      </w:pPr>
      <w:bookmarkStart w:name="_Toc147755079" w:id="2"/>
      <w:bookmarkStart w:name="_Toc369273259" w:id="3"/>
      <w:bookmarkStart w:name="_Toc369273176" w:id="4"/>
      <w:bookmarkStart w:name="_Toc147738847" w:id="5"/>
      <w:bookmarkStart w:name="_Toc369273805" w:id="6"/>
      <w:r>
        <w:rPr>
          <w:rFonts w:ascii="宋体" w:hAnsi="宋体" w:eastAsia="宋体"/>
        </w:rPr>
        <w:lastRenderedPageBreak/>
        <w:t>简介</w:t>
      </w:r>
      <w:bookmarkEnd w:id="2"/>
      <w:bookmarkEnd w:id="3"/>
      <w:bookmarkEnd w:id="4"/>
      <w:bookmarkEnd w:id="5"/>
      <w:bookmarkEnd w:id="6"/>
    </w:p>
    <w:p w:rsidR="00233332" w:rsidRDefault="00000000" w14:paraId="48CD0A97" w14:textId="77777777">
      <w:pPr>
        <w:pStyle w:val="2"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hAnsi="宋体" w:eastAsia="宋体"/>
        </w:rPr>
      </w:pPr>
      <w:bookmarkStart w:name="_Toc147755080" w:id="7"/>
      <w:bookmarkStart w:name="_Toc369273807" w:id="8"/>
      <w:bookmarkStart w:name="_Toc147738848" w:id="9"/>
      <w:bookmarkStart w:name="_Toc369273178" w:id="10"/>
      <w:bookmarkStart w:name="_Toc369273261" w:id="11"/>
      <w:r>
        <w:rPr>
          <w:rFonts w:hint="eastAsia" w:ascii="宋体" w:hAnsi="宋体" w:eastAsia="宋体"/>
        </w:rPr>
        <w:t>背景</w:t>
      </w:r>
      <w:bookmarkEnd w:id="7"/>
      <w:bookmarkEnd w:id="8"/>
      <w:bookmarkEnd w:id="9"/>
      <w:bookmarkEnd w:id="10"/>
      <w:bookmarkEnd w:id="11"/>
    </w:p>
    <w:p w:rsidR="00233332" w:rsidRDefault="00000000" w14:paraId="7D1C1F50" w14:textId="7D5D9FCA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桌面工作中的报错、信息确认和上下文切换往往打断用户。浮伴将 MiniCPM-o 的视觉、语音和文本能力放到桌面陪伴形态中，平时安静存在，用户明确授权后才开启对应输入，并在当前会话内提供协助。本开发设计文档用于说明浮伴 Windows Electron 客户端、模型适配服务以及 OpenHarmony NEXT PC 延伸工程的设计与实现边界。</w:t>
      </w:r>
    </w:p>
    <w:p w:rsidR="00233332" w:rsidRDefault="00000000" w14:paraId="3AEA45CF" w14:textId="77777777">
      <w:pPr>
        <w:pStyle w:val="2"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hAnsi="宋体" w:eastAsia="宋体"/>
        </w:rPr>
      </w:pPr>
      <w:bookmarkStart w:name="_Toc147738849" w:id="12"/>
      <w:bookmarkStart w:name="_Toc369273179" w:id="13"/>
      <w:bookmarkStart w:name="_Toc369273808" w:id="14"/>
      <w:bookmarkStart w:name="_Toc369273262" w:id="15"/>
      <w:bookmarkStart w:name="_Toc147755081" w:id="16"/>
      <w:r>
        <w:rPr>
          <w:rFonts w:hint="eastAsia" w:ascii="宋体" w:hAnsi="宋体" w:eastAsia="宋体"/>
        </w:rPr>
        <w:t>目的</w:t>
      </w:r>
      <w:bookmarkEnd w:id="12"/>
      <w:bookmarkEnd w:id="13"/>
      <w:bookmarkEnd w:id="14"/>
      <w:bookmarkEnd w:id="15"/>
      <w:bookmarkEnd w:id="16"/>
    </w:p>
    <w:p w:rsidR="00233332" w:rsidRDefault="00000000" w14:paraId="4884F8E1" w14:textId="7D5D9FCB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本文档给出浮伴的总体设计、模块划分、关键流程、接口边界和 UI 组织方式，为代码实现、测试验收和后续 OpenHarmony 适配提供统一依据。文档同时区分真实模型链路与离线 Fake 演示，避免把演示占位行为误认为模型效果。</w:t>
      </w:r>
      <w:bookmarkStart w:name="_Toc369273826" w:id="17"/>
      <w:bookmarkStart w:name="_Toc369273280" w:id="18"/>
      <w:bookmarkStart w:name="_Toc369273197" w:id="19"/>
      <w:bookmarkStart w:name="_Toc366164733" w:id="20"/>
    </w:p>
    <w:p w:rsidR="00233332" w:rsidRDefault="00000000" w14:paraId="304CB20C" w14:textId="77777777">
      <w:pPr>
        <w:pStyle w:val="1"/>
        <w:rPr>
          <w:rFonts w:ascii="宋体" w:hAnsi="宋体" w:eastAsia="宋体"/>
        </w:rPr>
      </w:pPr>
      <w:bookmarkStart w:name="_Toc147738850" w:id="21"/>
      <w:bookmarkStart w:name="_Toc147755082" w:id="22"/>
      <w:r>
        <w:rPr>
          <w:rFonts w:ascii="宋体" w:hAnsi="宋体" w:eastAsia="宋体"/>
        </w:rPr>
        <w:t>设计描述</w:t>
      </w:r>
      <w:bookmarkEnd w:id="17"/>
      <w:bookmarkEnd w:id="18"/>
      <w:bookmarkEnd w:id="19"/>
      <w:bookmarkEnd w:id="20"/>
      <w:bookmarkEnd w:id="21"/>
      <w:bookmarkEnd w:id="22"/>
    </w:p>
    <w:p w:rsidR="00233332" w:rsidRDefault="00000000" w14:paraId="095735D4" w14:textId="7D5D9FCC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浮伴采用分层拆分：Electron 主进程负责窗口、托盘和生命周期；Renderer 负责桌宠、Dock、设置和业务交互；Preload 只暴露白名单安全桥；Python 服务负责把 Chat 与 Realtime 请求适配到 MiniCPM-o。这样可以在模型服务不可用时保留完整客户端演示，也便于将 Renderer 复用到 OpenHarmony ArkWeb。</w:t>
      </w:r>
    </w:p>
    <w:p w:rsidR="00233332" w:rsidRDefault="00000000" w14:paraId="71B8B3B8" w14:textId="77777777">
      <w:pPr>
        <w:pStyle w:val="2"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hAnsi="宋体" w:eastAsia="宋体"/>
        </w:rPr>
      </w:pPr>
      <w:bookmarkStart w:name="_Toc147755083" w:id="23"/>
      <w:r>
        <w:rPr>
          <w:rFonts w:hint="eastAsia" w:ascii="宋体" w:hAnsi="宋体" w:eastAsia="宋体"/>
        </w:rPr>
        <w:t>总体设计</w:t>
      </w:r>
      <w:bookmarkEnd w:id="23"/>
    </w:p>
    <w:p w:rsidR="00233332" w:rsidRDefault="00000000" w14:paraId="55D39267" w14:textId="7D5D9FE1">
      <w:pPr>
        <w:pStyle w:val="Normal"/>
        <w:spacing w:line="360" w:lineRule="auto"/>
        <w:ind w:firstLine="420"/>
        <w:rPr>
          <w:rFonts w:ascii="宋体" w:hAnsi="宋体" w:eastAsia="宋体"/>
          <w:i w:val="false"/>
          <w:color w:val="000000"/>
          <w:sz w:val="21"/>
        </w:rPr>
      </w:pPr>
      <w:r>
        <w:rPr>
          <w:rFonts w:hint="eastAsia" w:ascii="宋体" w:hAnsi="宋体" w:eastAsia="宋体"/>
          <w:i w:val="false"/>
          <w:color w:val="000000"/>
          <w:sz w:val="21"/>
        </w:rPr>
        <w:t>系统提供透明置顶桌宠、受控多模态输入、主动询问、协助卡、多轮会话、记忆管理、任务、便签、专注计时、托盘控制和隐私收口。默认状态为感知关闭，麦克风、摄像头和指定屏幕分别授权；用户可暂停采集、开启勿扰或结束陪伴。</w:t>
      </w:r>
    </w:p>
    <w:p w:rsidR="00233332" w:rsidRDefault="00000000" w14:paraId="30A45D4C" w14:textId="77777777">
      <w:pPr>
        <w:pStyle w:val="2"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hAnsi="宋体" w:eastAsia="宋体"/>
        </w:rPr>
      </w:pPr>
      <w:bookmarkStart w:name="_Toc147755084" w:id="24"/>
      <w:r>
        <w:rPr>
          <w:rFonts w:hint="eastAsia" w:ascii="宋体" w:hAnsi="宋体" w:eastAsia="宋体"/>
        </w:rPr>
        <w:t>实现思路</w:t>
      </w:r>
      <w:bookmarkEnd w:id="24"/>
    </w:p>
    <w:p w:rsidR="00233332" w:rsidRDefault="00000000" w14:paraId="2C9C0B52" w14:textId="7D5D9FE2">
      <w:pPr>
        <w:pStyle w:val="Normal"/>
        <w:spacing w:line="360" w:lineRule="auto"/>
        <w:ind w:firstLine="420"/>
        <w:rPr>
          <w:rFonts w:ascii="宋体" w:hAnsi="宋体" w:eastAsia="宋体"/>
          <w:i w:val="false"/>
          <w:color w:val="000000"/>
          <w:sz w:val="21"/>
        </w:rPr>
      </w:pPr>
      <w:r>
        <w:rPr>
          <w:rFonts w:hint="eastAsia" w:ascii="宋体" w:hAnsi="宋体" w:eastAsia="宋体"/>
          <w:i w:val="false"/>
          <w:color w:val="000000"/>
          <w:sz w:val="21"/>
        </w:rPr>
        <w:t>以用户控制权为主线：先由桌宠保持低打扰常驻，再由用户明确开启会话和输入来源；重复线索经过记录与再次确认后才发起询问；用户接受后将当前上下文送入 Chat 或 Realtime 链路，并把回复回传到协助卡。离线时使用带 Fake 标识的确定性流程验证 UI 和状态机，真实能力需在模型服务环境单独验收。</w:t>
      </w:r>
    </w:p>
    <w:p w:rsidR="00233332" w:rsidRDefault="00000000" w14:paraId="796B130A" w14:textId="77777777">
      <w:pPr>
        <w:pStyle w:val="2"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hAnsi="宋体" w:eastAsia="宋体"/>
        </w:rPr>
      </w:pPr>
      <w:bookmarkStart w:name="_Toc147755085" w:id="25"/>
      <w:bookmarkStart w:name="_Toc369273828" w:id="26"/>
      <w:bookmarkStart w:name="_Toc147738852" w:id="27"/>
      <w:bookmarkStart w:name="_Toc366164734" w:id="28"/>
      <w:bookmarkStart w:name="_Toc369273282" w:id="29"/>
      <w:bookmarkStart w:name="_Toc369273199" w:id="30"/>
      <w:r>
        <w:rPr>
          <w:rFonts w:hint="eastAsia" w:ascii="宋体" w:hAnsi="宋体" w:eastAsia="宋体"/>
        </w:rPr>
        <w:t>系统结构</w:t>
      </w:r>
      <w:bookmarkEnd w:id="25"/>
      <w:bookmarkEnd w:id="26"/>
      <w:bookmarkEnd w:id="27"/>
      <w:bookmarkEnd w:id="28"/>
      <w:bookmarkEnd w:id="29"/>
      <w:bookmarkEnd w:id="30"/>
    </w:p>
    <w:p w:rsidR="00233332" w:rsidRDefault="00000000" w14:paraId="1BC66710" w14:textId="77777777">
      <w:pPr>
        <w:pStyle w:val="3"/>
      </w:pPr>
      <w:bookmarkStart w:name="_Toc369273283" w:id="31"/>
      <w:bookmarkStart w:name="_Toc369273829" w:id="32"/>
      <w:bookmarkStart w:name="_Toc147738853" w:id="33"/>
      <w:bookmarkStart w:name="_Toc369273200" w:id="34"/>
      <w:bookmarkStart w:name="_Toc147755086" w:id="35"/>
      <w:bookmarkStart w:name="_Toc366164735" w:id="36"/>
      <w:r>
        <w:rPr>
          <w:rFonts w:hint="eastAsia"/>
        </w:rPr>
        <w:t>模块划分</w:t>
      </w:r>
      <w:bookmarkEnd w:id="31"/>
      <w:bookmarkEnd w:id="32"/>
      <w:bookmarkEnd w:id="33"/>
      <w:bookmarkEnd w:id="34"/>
      <w:bookmarkEnd w:id="35"/>
      <w:bookmarkEnd w:id="36"/>
    </w:p>
    <w:p w:rsidR="00233332" w:rsidRDefault="00000000" w14:paraId="256C912E" w14:textId="7D5D9FE3">
      <w:pPr>
        <w:pStyle w:val="Normal"/>
        <w:spacing w:line="360" w:lineRule="auto"/>
        <w:ind w:firstLine="420"/>
        <w:rPr>
          <w:rFonts w:ascii="宋体" w:hAnsi="宋体" w:eastAsia="宋体"/>
          <w:i w:val="false"/>
          <w:color w:val="000000"/>
          <w:sz w:val="21"/>
        </w:rPr>
      </w:pPr>
      <w:r>
        <w:rPr>
          <w:rFonts w:hint="eastAsia" w:ascii="宋体" w:hAnsi="宋体" w:eastAsia="宋体"/>
          <w:i w:val="false"/>
          <w:color w:val="000000"/>
          <w:sz w:val="21"/>
        </w:rPr>
        <w:t>模块划分如下：1）桌面容器层：Electron 主进程、窗口管理、托盘、单实例和生命周期；2）交互呈现层：Renderer 中的桌宠、Dock、状态条、设置、协助卡、任务、便签和专注计时；3）安全桥接层：Preload 白名单 API、媒体权限和 IPC；4）模型适配层：Python 服务、Chat 请求、Realtime 会话、音频与 JPEG 编码；5）跨端适配层：HarmonyOS ArkWeb Renderer 与 ArkTS 系统能力桥。</w:t>
      </w:r>
    </w:p>
    <w:p w:rsidR="00233332" w:rsidRDefault="00000000" w14:paraId="510A464F" w14:textId="77777777">
      <w:pPr>
        <w:pStyle w:val="3"/>
      </w:pPr>
      <w:bookmarkStart w:name="_Toc369273830" w:id="37"/>
      <w:bookmarkStart w:name="_Toc147755087" w:id="38"/>
      <w:bookmarkStart w:name="_Toc369273284" w:id="39"/>
      <w:bookmarkStart w:name="_Toc369273201" w:id="40"/>
      <w:bookmarkStart w:name="_Toc147738854" w:id="41"/>
      <w:bookmarkStart w:name="_Toc366164736" w:id="42"/>
      <w:r>
        <w:rPr>
          <w:rFonts w:hint="eastAsia"/>
        </w:rPr>
        <w:t>系统架构说明</w:t>
      </w:r>
      <w:bookmarkEnd w:id="37"/>
      <w:bookmarkEnd w:id="38"/>
      <w:bookmarkEnd w:id="39"/>
      <w:bookmarkEnd w:id="40"/>
      <w:bookmarkEnd w:id="41"/>
      <w:bookmarkEnd w:id="42"/>
    </w:p>
    <w:p w:rsidR="00233332" w:rsidRDefault="00000000" w14:paraId="1238322C" w14:textId="7D5D9FE4">
      <w:pPr>
        <w:pStyle w:val="Normal"/>
        <w:spacing w:line="360" w:lineRule="auto"/>
        <w:ind w:firstLine="420"/>
        <w:rPr>
          <w:rFonts w:ascii="宋体" w:hAnsi="宋体" w:eastAsia="宋体"/>
          <w:i w:val="false"/>
          <w:color w:val="000000"/>
          <w:sz w:val="21"/>
        </w:rPr>
      </w:pPr>
      <w:r>
        <w:rPr>
          <w:rFonts w:hint="eastAsia" w:ascii="宋体" w:hAnsi="宋体" w:eastAsia="宋体"/>
          <w:i w:val="false"/>
          <w:color w:val="000000"/>
          <w:sz w:val="21"/>
        </w:rPr>
        <w:lastRenderedPageBreak/>
        <w:t>启动时主进程创建透明窗口并加载 Renderer，Preload 建立受限 IPC。用户点击开始后进入陪伴状态但不自动采集；用户逐项授权输入后，Renderer 将媒体状态交给主进程和适配服务。Chat 采用请求-响应返回文字、JPEG 与短 WAV 结果；Realtime 采用 16 kHz 音频输入、JPEG 视觉帧、增量文字和 24 kHz 音频输出。退出、暂停采集或结束陪伴时，主进程停止媒体轨道并关闭实时连接。</w:t>
      </w:r>
    </w:p>
    <w:p w:rsidR="00233332" w:rsidRDefault="00000000" w14:paraId="10E983ED" w14:textId="77777777">
      <w:pPr>
        <w:pStyle w:val="3"/>
      </w:pPr>
      <w:bookmarkStart w:name="_Toc147738855" w:id="43"/>
      <w:bookmarkStart w:name="_Toc369273831" w:id="44"/>
      <w:bookmarkStart w:name="_Toc369273202" w:id="45"/>
      <w:bookmarkStart w:name="_Toc147755088" w:id="46"/>
      <w:bookmarkStart w:name="_Toc366164737" w:id="47"/>
      <w:bookmarkStart w:name="_Toc369273285" w:id="48"/>
      <w:r>
        <w:rPr>
          <w:rFonts w:hint="eastAsia"/>
        </w:rPr>
        <w:t>文件结构</w:t>
      </w:r>
      <w:bookmarkEnd w:id="43"/>
      <w:bookmarkEnd w:id="44"/>
      <w:bookmarkEnd w:id="45"/>
      <w:bookmarkEnd w:id="46"/>
      <w:bookmarkEnd w:id="47"/>
      <w:bookmarkEnd w:id="48"/>
    </w:p>
    <w:p w:rsidR="00233332" w:rsidRDefault="00000000" w14:paraId="6976C894" w14:textId="7D5D9FE5">
      <w:pPr>
        <w:pStyle w:val="Normal"/>
        <w:spacing w:line="360" w:lineRule="auto"/>
        <w:ind w:firstLine="420"/>
        <w:rPr>
          <w:rFonts w:ascii="宋体" w:hAnsi="宋体" w:eastAsia="宋体"/>
          <w:i w:val="false"/>
          <w:color w:val="000000"/>
          <w:sz w:val="21"/>
        </w:rPr>
      </w:pPr>
      <w:r>
        <w:rPr>
          <w:rFonts w:hint="eastAsia" w:ascii="宋体" w:hAnsi="宋体" w:eastAsia="宋体"/>
          <w:i w:val="false"/>
          <w:color w:val="000000"/>
          <w:sz w:val="21"/>
        </w:rPr>
        <w:t>主要目录：desktop/ 为 Electron 客户端、preload 和测试；desktop/src/renderer/ 为桌宠与业务 UI；desktop/src/main/ 为窗口、托盘和 IPC；service/ 为 Python 模型适配服务；harmony/ 为 OpenHarmony NEXT PC 工程和 Renderer 同步脚本；web-demo/ 为静态离线 Web 演示；submission/ 为宣传页、视频和提交文档；docs/ 为产品设计、部署与验收记录。</w:t>
      </w:r>
    </w:p>
    <w:p w:rsidR="00233332" w:rsidRDefault="00000000" w14:paraId="0CF9B96C" w14:textId="77777777">
      <w:pPr>
        <w:pStyle w:val="2"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hAnsi="宋体" w:eastAsia="宋体"/>
        </w:rPr>
      </w:pPr>
      <w:bookmarkStart w:name="_Toc366164738" w:id="49"/>
      <w:bookmarkStart w:name="_Toc147755089" w:id="50"/>
      <w:bookmarkStart w:name="_Toc369273203" w:id="51"/>
      <w:bookmarkStart w:name="_Toc369273832" w:id="52"/>
      <w:bookmarkStart w:name="_Toc147738856" w:id="53"/>
      <w:bookmarkStart w:name="_Toc369273286" w:id="54"/>
      <w:r>
        <w:rPr>
          <w:rFonts w:hint="eastAsia" w:ascii="宋体" w:hAnsi="宋体" w:eastAsia="宋体"/>
        </w:rPr>
        <w:t>模块功能</w:t>
      </w:r>
      <w:r>
        <w:rPr>
          <w:rFonts w:ascii="宋体" w:hAnsi="宋体" w:eastAsia="宋体"/>
        </w:rPr>
        <w:t>描述</w:t>
      </w:r>
      <w:bookmarkEnd w:id="49"/>
      <w:bookmarkEnd w:id="50"/>
      <w:bookmarkEnd w:id="51"/>
      <w:bookmarkEnd w:id="52"/>
      <w:bookmarkEnd w:id="53"/>
      <w:bookmarkEnd w:id="54"/>
    </w:p>
    <w:p w:rsidR="00233332" w:rsidRDefault="00000000" w14:paraId="634B2E09" w14:textId="7D5D9FCD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本节按职责描述桌面容器、交互呈现和模型适配三个核心模块，并说明它们的输入、输出和边界。</w:t>
      </w:r>
    </w:p>
    <w:p w:rsidR="00233332" w:rsidRDefault="00000000" w14:paraId="56320C40" w14:textId="7D5D9FCE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模块功能按桌面容器、交互呈现和模型适配三类核心职责展开，下面给出各模块的目的、功能和处理边界。</w:t>
      </w:r>
    </w:p>
    <w:p w:rsidR="00233332" w:rsidRDefault="00233332" w14:paraId="590CCC30" w14:textId="7D5D9FCF">
      <w:pPr>
        <w:pStyle w:val="Normal"/>
        <w:rPr>
          <w:rFonts w:ascii="宋体" w:hAnsi="宋体"/>
          <w:i w:val="false"/>
          <w:color w:val="000000"/>
        </w:rPr>
      </w:pPr>
    </w:p>
    <w:p w:rsidR="00233332" w:rsidRDefault="00233332" w14:paraId="5B023E94" w14:textId="7D5D9FD0">
      <w:pPr>
        <w:pStyle w:val="Normal"/>
        <w:rPr>
          <w:rFonts w:ascii="宋体" w:hAnsi="宋体"/>
          <w:i w:val="false"/>
          <w:color w:val="000000"/>
        </w:rPr>
      </w:pPr>
    </w:p>
    <w:p w:rsidR="00233332" w:rsidRDefault="00233332" w14:paraId="00279840" w14:textId="7D5D9FD1">
      <w:pPr>
        <w:pStyle w:val="Normal"/>
        <w:rPr>
          <w:rFonts w:ascii="宋体" w:hAnsi="宋体"/>
          <w:i w:val="false"/>
          <w:color w:val="000000"/>
        </w:rPr>
      </w:pPr>
    </w:p>
    <w:p w:rsidR="00233332" w:rsidRDefault="00233332" w14:paraId="0A08729F" w14:textId="7D5D9FD2">
      <w:pPr>
        <w:pStyle w:val="Normal"/>
        <w:rPr>
          <w:rFonts w:ascii="宋体" w:hAnsi="宋体"/>
          <w:i w:val="false"/>
          <w:color w:val="000000"/>
        </w:rPr>
      </w:pPr>
    </w:p>
    <w:p w:rsidR="00233332" w:rsidRDefault="00233332" w14:paraId="0121E70E" w14:textId="7D5D9FD3">
      <w:pPr>
        <w:pStyle w:val="Normal"/>
        <w:rPr>
          <w:rFonts w:ascii="宋体" w:hAnsi="宋体"/>
          <w:i w:val="false"/>
          <w:color w:val="000000"/>
        </w:rPr>
      </w:pPr>
    </w:p>
    <w:p w:rsidR="00233332" w:rsidRDefault="00233332" w14:paraId="0CA9A2CD" w14:textId="7D5D9FD4">
      <w:pPr>
        <w:pStyle w:val="Normal"/>
        <w:rPr>
          <w:rFonts w:ascii="宋体" w:hAnsi="宋体"/>
          <w:i w:val="false"/>
          <w:color w:val="000000"/>
        </w:rPr>
      </w:pPr>
    </w:p>
    <w:p w:rsidR="00233332" w:rsidRDefault="00000000" w14:paraId="62D748D3" w14:textId="77777777">
      <w:pPr>
        <w:pStyle w:val="3"/>
      </w:pPr>
      <w:bookmarkStart w:name="_Toc147738857" w:id="55"/>
      <w:bookmarkStart w:name="_Toc369273204" w:id="56"/>
      <w:bookmarkStart w:name="_Toc369273833" w:id="57"/>
      <w:bookmarkStart w:name="_Toc369273287" w:id="58"/>
      <w:bookmarkStart w:name="_Toc147755090" w:id="59"/>
      <w:bookmarkStart w:name="_Toc366164739" w:id="60"/>
      <w:r>
        <w:t>模块</w:t>
      </w:r>
      <w:r>
        <w:t>/</w:t>
      </w:r>
      <w:r>
        <w:t>子系统</w:t>
      </w:r>
      <w:r>
        <w:rPr>
          <w:rFonts w:hint="eastAsia"/>
        </w:rPr>
        <w:t>1</w:t>
      </w:r>
      <w:r>
        <w:rPr>
          <w:rFonts w:hint="eastAsia"/>
        </w:rPr>
        <w:t>功能描述</w:t>
      </w:r>
      <w:bookmarkEnd w:id="55"/>
      <w:bookmarkEnd w:id="56"/>
      <w:bookmarkEnd w:id="57"/>
      <w:bookmarkEnd w:id="58"/>
      <w:bookmarkEnd w:id="59"/>
      <w:bookmarkEnd w:id="60"/>
    </w:p>
    <w:p w:rsidR="00233332" w:rsidRDefault="00000000" w14:paraId="7811A77C" w14:textId="7D5D9FD5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标识：桌面容器层。类型：Electron 主进程模块。目的：提供稳定的桌面宿主和系统级生命周期控制。功能列表：创建透明置顶窗口、跳过任务栏、单实例、托盘菜单、窗口位置和退出清理。处理：主进程集中处理窗口与系统能力，Renderer 通过 Preload 白名单 API 请求，不直接访问 Node.js 或文件系统。</w:t>
      </w:r>
    </w:p>
    <w:p w:rsidR="00233332" w:rsidRDefault="00000000" w14:paraId="58533B61" w14:textId="7D5D9FD6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标识：交互呈现层。类型：Renderer 业务 UI 与本地状态模块。目的：呈现桌宠状态并承载用户可见的协助流程。功能列表：桌宠与 Dock、设置、状态条、协助卡、记忆、任务、便签和专注计时。处理：由统一状态驱动 UI，使用本地存储保存用户确认过的记忆和计时结束时间，重启后恢复可见状态。</w:t>
      </w:r>
    </w:p>
    <w:p w:rsidR="00233332" w:rsidRDefault="00233332" w14:paraId="0C19D17B" w14:textId="7D5D9FD7">
      <w:pPr>
        <w:pStyle w:val="Normal"/>
        <w:rPr>
          <w:rFonts w:ascii="宋体" w:hAnsi="宋体"/>
          <w:i w:val="false"/>
          <w:color w:val="000000"/>
        </w:rPr>
      </w:pPr>
    </w:p>
    <w:p w:rsidR="00233332" w:rsidRDefault="00000000" w14:paraId="55861BF9" w14:textId="7D5D9FD8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标识：模型适配层。类型：Python 服务与协议适配模块。目的：把客户端输入转换为 MiniCPM-o 可处理的 Chat/Realtime 请求。功能列表：文字、JPEG、WAV、16 kHz 音频输入、增量文字和 24 kHz 音频输出。处理：服务异常时返回明确错误，客户端保持 Fake/离线标识，不把固定回复写成真实推理。</w:t>
      </w:r>
    </w:p>
    <w:p w:rsidR="00233332" w:rsidRDefault="00000000" w14:paraId="14EBF374" w14:textId="77777777">
      <w:pPr>
        <w:pStyle w:val="3"/>
      </w:pPr>
      <w:bookmarkStart w:name="_Toc147755091" w:id="61"/>
      <w:bookmarkStart w:name="_Toc369273834" w:id="62"/>
      <w:bookmarkStart w:name="_Toc366164740" w:id="63"/>
      <w:bookmarkStart w:name="_Toc147738858" w:id="64"/>
      <w:bookmarkStart w:name="_Toc369273205" w:id="65"/>
      <w:bookmarkStart w:name="_Toc369273288" w:id="66"/>
      <w:r>
        <w:t>模块</w:t>
      </w:r>
      <w:r>
        <w:t>/</w:t>
      </w:r>
      <w:r>
        <w:t>子系统</w:t>
      </w:r>
      <w:r>
        <w:rPr>
          <w:rFonts w:hint="eastAsia"/>
        </w:rPr>
        <w:t>2</w:t>
      </w:r>
      <w:r>
        <w:rPr>
          <w:rFonts w:hint="eastAsia"/>
        </w:rPr>
        <w:t>功能描述</w:t>
      </w:r>
      <w:bookmarkEnd w:id="61"/>
      <w:bookmarkEnd w:id="62"/>
      <w:bookmarkEnd w:id="63"/>
      <w:bookmarkEnd w:id="64"/>
      <w:bookmarkEnd w:id="65"/>
      <w:bookmarkEnd w:id="66"/>
    </w:p>
    <w:p w:rsidR="00233332" w:rsidRDefault="00000000" w14:paraId="3AE7745F" w14:textId="77777777">
      <w:r>
        <w:lastRenderedPageBreak/>
        <w:t>交互呈现层负责桌宠、</w:t>
      </w:r>
      <w:r>
        <w:t>Dock</w:t>
      </w:r>
      <w:r>
        <w:t>、设置、协助卡和本地业务状态。状态变化统一由</w:t>
      </w:r>
      <w:r>
        <w:t xml:space="preserve"> Renderer store </w:t>
      </w:r>
      <w:r>
        <w:t>驱动，记忆、任务、便签和专注计时使用本地存储；重启后专注计时根据结束时间重新计算剩余时间。</w:t>
      </w:r>
    </w:p>
    <w:p w:rsidR="00233332" w:rsidRDefault="00000000" w14:paraId="5C682213" w14:textId="77777777">
      <w:pPr>
        <w:pStyle w:val="3"/>
      </w:pPr>
      <w:bookmarkStart w:name="_Toc147738859" w:id="67"/>
      <w:bookmarkStart w:name="_Toc147755092" w:id="68"/>
      <w:r>
        <w:t>模块</w:t>
      </w:r>
      <w:r>
        <w:t>/</w:t>
      </w:r>
      <w:r>
        <w:t>子系统</w:t>
      </w:r>
      <w:r>
        <w:t>3</w:t>
      </w:r>
      <w:r>
        <w:rPr>
          <w:rFonts w:hint="eastAsia"/>
        </w:rPr>
        <w:t>功能描述</w:t>
      </w:r>
      <w:bookmarkEnd w:id="67"/>
      <w:bookmarkEnd w:id="68"/>
    </w:p>
    <w:p w:rsidR="00233332" w:rsidRDefault="00000000" w14:paraId="21F00A45" w14:textId="77777777">
      <w:r>
        <w:t>模型适配层负责</w:t>
      </w:r>
      <w:r>
        <w:t xml:space="preserve"> Chat/Realtime </w:t>
      </w:r>
      <w:r>
        <w:t>协议转换、媒体编码和错误回收。</w:t>
      </w:r>
      <w:r>
        <w:t xml:space="preserve">Chat </w:t>
      </w:r>
      <w:r>
        <w:t>支持文字、</w:t>
      </w:r>
      <w:r>
        <w:t xml:space="preserve">JPEG </w:t>
      </w:r>
      <w:r>
        <w:t>和短</w:t>
      </w:r>
      <w:r>
        <w:t xml:space="preserve"> WAV</w:t>
      </w:r>
      <w:r>
        <w:t>；</w:t>
      </w:r>
      <w:r>
        <w:t xml:space="preserve">Realtime </w:t>
      </w:r>
      <w:r>
        <w:t>支持</w:t>
      </w:r>
      <w:r>
        <w:t xml:space="preserve"> 16 kHz </w:t>
      </w:r>
      <w:r>
        <w:t>音频、</w:t>
      </w:r>
      <w:r>
        <w:t xml:space="preserve">JPEG </w:t>
      </w:r>
      <w:r>
        <w:t>帧、增量文字和</w:t>
      </w:r>
      <w:r>
        <w:t xml:space="preserve"> 24 kHz </w:t>
      </w:r>
      <w:r>
        <w:t>音频输出。</w:t>
      </w:r>
    </w:p>
    <w:p w:rsidR="00233332" w:rsidRDefault="00000000" w14:paraId="10C6CAF7" w14:textId="77777777">
      <w:pPr>
        <w:pStyle w:val="2"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hAnsi="宋体" w:eastAsia="宋体"/>
        </w:rPr>
      </w:pPr>
      <w:bookmarkStart w:name="_Toc369273289" w:id="69"/>
      <w:bookmarkStart w:name="_Toc369273206" w:id="70"/>
      <w:bookmarkStart w:name="_Toc147755093" w:id="71"/>
      <w:bookmarkStart w:name="_Toc369273835" w:id="72"/>
      <w:bookmarkStart w:name="_Toc366164741" w:id="73"/>
      <w:bookmarkStart w:name="_Toc147738860" w:id="74"/>
      <w:r>
        <w:rPr>
          <w:rFonts w:hint="eastAsia" w:ascii="宋体" w:hAnsi="宋体" w:eastAsia="宋体"/>
        </w:rPr>
        <w:t>业务/实现流程说明</w:t>
      </w:r>
      <w:bookmarkEnd w:id="69"/>
      <w:bookmarkEnd w:id="70"/>
      <w:bookmarkEnd w:id="71"/>
      <w:bookmarkEnd w:id="72"/>
      <w:bookmarkEnd w:id="73"/>
      <w:bookmarkEnd w:id="74"/>
    </w:p>
    <w:p w:rsidR="00233332" w:rsidRDefault="00000000" w14:paraId="35652DAA" w14:textId="7D5D9FD9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主动协助和实时对话都采用“授权—处理—可停止—释放资源”的顺序，以下分别说明代表性用例。</w:t>
      </w:r>
    </w:p>
    <w:p w:rsidR="00233332" w:rsidRDefault="00000000" w14:paraId="059594A0" w14:textId="7D5D9FDA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业务流程按两个代表性用例展开：主动协助和实时对话。两者都遵循开始会话、明确授权、建立输入、处理结果、用户可停止、释放资源的顺序。</w:t>
      </w:r>
    </w:p>
    <w:p w:rsidR="00233332" w:rsidRDefault="00233332" w14:paraId="567364A3" w14:textId="7D5D9FDB">
      <w:pPr>
        <w:pStyle w:val="Normal"/>
        <w:rPr>
          <w:rFonts w:ascii="宋体" w:hAnsi="宋体"/>
          <w:i w:val="false"/>
          <w:color w:val="000000"/>
        </w:rPr>
      </w:pPr>
    </w:p>
    <w:p w:rsidR="00233332" w:rsidRDefault="00233332" w14:paraId="23E8A8FE" w14:textId="77777777">
      <w:pPr>
        <w:pStyle w:val="a2"/>
        <w:ind w:firstLine="420"/>
        <w:rPr>
          <w:rFonts w:ascii="宋体" w:hAnsi="宋体"/>
        </w:rPr>
      </w:pPr>
    </w:p>
    <w:p w:rsidR="00233332" w:rsidRDefault="00000000" w14:paraId="2FA7E1B4" w14:textId="77777777">
      <w:pPr>
        <w:pStyle w:val="3"/>
      </w:pPr>
      <w:bookmarkStart w:name="_Toc147738861" w:id="75"/>
      <w:bookmarkStart w:name="_Toc369273836" w:id="76"/>
      <w:bookmarkStart w:name="_Toc147755094" w:id="77"/>
      <w:bookmarkStart w:name="_Toc369273207" w:id="78"/>
      <w:bookmarkStart w:name="_Toc369273290" w:id="79"/>
      <w:bookmarkStart w:name="_Toc366164742" w:id="80"/>
      <w:r>
        <w:rPr>
          <w:rFonts w:hint="eastAsia"/>
        </w:rPr>
        <w:t>用例</w:t>
      </w:r>
      <w:r>
        <w:rPr>
          <w:rFonts w:hint="eastAsia"/>
        </w:rPr>
        <w:t>1</w:t>
      </w:r>
      <w:r>
        <w:rPr>
          <w:rFonts w:hint="eastAsia"/>
        </w:rPr>
        <w:t>处理流程</w:t>
      </w:r>
      <w:bookmarkEnd w:id="75"/>
      <w:bookmarkEnd w:id="76"/>
      <w:bookmarkEnd w:id="77"/>
      <w:bookmarkEnd w:id="78"/>
      <w:bookmarkEnd w:id="79"/>
      <w:bookmarkEnd w:id="80"/>
    </w:p>
    <w:p w:rsidR="00233332" w:rsidRDefault="00000000" w14:paraId="568A9087" w14:textId="77777777">
      <w:r>
        <w:t>用户开始陪伴后仍保持输入关闭；授权来源后，</w:t>
      </w:r>
      <w:r>
        <w:t xml:space="preserve">Renderer </w:t>
      </w:r>
      <w:r>
        <w:t>记录线索并在重复确认后询问。用户接受才打开协助卡并调用</w:t>
      </w:r>
      <w:r>
        <w:t xml:space="preserve"> Chat</w:t>
      </w:r>
      <w:r>
        <w:t>；拒绝则不建立模型请求。</w:t>
      </w:r>
    </w:p>
    <w:p w:rsidR="00233332" w:rsidRDefault="00233332" w14:paraId="1CD77897" w14:textId="77777777">
      <w:pPr>
        <w:pStyle w:val="a2"/>
        <w:ind w:firstLine="420"/>
        <w:rPr>
          <w:rFonts w:ascii="宋体" w:hAnsi="宋体"/>
        </w:rPr>
      </w:pPr>
    </w:p>
    <w:p w:rsidR="00233332" w:rsidRDefault="00000000" w14:paraId="113A01C4" w14:textId="77777777">
      <w:pPr>
        <w:pStyle w:val="3"/>
      </w:pPr>
      <w:bookmarkStart w:name="_Toc369273208" w:id="81"/>
      <w:bookmarkStart w:name="_Toc147738862" w:id="82"/>
      <w:bookmarkStart w:name="_Toc369273837" w:id="83"/>
      <w:bookmarkStart w:name="_Toc369273291" w:id="84"/>
      <w:bookmarkStart w:name="_Toc147755095" w:id="85"/>
      <w:bookmarkStart w:name="_Toc366164743" w:id="86"/>
      <w:r>
        <w:rPr>
          <w:rFonts w:hint="eastAsia"/>
        </w:rPr>
        <w:t>用例</w:t>
      </w:r>
      <w:r>
        <w:rPr>
          <w:rFonts w:hint="eastAsia"/>
        </w:rPr>
        <w:t>2</w:t>
      </w:r>
      <w:r>
        <w:rPr>
          <w:rFonts w:hint="eastAsia"/>
        </w:rPr>
        <w:t>处理流程</w:t>
      </w:r>
      <w:bookmarkEnd w:id="81"/>
      <w:bookmarkEnd w:id="82"/>
      <w:bookmarkEnd w:id="83"/>
      <w:bookmarkEnd w:id="84"/>
      <w:bookmarkEnd w:id="85"/>
      <w:bookmarkEnd w:id="86"/>
    </w:p>
    <w:p w:rsidR="00233332" w:rsidRDefault="00000000" w14:paraId="7962658F" w14:textId="77777777">
      <w:r>
        <w:t>用户显式开启实时对话后建立</w:t>
      </w:r>
      <w:r>
        <w:t xml:space="preserve"> Realtime </w:t>
      </w:r>
      <w:r>
        <w:t>连接，持续发送音频和可选视觉帧；增量结果更新</w:t>
      </w:r>
      <w:r>
        <w:t xml:space="preserve"> UI</w:t>
      </w:r>
      <w:r>
        <w:t>。点击停止、暂停采集或结束陪伴时，媒体轨道和连接立即释放。</w:t>
      </w:r>
    </w:p>
    <w:p w:rsidR="00233332" w:rsidRDefault="00233332" w14:paraId="4EDF2957" w14:textId="77777777">
      <w:pPr>
        <w:pStyle w:val="a2"/>
        <w:ind w:firstLine="420"/>
        <w:rPr>
          <w:rFonts w:ascii="宋体" w:hAnsi="宋体"/>
        </w:rPr>
      </w:pPr>
    </w:p>
    <w:p w:rsidR="00233332" w:rsidRDefault="00000000" w14:paraId="6241DB53" w14:textId="77777777">
      <w:pPr>
        <w:pStyle w:val="2"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hAnsi="宋体" w:eastAsia="宋体"/>
        </w:rPr>
      </w:pPr>
      <w:bookmarkStart w:name="_Toc369273209" w:id="87"/>
      <w:bookmarkStart w:name="_Toc147738863" w:id="88"/>
      <w:bookmarkStart w:name="_Toc369273292" w:id="89"/>
      <w:bookmarkStart w:name="_Toc369273838" w:id="90"/>
      <w:bookmarkStart w:name="_Toc366164744" w:id="91"/>
      <w:bookmarkStart w:name="_Toc147755096" w:id="92"/>
      <w:r>
        <w:rPr>
          <w:rFonts w:ascii="宋体" w:hAnsi="宋体" w:eastAsia="宋体"/>
        </w:rPr>
        <w:t>接口描述</w:t>
      </w:r>
      <w:bookmarkEnd w:id="87"/>
      <w:bookmarkEnd w:id="88"/>
      <w:bookmarkEnd w:id="89"/>
      <w:bookmarkEnd w:id="90"/>
      <w:bookmarkEnd w:id="91"/>
      <w:bookmarkEnd w:id="92"/>
    </w:p>
    <w:p w:rsidR="00233332" w:rsidRDefault="00000000" w14:paraId="732428EC" w14:textId="77777777">
      <w:pPr>
        <w:pStyle w:val="3"/>
      </w:pPr>
      <w:bookmarkStart w:name="_Toc366164745" w:id="93"/>
      <w:bookmarkStart w:name="_Toc147755097" w:id="94"/>
      <w:bookmarkStart w:name="_Toc369273210" w:id="95"/>
      <w:bookmarkStart w:name="_Toc369273293" w:id="96"/>
      <w:bookmarkStart w:name="_Toc147738864" w:id="97"/>
      <w:bookmarkStart w:name="_Toc369273839" w:id="98"/>
      <w:r>
        <w:rPr>
          <w:rFonts w:hint="eastAsia"/>
        </w:rPr>
        <w:t>调用</w:t>
      </w:r>
      <w:r>
        <w:t>接口</w:t>
      </w:r>
      <w:bookmarkEnd w:id="93"/>
      <w:bookmarkEnd w:id="94"/>
      <w:bookmarkEnd w:id="95"/>
      <w:bookmarkEnd w:id="96"/>
      <w:bookmarkEnd w:id="97"/>
      <w:bookmarkEnd w:id="98"/>
    </w:p>
    <w:p w:rsidR="00233332" w:rsidRDefault="00000000" w14:paraId="4D42D2C1" w14:textId="7D5D9FE6">
      <w:pPr>
        <w:pStyle w:val="Normal"/>
        <w:spacing w:line="360" w:lineRule="auto"/>
        <w:ind w:firstLine="420"/>
        <w:rPr>
          <w:rFonts w:ascii="宋体" w:hAnsi="宋体" w:eastAsia="宋体"/>
          <w:i w:val="false"/>
          <w:color w:val="000000"/>
          <w:sz w:val="21"/>
        </w:rPr>
      </w:pPr>
      <w:r>
        <w:rPr>
          <w:rFonts w:hint="eastAsia" w:ascii="宋体" w:hAnsi="宋体" w:eastAsia="宋体"/>
          <w:i w:val="false"/>
          <w:color w:val="000000"/>
          <w:sz w:val="21"/>
        </w:rPr>
        <w:t>主要调用接口：Electron BrowserWindow、Tray、screen、desktopCapturer；浏览器 MediaDevices 的麦克风/摄像头/屏幕采集接口；Python 适配服务的 Chat 与 Realtime HTTP/WebSocket 接口；OpenHarmony ArkTS/ArkWeb 能力桥接接口。调用时均以显式授权、状态校验和错误回收为前提。</w:t>
      </w:r>
    </w:p>
    <w:p w:rsidR="00233332" w:rsidRDefault="00000000" w14:paraId="179C1B0B" w14:textId="77777777">
      <w:pPr>
        <w:pStyle w:val="3"/>
      </w:pPr>
      <w:bookmarkStart w:name="_Toc369273840" w:id="99"/>
      <w:bookmarkStart w:name="_Toc366164746" w:id="100"/>
      <w:bookmarkStart w:name="_Toc369273211" w:id="101"/>
      <w:bookmarkStart w:name="_Toc147738865" w:id="102"/>
      <w:bookmarkStart w:name="_Toc147755098" w:id="103"/>
      <w:bookmarkStart w:name="_Toc369273294" w:id="104"/>
      <w:r>
        <w:rPr>
          <w:rFonts w:hint="eastAsia"/>
        </w:rPr>
        <w:t>提供</w:t>
      </w:r>
      <w:r>
        <w:t>接口</w:t>
      </w:r>
      <w:bookmarkEnd w:id="99"/>
      <w:bookmarkEnd w:id="100"/>
      <w:bookmarkEnd w:id="101"/>
      <w:bookmarkEnd w:id="102"/>
      <w:bookmarkEnd w:id="103"/>
      <w:bookmarkEnd w:id="104"/>
    </w:p>
    <w:p w:rsidR="00233332" w:rsidRDefault="00000000" w14:paraId="5AC6422C" w14:textId="7D5D9FE7">
      <w:pPr>
        <w:pStyle w:val="Normal"/>
        <w:spacing w:line="360" w:lineRule="auto"/>
        <w:ind w:firstLine="420"/>
        <w:rPr>
          <w:rFonts w:ascii="宋体" w:hAnsi="宋体" w:eastAsia="宋体"/>
          <w:i w:val="false"/>
          <w:color w:val="000000"/>
          <w:sz w:val="21"/>
        </w:rPr>
      </w:pPr>
      <w:r>
        <w:rPr>
          <w:rFonts w:hint="eastAsia" w:ascii="宋体" w:hAnsi="宋体" w:eastAsia="宋体"/>
          <w:i w:val="false"/>
          <w:color w:val="000000"/>
          <w:sz w:val="21"/>
        </w:rPr>
        <w:t>主要提供接口：Preload 向 Renderer 提供会话控制、输入开关、Dock 操作、记忆、任务、便签和专注计时 API；模型适配服务提供 Chat 请求、Realtime 建连、输入帧发送、增量文字和音频输出事件；HarmonyOS 工程提供 Renderer 同步和系统能力桥接入口。</w:t>
      </w:r>
    </w:p>
    <w:p w:rsidR="00233332" w:rsidRDefault="00233332" w14:paraId="02E56F46" w14:textId="77777777">
      <w:pPr>
        <w:pStyle w:val="a2"/>
        <w:ind w:firstLine="420"/>
        <w:rPr>
          <w:lang w:val="en-US"/>
        </w:rPr>
      </w:pPr>
    </w:p>
    <w:p w:rsidR="00233332" w:rsidRDefault="00233332" w14:paraId="36EA8960" w14:textId="77777777">
      <w:pPr>
        <w:pStyle w:val="ac"/>
        <w:rPr>
          <w:rFonts w:ascii="宋体" w:hAnsi="宋体"/>
        </w:rPr>
      </w:pPr>
    </w:p>
    <w:p w:rsidR="00233332" w:rsidRDefault="00000000" w14:paraId="5EA50383" w14:textId="77777777">
      <w:pPr>
        <w:pStyle w:val="2"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hAnsi="宋体" w:eastAsia="宋体"/>
        </w:rPr>
      </w:pPr>
      <w:bookmarkStart w:name="_Toc369273867" w:id="105"/>
      <w:bookmarkStart w:name="_Toc369273329" w:id="106"/>
      <w:bookmarkStart w:name="_Toc369273246" w:id="107"/>
      <w:bookmarkStart w:name="_Toc147755099" w:id="108"/>
      <w:bookmarkStart w:name="_Toc460922687" w:id="109"/>
      <w:bookmarkStart w:name="_Toc147738866" w:id="110"/>
      <w:bookmarkStart w:name="_Toc369273248" w:id="111"/>
      <w:bookmarkStart w:name="_Toc369273869" w:id="112"/>
      <w:bookmarkStart w:name="_Toc369273331" w:id="113"/>
      <w:r>
        <w:rPr>
          <w:rFonts w:hint="eastAsia" w:ascii="宋体" w:hAnsi="宋体" w:eastAsia="宋体"/>
        </w:rPr>
        <w:t>UI设计</w:t>
      </w:r>
      <w:bookmarkEnd w:id="105"/>
      <w:bookmarkEnd w:id="106"/>
      <w:bookmarkEnd w:id="107"/>
      <w:bookmarkEnd w:id="108"/>
      <w:bookmarkEnd w:id="109"/>
      <w:bookmarkEnd w:id="110"/>
    </w:p>
    <w:p w:rsidR="00233332" w:rsidRDefault="00000000" w14:paraId="7B84AF0C" w14:textId="7D5D9FDC">
      <w:pPr>
        <w:pStyle w:val="Normal"/>
        <w:rPr>
          <w:rFonts w:ascii="宋体" w:hAnsi="宋体"/>
          <w:i w:val="false"/>
          <w:color w:val="000000"/>
        </w:rPr>
      </w:pPr>
      <w:r>
        <w:rPr>
          <w:rFonts w:hint="eastAsia" w:ascii="宋体" w:hAnsi="宋体"/>
          <w:i w:val="false"/>
          <w:color w:val="000000"/>
        </w:rPr>
        <w:t>UI 采用透明桌宠主视图加按需展开的 Liquid Glass Dock、状态条、设置面板和协助卡。常用任务、便签和设置从底栏直接进入，避免遮挡宠物主体；对话区保持足够宽度，气泡使用宠物指向三角但不覆盖正文。所有关键状态同时提供文字与颜色/角标反馈，并保留键盘焦点、可见焦点和高对比度可读性。</w:t>
      </w:r>
    </w:p>
    <w:bookmarkEnd w:id="111"/>
    <w:bookmarkEnd w:id="112"/>
    <w:bookmarkEnd w:id="113"/>
    <w:p w:rsidR="00233332" w:rsidRDefault="00233332" w14:paraId="2C3C663B" w14:textId="7D5D9FDD">
      <w:pPr>
        <w:pStyle w:val="Normal"/>
        <w:rPr>
          <w:rFonts w:ascii="宋体" w:hAnsi="宋体"/>
          <w:i w:val="false"/>
          <w:color w:val="000000"/>
        </w:rPr>
      </w:pPr>
    </w:p>
    <w:p w:rsidR="00233332" w:rsidRDefault="00000000" w14:paraId="242ABD7A" w14:textId="77777777">
      <w:pPr>
        <w:pStyle w:val="1"/>
        <w:rPr>
          <w:rFonts w:ascii="宋体" w:hAnsi="宋体" w:eastAsia="宋体"/>
        </w:rPr>
      </w:pPr>
      <w:bookmarkStart w:name="_Toc147755100" w:id="114"/>
      <w:r>
        <w:rPr>
          <w:rFonts w:hint="eastAsia" w:ascii="宋体" w:hAnsi="宋体" w:eastAsia="宋体"/>
        </w:rPr>
        <w:t>其他</w:t>
      </w:r>
      <w:bookmarkEnd w:id="114"/>
    </w:p>
    <w:p w:rsidR="00233332" w:rsidRDefault="00000000" w14:paraId="16B3B535" w14:textId="77777777">
      <w:pPr>
        <w:pStyle w:val="2"/>
        <w:tabs>
          <w:tab w:val="left" w:pos="432"/>
        </w:tabs>
        <w:ind w:left="0"/>
        <w:rPr>
          <w:rFonts w:ascii="宋体" w:hAnsi="宋体" w:eastAsia="宋体"/>
        </w:rPr>
      </w:pPr>
      <w:bookmarkStart w:name="_Toc147755101" w:id="115"/>
      <w:r>
        <w:rPr>
          <w:rFonts w:hint="eastAsia" w:ascii="宋体" w:hAnsi="宋体" w:eastAsia="宋体"/>
        </w:rPr>
        <w:t>成员分工</w:t>
      </w:r>
      <w:bookmarkEnd w:id="115"/>
    </w:p>
    <w:p w:rsidR="00233332" w:rsidRDefault="00000000" w14:paraId="073B7B76" w14:textId="77777777">
      <w:r>
        <w:t>成员分工：产品与交互、</w:t>
      </w:r>
      <w:r>
        <w:t xml:space="preserve">Electron </w:t>
      </w:r>
      <w:r>
        <w:t>客户端、</w:t>
      </w:r>
      <w:r>
        <w:t xml:space="preserve">Python </w:t>
      </w:r>
      <w:r>
        <w:t>模型服务、</w:t>
      </w:r>
      <w:r>
        <w:t xml:space="preserve">OpenHarmony </w:t>
      </w:r>
      <w:r>
        <w:t>适配和测试工作按报名团队实际成员填写；本模板不代填个人姓名。</w:t>
      </w:r>
    </w:p>
    <w:p w:rsidR="00233332" w:rsidRDefault="00000000" w14:paraId="0FFC231B" w14:textId="7D5D9FDE">
      <w:pPr>
        <w:pStyle w:val="2"/>
        <w:tabs>
          <w:tab w:val="left" w:pos="432"/>
        </w:tabs>
        <w:ind w:left="0"/>
        <w:rPr>
          <w:rFonts w:ascii="宋体" w:hAnsi="宋体" w:eastAsia="宋体"/>
        </w:rPr>
      </w:pPr>
      <w:bookmarkStart w:name="_Toc147755102" w:id="116"/>
      <w:r>
        <w:rPr>
          <w:rFonts w:hint="eastAsia" w:ascii="宋体" w:hAnsi="宋体" w:eastAsia="宋体"/>
        </w:rPr>
        <w:t xml:space="preserve">困难与思考</w:t>
      </w:r>
      <w:bookmarkEnd w:id="116"/>
    </w:p>
    <w:p w:rsidR="00233332" w:rsidRDefault="00000000" w14:paraId="56DB6FFD" w14:textId="77777777">
      <w:r>
        <w:t>困难与思考：主要难点是透明桌宠与普通窗口的交互边界、媒体权限的即时收口、</w:t>
      </w:r>
      <w:r>
        <w:t xml:space="preserve">Realtime </w:t>
      </w:r>
      <w:r>
        <w:t>资源释放以及</w:t>
      </w:r>
      <w:r>
        <w:t xml:space="preserve"> Fake </w:t>
      </w:r>
      <w:r>
        <w:t>与真实模型能力的事实区分。设计上优先采用白名单桥接、默认关闭输入、显式停止和可观察状态，降低误采集与误解风险。</w:t>
      </w:r>
    </w:p>
    <w:p w:rsidR="00233332" w:rsidRDefault="00000000" w14:paraId="3B642B0E" w14:textId="7D5D9FDF">
      <w:pPr>
        <w:pStyle w:val="2"/>
        <w:tabs>
          <w:tab w:val="left" w:pos="432"/>
        </w:tabs>
        <w:ind w:left="0"/>
        <w:rPr>
          <w:rFonts w:ascii="宋体" w:hAnsi="宋体" w:eastAsia="宋体"/>
        </w:rPr>
      </w:pPr>
      <w:bookmarkStart w:name="_Toc147755103" w:id="117"/>
      <w:r>
        <w:rPr>
          <w:rFonts w:hint="eastAsia" w:ascii="宋体" w:hAnsi="宋体" w:eastAsia="宋体"/>
        </w:rPr>
        <w:t xml:space="preserve">参考</w:t>
      </w:r>
      <w:bookmarkEnd w:id="117"/>
    </w:p>
    <w:p w:rsidR="00233332" w:rsidRDefault="00000000" w14:paraId="0CD49261" w14:textId="77777777">
      <w:r>
        <w:t>参考：</w:t>
      </w:r>
      <w:r>
        <w:t xml:space="preserve">MiniCPM-o 4.5 </w:t>
      </w:r>
      <w:r>
        <w:t>项目资料与已验证的</w:t>
      </w:r>
      <w:r>
        <w:t xml:space="preserve"> Chat/Realtime </w:t>
      </w:r>
      <w:r>
        <w:t>服务说明；</w:t>
      </w:r>
      <w:r>
        <w:t xml:space="preserve">OpenHarmony NEXT PC </w:t>
      </w:r>
      <w:r>
        <w:t>工程文档；</w:t>
      </w:r>
      <w:r>
        <w:t xml:space="preserve">Electron </w:t>
      </w:r>
      <w:r>
        <w:t>官方</w:t>
      </w:r>
      <w:r>
        <w:t xml:space="preserve"> API </w:t>
      </w:r>
      <w:r>
        <w:t>文档；仓库中的</w:t>
      </w:r>
      <w:r>
        <w:t xml:space="preserve"> docs/ </w:t>
      </w:r>
      <w:r>
        <w:t>产品设计、部署和验收记录。</w:t>
      </w:r>
    </w:p>
    <w:sectPr w:rsidR="00233332">
      <w:footerReference w:type="even" r:id="rId7"/>
      <w:footerReference w:type="default" r:id="rId8"/>
      <w:footerReference w:type="first" r:id="rId9"/>
      <w:pgSz w:w="11906" w:h="16838"/>
      <w:pgMar w:top="1553" w:right="1440" w:bottom="1327" w:left="1440" w:header="0" w:footer="648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4859" w:rsidRDefault="00884859" w14:paraId="1995DE65" w14:textId="77777777">
      <w:r>
        <w:separator/>
      </w:r>
    </w:p>
  </w:endnote>
  <w:endnote w:type="continuationSeparator" w:id="0">
    <w:p w:rsidR="00884859" w:rsidRDefault="00884859" w14:paraId="77E09D1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KaiTi_GB2312">
    <w:panose1 w:val="00000000000000000000"/>
    <w:charset w:val="00"/>
    <w:family w:val="roman"/>
    <w:notTrueType/>
    <w:pitch w:val="default"/>
  </w:font>
  <w:font w:name="Courier New">
    <w:panose1 w:val="02070309020205020404"/>
    <w:charset w:val="86"/>
    <w:family w:val="roman"/>
    <w:pitch w:val="variable"/>
  </w:font>
  <w:font w:name="Cambria">
    <w:panose1 w:val="02040503050406030204"/>
    <w:charset w:val="86"/>
    <w:family w:val="roman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3332" w:rsidRDefault="00233332" w14:paraId="576CB263" w14:textId="77777777">
    <w:pPr>
      <w:pStyle w:val="afff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3332" w:rsidRDefault="00000000" w14:paraId="45CA3968" w14:textId="77777777">
    <w:pPr>
      <w:pStyle w:val="affa"/>
      <w:tabs>
        <w:tab w:val="center" w:pos="4510"/>
        <w:tab w:val="right" w:pos="9020"/>
      </w:tabs>
    </w:pPr>
    <w:r>
      <w:tab/>
    </w:r>
    <w:r>
      <w:tab/>
    </w:r>
    <w:r>
      <w:rPr>
        <w:rFonts w:hint="eastAsia" w:ascii="宋体" w:hAnsi="宋体"/>
      </w:rPr>
      <w:t>第</w:t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  <w:r>
      <w:rPr>
        <w:rFonts w:hint="eastAsia" w:ascii="宋体" w:hAnsi="宋体"/>
      </w:rPr>
      <w:t>页，共</w:t>
    </w:r>
    <w:fldSimple w:instr=" NUMPAGES ">
      <w:r>
        <w:t>7</w:t>
      </w:r>
    </w:fldSimple>
    <w:r>
      <w:rPr>
        <w:rFonts w:hint="eastAsia" w:ascii="宋体" w:hAnsi="宋体"/>
      </w:rPr>
      <w:t>页</w:t>
    </w:r>
    <w:r>
      <w:t xml:space="preserve">  </w:t>
    </w:r>
  </w:p>
  <w:p w:rsidR="00233332" w:rsidRDefault="00000000" w14:paraId="7A093255" w14:textId="77777777">
    <w:pPr>
      <w:pStyle w:val="affa"/>
      <w:tabs>
        <w:tab w:val="center" w:pos="4510"/>
        <w:tab w:val="right" w:pos="9020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3332" w:rsidRDefault="00233332" w14:paraId="2B162AEE" w14:textId="77777777">
    <w:pPr>
      <w:pStyle w:val="aff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4859" w:rsidRDefault="00884859" w14:paraId="2FB8B83E" w14:textId="77777777">
      <w:r>
        <w:separator/>
      </w:r>
    </w:p>
  </w:footnote>
  <w:footnote w:type="continuationSeparator" w:id="0">
    <w:p w:rsidR="00884859" w:rsidRDefault="00884859" w14:paraId="5C16452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470"/>
    <w:multiLevelType w:val="multilevel"/>
    <w:tmpl w:val="ED9408B0"/>
    <w:lvl w:ilvl="0">
      <w:start w:val="1"/>
      <w:numFmt w:val="decimal"/>
      <w:lvlText w:val="%1"/>
      <w:lvlJc w:val="left"/>
      <w:pPr>
        <w:tabs>
          <w:tab w:val="num" w:pos="630"/>
        </w:tabs>
        <w:ind w:left="630" w:hanging="432"/>
      </w:pPr>
    </w:lvl>
    <w:lvl w:ilvl="1">
      <w:start w:val="1"/>
      <w:numFmt w:val="decimal"/>
      <w:lvlText w:val="%1.%2"/>
      <w:lvlJc w:val="left"/>
      <w:pPr>
        <w:tabs>
          <w:tab w:val="num" w:pos="774"/>
        </w:tabs>
        <w:ind w:left="774" w:hanging="576"/>
      </w:pPr>
    </w:lvl>
    <w:lvl w:ilvl="2">
      <w:start w:val="1"/>
      <w:numFmt w:val="decimal"/>
      <w:lvlText w:val="%1.%2.%3"/>
      <w:lvlJc w:val="left"/>
      <w:pPr>
        <w:tabs>
          <w:tab w:val="num" w:pos="918"/>
        </w:tabs>
        <w:ind w:left="918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</w:lvl>
  </w:abstractNum>
  <w:abstractNum w:abstractNumId="1" w15:restartNumberingAfterBreak="0">
    <w:nsid w:val="52A25E50"/>
    <w:multiLevelType w:val="multilevel"/>
    <w:tmpl w:val="F0745A4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4117"/>
        </w:tabs>
        <w:ind w:left="3685" w:firstLine="0"/>
      </w:pPr>
      <w:rPr>
        <w:b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432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lvlText w:val="7.2.1.%4"/>
      <w:lvlJc w:val="left"/>
      <w:pPr>
        <w:tabs>
          <w:tab w:val="num" w:pos="432"/>
        </w:tabs>
        <w:ind w:left="0" w:firstLine="0"/>
      </w:pPr>
    </w:lvl>
    <w:lvl w:ilvl="4">
      <w:start w:val="1"/>
      <w:numFmt w:val="decimal"/>
      <w:lvlText w:val="7.2.2.%5"/>
      <w:lvlJc w:val="left"/>
      <w:pPr>
        <w:tabs>
          <w:tab w:val="num" w:pos="432"/>
        </w:tabs>
        <w:ind w:left="0" w:firstLine="0"/>
      </w:pPr>
    </w:lvl>
    <w:lvl w:ilvl="5">
      <w:start w:val="1"/>
      <w:numFmt w:val="decimal"/>
      <w:lvlText w:val="7.2.3.%6"/>
      <w:lvlJc w:val="left"/>
      <w:pPr>
        <w:tabs>
          <w:tab w:val="num" w:pos="432"/>
        </w:tabs>
        <w:ind w:left="0" w:firstLine="0"/>
      </w:pPr>
    </w:lvl>
    <w:lvl w:ilvl="6">
      <w:start w:val="1"/>
      <w:numFmt w:val="lowerRoman"/>
      <w:lvlText w:val="%7"/>
      <w:lvlJc w:val="left"/>
      <w:pPr>
        <w:tabs>
          <w:tab w:val="num" w:pos="432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2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432"/>
        </w:tabs>
        <w:ind w:left="0" w:firstLine="0"/>
      </w:pPr>
    </w:lvl>
  </w:abstractNum>
  <w:abstractNum w:abstractNumId="2" w15:restartNumberingAfterBreak="0">
    <w:nsid w:val="542135B6"/>
    <w:multiLevelType w:val="multilevel"/>
    <w:tmpl w:val="7E08926C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pStyle w:val="abc"/>
      <w:suff w:val="nothing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</w:abstractNum>
  <w:abstractNum w:abstractNumId="3" w15:restartNumberingAfterBreak="0">
    <w:nsid w:val="788A161C"/>
    <w:multiLevelType w:val="multilevel"/>
    <w:tmpl w:val="DBC6CAA6"/>
    <w:lvl w:ilvl="0">
      <w:start w:val="1"/>
      <w:numFmt w:val="decimal"/>
      <w:suff w:val="nothing"/>
      <w:lvlText w:val="%1  "/>
      <w:lvlJc w:val="left"/>
      <w:pPr>
        <w:tabs>
          <w:tab w:val="num" w:pos="0"/>
        </w:tabs>
        <w:ind w:left="0" w:firstLine="0"/>
      </w:pPr>
      <w:rPr>
        <w:rFonts w:ascii="Arial" w:hAnsi="Arial" w:eastAsia="黑体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tabs>
          <w:tab w:val="num" w:pos="0"/>
        </w:tabs>
        <w:ind w:left="0" w:firstLine="0"/>
      </w:pPr>
      <w:rPr>
        <w:rFonts w:ascii="Arial" w:hAnsi="Arial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tabs>
          <w:tab w:val="num" w:pos="0"/>
        </w:tabs>
        <w:ind w:left="0" w:firstLine="0"/>
      </w:pPr>
      <w:rPr>
        <w:rFonts w:ascii="Arial" w:hAnsi="Arial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tabs>
          <w:tab w:val="num" w:pos="0"/>
        </w:tabs>
        <w:ind w:left="0" w:firstLine="0"/>
      </w:pPr>
      <w:rPr>
        <w:rFonts w:ascii="Arial" w:hAnsi="Arial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/>
        <w:b w:val="0"/>
        <w:i w:val="0"/>
        <w:sz w:val="21"/>
        <w:szCs w:val="21"/>
      </w:rPr>
    </w:lvl>
    <w:lvl w:ilvl="7">
      <w:start w:val="1"/>
      <w:numFmt w:val="decimal"/>
      <w:pStyle w:val="a"/>
      <w:suff w:val="space"/>
      <w:lvlText w:val="图%8"/>
      <w:lvlJc w:val="center"/>
      <w:pPr>
        <w:tabs>
          <w:tab w:val="num" w:pos="0"/>
        </w:tabs>
        <w:ind w:left="0" w:firstLine="0"/>
      </w:pPr>
      <w:rPr>
        <w:rFonts w:ascii="Arial" w:hAnsi="Arial" w:eastAsia="黑体"/>
        <w:b w:val="0"/>
        <w:i w:val="0"/>
        <w:sz w:val="18"/>
        <w:szCs w:val="18"/>
      </w:rPr>
    </w:lvl>
    <w:lvl w:ilvl="8">
      <w:start w:val="1"/>
      <w:numFmt w:val="decimal"/>
      <w:pStyle w:val="a0"/>
      <w:suff w:val="space"/>
      <w:lvlText w:val="表%9"/>
      <w:lvlJc w:val="center"/>
      <w:pPr>
        <w:tabs>
          <w:tab w:val="num" w:pos="0"/>
        </w:tabs>
        <w:ind w:left="0" w:firstLine="0"/>
      </w:pPr>
      <w:rPr>
        <w:rFonts w:ascii="Arial" w:hAnsi="Arial" w:eastAsia="黑体"/>
        <w:b w:val="0"/>
        <w:i w:val="0"/>
        <w:sz w:val="18"/>
        <w:szCs w:val="18"/>
      </w:rPr>
    </w:lvl>
  </w:abstractNum>
  <w:num w:numId="1" w16cid:durableId="331103410">
    <w:abstractNumId w:val="0"/>
  </w:num>
  <w:num w:numId="2" w16cid:durableId="2014410613">
    <w:abstractNumId w:val="2"/>
  </w:num>
  <w:num w:numId="3" w16cid:durableId="697582811">
    <w:abstractNumId w:val="1"/>
  </w:num>
  <w:num w:numId="4" w16cid:durableId="394355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bordersDoNotSurroundHeader/>
  <w:bordersDoNotSurroundFooter/>
  <w:defaultTabStop w:val="720"/>
  <w:autoHyphenation/>
  <w:hyphenationZone w:val="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diMTMwZmQ3MjMzYzJkMjZhNWE1NTkzZjBmNDQ5YmYifQ=="/>
  </w:docVars>
  <w:rsids>
    <w:rsidRoot w:val="00233332"/>
    <w:rsid w:val="0003154E"/>
    <w:rsid w:val="00233332"/>
    <w:rsid w:val="00866E05"/>
    <w:rsid w:val="0088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B081"/>
  <w15:docId w15:val="{1E6A1017-4AA3-4096-810D-CE0AA89C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able of figures" w:semiHidden="1" w:qFormat="1"/>
    <w:lsdException w:name="annotation reference" w:qFormat="1"/>
    <w:lsdException w:name="page number" w:qFormat="1"/>
    <w:lsdException w:name="List Bullet" w:qFormat="1"/>
    <w:lsdException w:name="Title" w:qFormat="1"/>
    <w:lsdException w:name="Default Paragraph Font" w:uiPriority="1" w:semiHidden="1" w:unhideWhenUsed="1" w:qFormat="1"/>
    <w:lsdException w:name="Body Text" w:qFormat="1"/>
    <w:lsdException w:name="Body Text Indent" w:qFormat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unhideWhenUsed="1" w:qFormat="1"/>
    <w:lsdException w:name="HTML Preformatted" w:uiPriority="99" w:unhideWhenUsed="1" w:qFormat="1"/>
    <w:lsdException w:name="HTML Variable" w:semiHidden="1" w:unhideWhenUsed="1"/>
    <w:lsdException w:name="Normal Table" w:uiPriority="99" w:semiHidden="1" w:unhideWhenUsed="1" w:qFormat="1"/>
    <w:lsdException w:name="annotation subject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1" w:default="1">
    <w:name w:val="Normal"/>
    <w:qFormat/>
    <w:pPr>
      <w:widowControl w:val="0"/>
    </w:pPr>
  </w:style>
  <w:style w:type="paragraph" w:styleId="1">
    <w:name w:val="heading 1"/>
    <w:basedOn w:val="a1"/>
    <w:next w:val="2"/>
    <w:link w:val="10"/>
    <w:qFormat/>
    <w:pPr>
      <w:widowControl/>
      <w:numPr>
        <w:numId w:val="3"/>
      </w:numPr>
      <w:spacing w:before="240" w:after="240"/>
      <w:jc w:val="both"/>
      <w:outlineLvl w:val="0"/>
    </w:pPr>
    <w:rPr>
      <w:rFonts w:ascii="Arial" w:hAnsi="Arial" w:eastAsia="黑体"/>
      <w:b/>
      <w:sz w:val="32"/>
      <w:szCs w:val="36"/>
    </w:rPr>
  </w:style>
  <w:style w:type="paragraph" w:styleId="2">
    <w:name w:val="heading 2"/>
    <w:basedOn w:val="a1"/>
    <w:next w:val="3"/>
    <w:link w:val="20"/>
    <w:qFormat/>
    <w:pPr>
      <w:widowControl/>
      <w:numPr>
        <w:ilvl w:val="1"/>
        <w:numId w:val="3"/>
      </w:numPr>
      <w:spacing w:before="240" w:after="240"/>
      <w:jc w:val="both"/>
      <w:outlineLvl w:val="1"/>
    </w:pPr>
    <w:rPr>
      <w:rFonts w:ascii="Arial" w:hAnsi="Arial" w:eastAsia="黑体"/>
      <w:b/>
      <w:sz w:val="24"/>
      <w:szCs w:val="24"/>
    </w:rPr>
  </w:style>
  <w:style w:type="paragraph" w:styleId="3">
    <w:name w:val="heading 3"/>
    <w:basedOn w:val="a1"/>
    <w:next w:val="4"/>
    <w:link w:val="30"/>
    <w:qFormat/>
    <w:pPr>
      <w:widowControl/>
      <w:numPr>
        <w:ilvl w:val="2"/>
        <w:numId w:val="3"/>
      </w:numPr>
      <w:spacing w:before="240" w:after="240"/>
      <w:jc w:val="both"/>
      <w:outlineLvl w:val="2"/>
    </w:pPr>
    <w:rPr>
      <w:rFonts w:ascii="Arial" w:hAnsi="Arial" w:eastAsia="黑体"/>
      <w:sz w:val="24"/>
      <w:szCs w:val="24"/>
    </w:rPr>
  </w:style>
  <w:style w:type="paragraph" w:styleId="4">
    <w:name w:val="heading 4"/>
    <w:basedOn w:val="a1"/>
    <w:next w:val="a2"/>
    <w:link w:val="40"/>
    <w:qFormat/>
    <w:pPr>
      <w:widowControl/>
      <w:numPr>
        <w:ilvl w:val="3"/>
        <w:numId w:val="1"/>
      </w:numPr>
      <w:spacing w:before="160" w:after="160"/>
      <w:jc w:val="both"/>
      <w:outlineLvl w:val="3"/>
    </w:pPr>
    <w:rPr>
      <w:rFonts w:ascii="Arial" w:hAnsi="Arial" w:eastAsia="黑体"/>
      <w:sz w:val="21"/>
      <w:szCs w:val="21"/>
    </w:rPr>
  </w:style>
  <w:style w:type="paragraph" w:styleId="5">
    <w:name w:val="heading 5"/>
    <w:basedOn w:val="a1"/>
    <w:next w:val="a2"/>
    <w:qFormat/>
    <w:pPr>
      <w:widowControl/>
      <w:numPr>
        <w:ilvl w:val="4"/>
        <w:numId w:val="1"/>
      </w:numPr>
      <w:spacing w:line="360" w:lineRule="auto"/>
      <w:outlineLvl w:val="4"/>
    </w:pPr>
    <w:rPr>
      <w:rFonts w:ascii="Arial" w:hAnsi="Arial" w:eastAsia="黑体"/>
      <w:sz w:val="21"/>
      <w:szCs w:val="21"/>
    </w:rPr>
  </w:style>
  <w:style w:type="paragraph" w:styleId="6">
    <w:name w:val="heading 6"/>
    <w:basedOn w:val="a1"/>
    <w:qFormat/>
    <w:pPr>
      <w:widowControl/>
      <w:numPr>
        <w:ilvl w:val="5"/>
        <w:numId w:val="1"/>
      </w:numPr>
      <w:spacing w:line="360" w:lineRule="auto"/>
      <w:outlineLvl w:val="5"/>
    </w:pPr>
    <w:rPr>
      <w:rFonts w:ascii="Arial" w:hAnsi="Arial" w:eastAsia="黑体"/>
      <w:sz w:val="21"/>
      <w:szCs w:val="21"/>
    </w:rPr>
  </w:style>
  <w:style w:type="paragraph" w:styleId="7">
    <w:name w:val="heading 7"/>
    <w:basedOn w:val="a1"/>
    <w:qFormat/>
    <w:pPr>
      <w:widowControl/>
      <w:numPr>
        <w:ilvl w:val="6"/>
        <w:numId w:val="1"/>
      </w:numPr>
      <w:spacing w:line="360" w:lineRule="auto"/>
      <w:outlineLvl w:val="6"/>
    </w:pPr>
    <w:rPr>
      <w:rFonts w:ascii="Arial" w:hAnsi="Arial" w:eastAsia="黑体"/>
      <w:sz w:val="21"/>
      <w:szCs w:val="21"/>
    </w:rPr>
  </w:style>
  <w:style w:type="paragraph" w:styleId="8">
    <w:name w:val="heading 8"/>
    <w:basedOn w:val="a1"/>
    <w:next w:val="a1"/>
    <w:qFormat/>
    <w:pPr>
      <w:keepLines/>
      <w:numPr>
        <w:ilvl w:val="7"/>
        <w:numId w:val="1"/>
      </w:numPr>
      <w:spacing w:before="240" w:after="64" w:line="319" w:lineRule="auto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a1"/>
    <w:next w:val="a1"/>
    <w:qFormat/>
    <w:pPr>
      <w:keepLines/>
      <w:numPr>
        <w:ilvl w:val="8"/>
        <w:numId w:val="1"/>
      </w:numPr>
      <w:spacing w:before="240" w:after="64" w:line="319" w:lineRule="auto"/>
      <w:outlineLvl w:val="8"/>
    </w:pPr>
    <w:rPr>
      <w:rFonts w:ascii="Arial" w:hAnsi="Arial" w:eastAsia="黑体"/>
      <w:sz w:val="21"/>
    </w:rPr>
  </w:style>
  <w:style w:type="character" w:styleId="a3" w:default="1">
    <w:name w:val="Default Paragraph Font"/>
    <w:uiPriority w:val="1"/>
    <w:semiHidden/>
    <w:unhideWhenUsed/>
  </w:style>
  <w:style w:type="table" w:styleId="a4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5" w:default="1">
    <w:name w:val="No List"/>
    <w:uiPriority w:val="99"/>
    <w:semiHidden/>
    <w:unhideWhenUsed/>
  </w:style>
  <w:style w:type="character" w:styleId="a6" w:customStyle="1">
    <w:name w:val="列表段落 字符"/>
    <w:link w:val="a7"/>
    <w:uiPriority w:val="34"/>
    <w:qFormat/>
    <w:locked/>
    <w:rPr>
      <w:rFonts w:ascii="Calibri" w:hAnsi="Calibri" w:cs="Calibri"/>
      <w:sz w:val="21"/>
      <w:szCs w:val="21"/>
    </w:rPr>
  </w:style>
  <w:style w:type="character" w:styleId="WordProCharCharCharChar" w:customStyle="1">
    <w:name w:val="正文首行缩进(WordPro) Char Char Char Char"/>
    <w:basedOn w:val="a3"/>
    <w:link w:val="WordProCharCharChar"/>
    <w:qFormat/>
    <w:rPr>
      <w:sz w:val="21"/>
    </w:rPr>
  </w:style>
  <w:style w:type="character" w:styleId="a8">
    <w:name w:val="annotation reference"/>
    <w:qFormat/>
    <w:rPr>
      <w:sz w:val="21"/>
      <w:szCs w:val="21"/>
    </w:rPr>
  </w:style>
  <w:style w:type="character" w:styleId="CharChar" w:customStyle="1">
    <w:name w:val="编写建议 Char Char"/>
    <w:link w:val="Char"/>
    <w:qFormat/>
    <w:rPr>
      <w:rFonts w:ascii="Arial" w:hAnsi="Arial" w:eastAsia="宋体" w:cs="Arial"/>
      <w:i/>
      <w:color w:val="0000FF"/>
      <w:sz w:val="21"/>
      <w:szCs w:val="21"/>
      <w:lang w:val="en-US" w:eastAsia="zh-CN" w:bidi="ar-SA"/>
    </w:rPr>
  </w:style>
  <w:style w:type="character" w:styleId="a9" w:customStyle="1">
    <w:name w:val="批注文字 字符"/>
    <w:basedOn w:val="a3"/>
    <w:link w:val="aa"/>
    <w:uiPriority w:val="99"/>
    <w:qFormat/>
  </w:style>
  <w:style w:type="character" w:styleId="HTML" w:customStyle="1">
    <w:name w:val="HTML 预设格式 字符"/>
    <w:basedOn w:val="a3"/>
    <w:link w:val="HTML0"/>
    <w:uiPriority w:val="99"/>
    <w:qFormat/>
    <w:rPr>
      <w:rFonts w:ascii="宋体" w:hAnsi="宋体" w:cs="宋体"/>
      <w:sz w:val="24"/>
      <w:szCs w:val="24"/>
    </w:rPr>
  </w:style>
  <w:style w:type="character" w:styleId="ab" w:customStyle="1">
    <w:name w:val="正文缩进 字符"/>
    <w:link w:val="ac"/>
    <w:qFormat/>
    <w:rPr>
      <w:rFonts w:eastAsia="宋体"/>
      <w:lang w:val="en-US" w:eastAsia="zh-CN" w:bidi="ar-SA"/>
    </w:rPr>
  </w:style>
  <w:style w:type="character" w:styleId="Char0" w:customStyle="1">
    <w:name w:val="表头样式 Char"/>
    <w:link w:val="ad"/>
    <w:qFormat/>
    <w:rPr>
      <w:rFonts w:ascii="Arial" w:hAnsi="Arial" w:eastAsia="宋体"/>
      <w:b/>
      <w:sz w:val="21"/>
      <w:szCs w:val="21"/>
      <w:lang w:val="en-US" w:eastAsia="zh-CN" w:bidi="ar-SA"/>
    </w:rPr>
  </w:style>
  <w:style w:type="character" w:styleId="20" w:customStyle="1">
    <w:name w:val="标题 2 字符"/>
    <w:basedOn w:val="a3"/>
    <w:link w:val="2"/>
    <w:qFormat/>
    <w:rPr>
      <w:rFonts w:ascii="Arial" w:hAnsi="Arial" w:eastAsia="黑体"/>
      <w:b/>
      <w:sz w:val="24"/>
      <w:szCs w:val="24"/>
    </w:rPr>
  </w:style>
  <w:style w:type="character" w:styleId="ae">
    <w:name w:val="FollowedHyperlink"/>
    <w:qFormat/>
    <w:rPr>
      <w:color w:val="800080"/>
      <w:u w:val="single"/>
    </w:rPr>
  </w:style>
  <w:style w:type="character" w:styleId="10" w:customStyle="1">
    <w:name w:val="标题 1 字符"/>
    <w:basedOn w:val="a3"/>
    <w:link w:val="1"/>
    <w:qFormat/>
    <w:rPr>
      <w:rFonts w:ascii="Arial" w:hAnsi="Arial" w:eastAsia="黑体"/>
      <w:b/>
      <w:sz w:val="32"/>
      <w:szCs w:val="36"/>
    </w:rPr>
  </w:style>
  <w:style w:type="character" w:styleId="shorttext" w:customStyle="1">
    <w:name w:val="short_text"/>
    <w:qFormat/>
  </w:style>
  <w:style w:type="character" w:styleId="im-content1" w:customStyle="1">
    <w:name w:val="im-content1"/>
    <w:qFormat/>
    <w:rPr>
      <w:color w:val="333333"/>
    </w:rPr>
  </w:style>
  <w:style w:type="character" w:styleId="40" w:customStyle="1">
    <w:name w:val="标题 4 字符"/>
    <w:basedOn w:val="a3"/>
    <w:link w:val="4"/>
    <w:qFormat/>
    <w:rPr>
      <w:rFonts w:ascii="Arial" w:hAnsi="Arial" w:eastAsia="黑体"/>
      <w:sz w:val="21"/>
      <w:szCs w:val="21"/>
    </w:rPr>
  </w:style>
  <w:style w:type="character" w:styleId="af">
    <w:name w:val="Hyperlink"/>
    <w:uiPriority w:val="99"/>
    <w:qFormat/>
    <w:rPr>
      <w:color w:val="0000FF"/>
      <w:u w:val="single"/>
    </w:rPr>
  </w:style>
  <w:style w:type="character" w:styleId="attach01" w:customStyle="1">
    <w:name w:val="attach01"/>
    <w:basedOn w:val="a3"/>
    <w:qFormat/>
  </w:style>
  <w:style w:type="character" w:styleId="af0" w:customStyle="1">
    <w:name w:val="标题 字符"/>
    <w:basedOn w:val="a3"/>
    <w:link w:val="af1"/>
    <w:qFormat/>
    <w:rPr>
      <w:rFonts w:asciiTheme="majorHAnsi" w:hAnsiTheme="majorHAnsi" w:cstheme="majorBidi"/>
      <w:b/>
      <w:bCs/>
      <w:sz w:val="32"/>
      <w:szCs w:val="32"/>
    </w:rPr>
  </w:style>
  <w:style w:type="character" w:styleId="Char1" w:customStyle="1">
    <w:name w:val="注明 Char"/>
    <w:basedOn w:val="a3"/>
    <w:link w:val="af2"/>
    <w:qFormat/>
    <w:rPr>
      <w:rFonts w:asciiTheme="minorEastAsia" w:hAnsiTheme="minorEastAsia" w:eastAsiaTheme="minorEastAsia"/>
      <w:i/>
      <w:color w:val="0070C0"/>
    </w:rPr>
  </w:style>
  <w:style w:type="character" w:styleId="30" w:customStyle="1">
    <w:name w:val="标题 3 字符"/>
    <w:basedOn w:val="a3"/>
    <w:link w:val="3"/>
    <w:qFormat/>
    <w:rPr>
      <w:rFonts w:ascii="Arial" w:hAnsi="Arial" w:eastAsia="黑体"/>
      <w:sz w:val="24"/>
      <w:szCs w:val="24"/>
    </w:rPr>
  </w:style>
  <w:style w:type="character" w:styleId="af3">
    <w:name w:val="page number"/>
    <w:basedOn w:val="a3"/>
    <w:qFormat/>
  </w:style>
  <w:style w:type="character" w:styleId="af4" w:customStyle="1">
    <w:name w:val="正文文本首行缩进 字符"/>
    <w:link w:val="a2"/>
    <w:qFormat/>
    <w:rPr>
      <w:rFonts w:ascii="Arial" w:hAnsi="Arial"/>
      <w:sz w:val="21"/>
      <w:szCs w:val="21"/>
    </w:rPr>
  </w:style>
  <w:style w:type="character" w:styleId="af5" w:customStyle="1">
    <w:name w:val="批注主题 字符"/>
    <w:link w:val="af6"/>
    <w:qFormat/>
    <w:rPr>
      <w:b/>
      <w:bCs/>
    </w:rPr>
  </w:style>
  <w:style w:type="character" w:styleId="af7" w:customStyle="1">
    <w:name w:val="索引链接"/>
    <w:qFormat/>
  </w:style>
  <w:style w:type="paragraph" w:styleId="af8" w:customStyle="1">
    <w:name w:val="标题样式"/>
    <w:basedOn w:val="a1"/>
    <w:next w:val="af9"/>
    <w:qFormat/>
    <w:pPr>
      <w:keepNext/>
      <w:spacing w:before="240" w:after="120"/>
    </w:pPr>
    <w:rPr>
      <w:rFonts w:ascii="Arial" w:hAnsi="Arial" w:eastAsia="Noto Sans SC" w:cs="Lucida Sans"/>
      <w:sz w:val="28"/>
      <w:szCs w:val="28"/>
    </w:rPr>
  </w:style>
  <w:style w:type="paragraph" w:styleId="af9">
    <w:name w:val="Body Text"/>
    <w:basedOn w:val="a1"/>
    <w:qFormat/>
    <w:pPr>
      <w:spacing w:after="120"/>
    </w:pPr>
  </w:style>
  <w:style w:type="paragraph" w:styleId="afa">
    <w:name w:val="List"/>
    <w:basedOn w:val="af9"/>
    <w:rPr>
      <w:rFonts w:cs="Lucida Sans"/>
    </w:rPr>
  </w:style>
  <w:style w:type="paragraph" w:styleId="afb">
    <w:name w:val="caption"/>
    <w:basedOn w:val="a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c" w:customStyle="1">
    <w:name w:val="索引"/>
    <w:basedOn w:val="a1"/>
    <w:qFormat/>
    <w:pPr>
      <w:suppressLineNumbers/>
    </w:pPr>
    <w:rPr>
      <w:rFonts w:cs="Lucida Sans"/>
    </w:rPr>
  </w:style>
  <w:style w:type="paragraph" w:styleId="catalog3" w:customStyle="1">
    <w:name w:val="catalog 3"/>
    <w:basedOn w:val="a1"/>
    <w:qFormat/>
    <w:pPr>
      <w:widowControl/>
      <w:ind w:left="794" w:hanging="454"/>
    </w:pPr>
    <w:rPr>
      <w:sz w:val="21"/>
    </w:rPr>
  </w:style>
  <w:style w:type="paragraph" w:styleId="TOC6">
    <w:name w:val="toc 6"/>
    <w:basedOn w:val="a1"/>
    <w:uiPriority w:val="39"/>
    <w:qFormat/>
    <w:pPr>
      <w:ind w:left="1757" w:hanging="907"/>
    </w:pPr>
    <w:rPr>
      <w:sz w:val="21"/>
    </w:rPr>
  </w:style>
  <w:style w:type="paragraph" w:styleId="afd" w:customStyle="1">
    <w:name w:val="注示文本"/>
    <w:basedOn w:val="a1"/>
    <w:qFormat/>
    <w:pPr>
      <w:pBdr>
        <w:bottom w:val="single" w:color="000000" w:sz="4" w:space="1"/>
      </w:pBdr>
      <w:spacing w:line="360" w:lineRule="auto"/>
      <w:ind w:firstLine="200" w:firstLineChars="200"/>
      <w:jc w:val="both"/>
    </w:pPr>
    <w:rPr>
      <w:rFonts w:ascii="Arial" w:hAnsi="Arial" w:eastAsia="KaiTi_GB2312"/>
      <w:sz w:val="18"/>
      <w:szCs w:val="18"/>
    </w:rPr>
  </w:style>
  <w:style w:type="paragraph" w:styleId="afe" w:customStyle="1">
    <w:name w:val="封面文档标题"/>
    <w:basedOn w:val="a1"/>
    <w:qFormat/>
    <w:pPr>
      <w:spacing w:line="360" w:lineRule="auto"/>
      <w:jc w:val="center"/>
    </w:pPr>
    <w:rPr>
      <w:rFonts w:ascii="Arial" w:hAnsi="Arial" w:eastAsia="黑体"/>
      <w:bCs/>
      <w:sz w:val="44"/>
      <w:szCs w:val="44"/>
    </w:rPr>
  </w:style>
  <w:style w:type="paragraph" w:styleId="aff">
    <w:name w:val="Document Map"/>
    <w:basedOn w:val="a1"/>
    <w:semiHidden/>
    <w:qFormat/>
    <w:pPr>
      <w:shd w:val="clear" w:color="auto" w:fill="000080"/>
    </w:pPr>
  </w:style>
  <w:style w:type="paragraph" w:styleId="aff0">
    <w:name w:val="table of figures"/>
    <w:basedOn w:val="TOC1"/>
    <w:semiHidden/>
    <w:qFormat/>
    <w:pPr>
      <w:widowControl w:val="0"/>
      <w:spacing w:before="300" w:after="150" w:line="360" w:lineRule="auto"/>
      <w:jc w:val="center"/>
    </w:pPr>
  </w:style>
  <w:style w:type="paragraph" w:styleId="TOC1">
    <w:name w:val="toc 1"/>
    <w:basedOn w:val="a1"/>
    <w:next w:val="a1"/>
    <w:uiPriority w:val="39"/>
    <w:qFormat/>
    <w:pPr>
      <w:widowControl/>
      <w:tabs>
        <w:tab w:val="right" w:leader="dot" w:pos="9010"/>
      </w:tabs>
      <w:ind w:left="198" w:hanging="113"/>
    </w:pPr>
    <w:rPr>
      <w:rFonts w:ascii="Arial" w:hAnsi="Arial"/>
      <w:sz w:val="21"/>
      <w:szCs w:val="21"/>
    </w:rPr>
  </w:style>
  <w:style w:type="paragraph" w:styleId="UseCase1" w:customStyle="1">
    <w:name w:val="UseCase 1"/>
    <w:basedOn w:val="a1"/>
    <w:qFormat/>
    <w:pPr>
      <w:widowControl/>
      <w:tabs>
        <w:tab w:val="left" w:pos="1514"/>
      </w:tabs>
      <w:spacing w:after="120"/>
      <w:ind w:left="1514" w:hanging="397"/>
      <w:outlineLvl w:val="7"/>
    </w:pPr>
    <w:rPr>
      <w:sz w:val="21"/>
    </w:rPr>
  </w:style>
  <w:style w:type="paragraph" w:styleId="Char2" w:customStyle="1">
    <w:name w:val="样式 编写建议 Char + 首行缩进:  2 字符"/>
    <w:basedOn w:val="Char"/>
    <w:next w:val="aff1"/>
    <w:qFormat/>
    <w:pPr>
      <w:ind w:firstLine="420" w:firstLineChars="0"/>
    </w:pPr>
    <w:rPr>
      <w:rFonts w:cs="宋体"/>
      <w:iCs/>
      <w:szCs w:val="20"/>
    </w:rPr>
  </w:style>
  <w:style w:type="paragraph" w:styleId="documenttitleoncover" w:customStyle="1">
    <w:name w:val="document title on cover"/>
    <w:basedOn w:val="a1"/>
    <w:qFormat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styleId="catalog8" w:customStyle="1">
    <w:name w:val="catalog 8"/>
    <w:basedOn w:val="a1"/>
    <w:qFormat/>
    <w:pPr>
      <w:widowControl/>
      <w:ind w:left="113"/>
    </w:pPr>
    <w:rPr>
      <w:sz w:val="21"/>
    </w:rPr>
  </w:style>
  <w:style w:type="paragraph" w:styleId="user" w:customStyle="1">
    <w:name w:val="脚注 (user)"/>
    <w:basedOn w:val="a1"/>
    <w:qFormat/>
    <w:pPr>
      <w:spacing w:after="90"/>
    </w:pPr>
    <w:rPr>
      <w:sz w:val="18"/>
    </w:rPr>
  </w:style>
  <w:style w:type="paragraph" w:styleId="aff2">
    <w:name w:val="Balloon Text"/>
    <w:basedOn w:val="a1"/>
    <w:semiHidden/>
    <w:qFormat/>
    <w:rPr>
      <w:sz w:val="18"/>
      <w:szCs w:val="18"/>
    </w:rPr>
  </w:style>
  <w:style w:type="paragraph" w:styleId="TOC7">
    <w:name w:val="toc 7"/>
    <w:basedOn w:val="a1"/>
    <w:next w:val="a1"/>
    <w:uiPriority w:val="39"/>
    <w:qFormat/>
    <w:pPr>
      <w:ind w:left="2520"/>
    </w:pPr>
  </w:style>
  <w:style w:type="paragraph" w:styleId="WordPro" w:customStyle="1">
    <w:name w:val="图表目录(WordPro)"/>
    <w:basedOn w:val="a1"/>
    <w:qFormat/>
    <w:pPr>
      <w:spacing w:before="300" w:after="150" w:line="360" w:lineRule="auto"/>
      <w:jc w:val="center"/>
    </w:pPr>
    <w:rPr>
      <w:rFonts w:ascii="黑体" w:hAnsi="黑体" w:eastAsia="黑体"/>
      <w:sz w:val="30"/>
    </w:rPr>
  </w:style>
  <w:style w:type="paragraph" w:styleId="TOC2">
    <w:name w:val="toc 2"/>
    <w:basedOn w:val="a1"/>
    <w:uiPriority w:val="39"/>
    <w:qFormat/>
    <w:pPr>
      <w:tabs>
        <w:tab w:val="left" w:pos="794"/>
        <w:tab w:val="right" w:leader="dot" w:pos="9010"/>
      </w:tabs>
      <w:ind w:left="453" w:hanging="283"/>
    </w:pPr>
    <w:rPr>
      <w:rFonts w:ascii="Arial" w:hAnsi="Arial"/>
      <w:sz w:val="21"/>
      <w:szCs w:val="21"/>
    </w:rPr>
  </w:style>
  <w:style w:type="paragraph" w:styleId="a2">
    <w:name w:val="Body Text First Indent"/>
    <w:basedOn w:val="a1"/>
    <w:link w:val="af4"/>
    <w:qFormat/>
    <w:pPr>
      <w:spacing w:line="360" w:lineRule="auto"/>
      <w:ind w:firstLine="200" w:firstLineChars="200"/>
      <w:jc w:val="both"/>
    </w:pPr>
    <w:rPr>
      <w:rFonts w:ascii="Arial" w:hAnsi="Arial"/>
      <w:sz w:val="21"/>
      <w:szCs w:val="21"/>
      <w:lang w:val="zh-CN"/>
    </w:rPr>
  </w:style>
  <w:style w:type="paragraph" w:styleId="aff3" w:customStyle="1">
    <w:name w:val="页眉文档名称样式"/>
    <w:basedOn w:val="a1"/>
    <w:qFormat/>
    <w:rPr>
      <w:sz w:val="18"/>
    </w:rPr>
  </w:style>
  <w:style w:type="paragraph" w:styleId="af1">
    <w:name w:val="Title"/>
    <w:basedOn w:val="a1"/>
    <w:next w:val="a1"/>
    <w:link w:val="af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ff4" w:customStyle="1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hAnsi="Arial" w:eastAsia="黑体"/>
      <w:sz w:val="32"/>
      <w:szCs w:val="32"/>
    </w:rPr>
  </w:style>
  <w:style w:type="paragraph" w:styleId="tabledescription" w:customStyle="1">
    <w:name w:val="table description"/>
    <w:basedOn w:val="a1"/>
    <w:qFormat/>
    <w:pPr>
      <w:keepLines/>
      <w:widowControl/>
      <w:spacing w:line="360" w:lineRule="auto"/>
      <w:jc w:val="center"/>
    </w:pPr>
    <w:rPr>
      <w:rFonts w:ascii="宋体" w:hAnsi="宋体"/>
      <w:sz w:val="21"/>
    </w:rPr>
  </w:style>
  <w:style w:type="paragraph" w:styleId="annotation" w:customStyle="1">
    <w:name w:val="annotation"/>
    <w:basedOn w:val="a1"/>
    <w:qFormat/>
    <w:pPr>
      <w:keepLines/>
      <w:widowControl/>
      <w:spacing w:line="360" w:lineRule="auto"/>
      <w:ind w:left="1134"/>
      <w:jc w:val="both"/>
    </w:pPr>
    <w:rPr>
      <w:sz w:val="21"/>
    </w:rPr>
  </w:style>
  <w:style w:type="paragraph" w:styleId="aff5" w:customStyle="1">
    <w:name w:val="点号"/>
    <w:basedOn w:val="a1"/>
    <w:qFormat/>
    <w:pPr>
      <w:spacing w:before="50"/>
      <w:ind w:left="1231" w:hanging="284"/>
    </w:pPr>
    <w:rPr>
      <w:sz w:val="21"/>
    </w:rPr>
  </w:style>
  <w:style w:type="paragraph" w:styleId="itemlist" w:customStyle="1">
    <w:name w:val="item list"/>
    <w:basedOn w:val="aff6"/>
    <w:qFormat/>
    <w:pPr>
      <w:widowControl/>
      <w:tabs>
        <w:tab w:val="left" w:pos="1559"/>
      </w:tabs>
      <w:ind w:left="1559" w:leftChars="0"/>
    </w:pPr>
    <w:rPr>
      <w:rFonts w:ascii="宋体" w:hAnsi="宋体"/>
    </w:rPr>
  </w:style>
  <w:style w:type="paragraph" w:styleId="aff6">
    <w:name w:val="List Bullet"/>
    <w:basedOn w:val="a1"/>
    <w:qFormat/>
    <w:pPr>
      <w:spacing w:line="360" w:lineRule="auto"/>
      <w:ind w:left="200" w:leftChars="200"/>
    </w:pPr>
    <w:rPr>
      <w:rFonts w:ascii="Arial" w:hAnsi="Arial"/>
      <w:sz w:val="21"/>
      <w:szCs w:val="21"/>
    </w:rPr>
  </w:style>
  <w:style w:type="paragraph" w:styleId="chaptertitle" w:customStyle="1">
    <w:name w:val="chapter title"/>
    <w:basedOn w:val="a1"/>
    <w:qFormat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paragraph" w:styleId="WordProCharCharChar" w:customStyle="1">
    <w:name w:val="正文首行缩进(WordPro) Char Char Char"/>
    <w:basedOn w:val="a1"/>
    <w:link w:val="WordProCharCharCharChar"/>
    <w:qFormat/>
    <w:pPr>
      <w:spacing w:before="105"/>
      <w:ind w:left="1134"/>
      <w:jc w:val="both"/>
    </w:pPr>
    <w:rPr>
      <w:sz w:val="21"/>
    </w:rPr>
  </w:style>
  <w:style w:type="paragraph" w:styleId="catalog" w:customStyle="1">
    <w:name w:val="catalog"/>
    <w:basedOn w:val="a1"/>
    <w:qFormat/>
    <w:pPr>
      <w:pageBreakBefore/>
      <w:widowControl/>
      <w:spacing w:before="300" w:after="150" w:line="360" w:lineRule="auto"/>
      <w:jc w:val="center"/>
    </w:pPr>
    <w:rPr>
      <w:rFonts w:ascii="黑体" w:hAnsi="黑体" w:eastAsia="黑体"/>
      <w:sz w:val="30"/>
    </w:rPr>
  </w:style>
  <w:style w:type="paragraph" w:styleId="af2" w:customStyle="1">
    <w:name w:val="注明"/>
    <w:basedOn w:val="a2"/>
    <w:link w:val="Char1"/>
    <w:qFormat/>
    <w:pPr>
      <w:spacing w:line="240" w:lineRule="auto"/>
      <w:ind w:firstLine="0" w:firstLineChars="0"/>
    </w:pPr>
    <w:rPr>
      <w:rFonts w:asciiTheme="minorEastAsia" w:hAnsiTheme="minorEastAsia" w:eastAsiaTheme="minorEastAsia"/>
      <w:i/>
      <w:color w:val="0070C0"/>
      <w:sz w:val="20"/>
      <w:szCs w:val="20"/>
      <w:lang w:val="en-US"/>
    </w:rPr>
  </w:style>
  <w:style w:type="paragraph" w:styleId="tableheading" w:customStyle="1">
    <w:name w:val="table heading"/>
    <w:basedOn w:val="a1"/>
    <w:qFormat/>
    <w:pPr>
      <w:widowControl/>
      <w:jc w:val="center"/>
    </w:pPr>
    <w:rPr>
      <w:b/>
      <w:sz w:val="21"/>
    </w:rPr>
  </w:style>
  <w:style w:type="paragraph" w:styleId="abc" w:customStyle="1">
    <w:name w:val="标题 abc"/>
    <w:basedOn w:val="a1"/>
    <w:qFormat/>
    <w:pPr>
      <w:numPr>
        <w:ilvl w:val="7"/>
        <w:numId w:val="2"/>
      </w:numPr>
      <w:spacing w:before="50"/>
      <w:jc w:val="both"/>
    </w:pPr>
    <w:rPr>
      <w:sz w:val="22"/>
    </w:rPr>
  </w:style>
  <w:style w:type="paragraph" w:styleId="aff7" w:customStyle="1">
    <w:name w:val="页眉密级样式"/>
    <w:basedOn w:val="a1"/>
    <w:qFormat/>
    <w:pPr>
      <w:jc w:val="right"/>
    </w:pPr>
    <w:rPr>
      <w:sz w:val="18"/>
    </w:rPr>
  </w:style>
  <w:style w:type="paragraph" w:styleId="tabletext" w:customStyle="1">
    <w:name w:val="table text"/>
    <w:basedOn w:val="a1"/>
    <w:qFormat/>
    <w:pPr>
      <w:widowControl/>
      <w:tabs>
        <w:tab w:val="decimal" w:pos="0"/>
      </w:tabs>
    </w:pPr>
    <w:rPr>
      <w:sz w:val="21"/>
    </w:rPr>
  </w:style>
  <w:style w:type="paragraph" w:styleId="footnotes" w:customStyle="1">
    <w:name w:val="footnotes"/>
    <w:basedOn w:val="a1"/>
    <w:qFormat/>
    <w:pPr>
      <w:widowControl/>
      <w:spacing w:after="90"/>
    </w:pPr>
    <w:rPr>
      <w:sz w:val="18"/>
    </w:rPr>
  </w:style>
  <w:style w:type="paragraph" w:styleId="aff8" w:customStyle="1">
    <w:name w:val="备注说明"/>
    <w:basedOn w:val="a1"/>
    <w:qFormat/>
    <w:pPr>
      <w:keepNext/>
      <w:spacing w:line="360" w:lineRule="auto"/>
      <w:ind w:left="1134"/>
      <w:jc w:val="both"/>
    </w:pPr>
    <w:rPr>
      <w:rFonts w:eastAsia="KaiTi_GB2312"/>
      <w:sz w:val="21"/>
    </w:rPr>
  </w:style>
  <w:style w:type="paragraph" w:styleId="defaulttext" w:customStyle="1">
    <w:name w:val="default text"/>
    <w:basedOn w:val="a1"/>
    <w:qFormat/>
    <w:pPr>
      <w:widowControl/>
      <w:spacing w:line="360" w:lineRule="auto"/>
    </w:pPr>
    <w:rPr>
      <w:sz w:val="21"/>
    </w:rPr>
  </w:style>
  <w:style w:type="paragraph" w:styleId="aff9" w:customStyle="1">
    <w:name w:val="章节标题"/>
    <w:basedOn w:val="a1"/>
    <w:qFormat/>
    <w:pPr>
      <w:tabs>
        <w:tab w:val="left" w:pos="0"/>
      </w:tabs>
      <w:spacing w:before="300" w:after="300"/>
      <w:jc w:val="center"/>
    </w:pPr>
    <w:rPr>
      <w:rFonts w:ascii="Arial" w:hAnsi="Arial" w:eastAsia="黑体" w:cs="Arial"/>
      <w:sz w:val="30"/>
    </w:rPr>
  </w:style>
  <w:style w:type="paragraph" w:styleId="tabletextoncover" w:customStyle="1">
    <w:name w:val="table text on cover"/>
    <w:basedOn w:val="a1"/>
    <w:qFormat/>
    <w:pPr>
      <w:widowControl/>
      <w:jc w:val="center"/>
    </w:pPr>
    <w:rPr>
      <w:b/>
      <w:sz w:val="24"/>
    </w:rPr>
  </w:style>
  <w:style w:type="paragraph" w:styleId="TOC3">
    <w:name w:val="toc 3"/>
    <w:basedOn w:val="a1"/>
    <w:uiPriority w:val="39"/>
    <w:qFormat/>
    <w:pPr>
      <w:ind w:left="794" w:hanging="454"/>
    </w:pPr>
    <w:rPr>
      <w:rFonts w:ascii="Arial" w:hAnsi="Arial"/>
      <w:sz w:val="21"/>
      <w:szCs w:val="21"/>
    </w:rPr>
  </w:style>
  <w:style w:type="paragraph" w:styleId="affa" w:customStyle="1">
    <w:name w:val="页脚样式"/>
    <w:basedOn w:val="a1"/>
    <w:qFormat/>
    <w:pPr>
      <w:spacing w:before="90"/>
    </w:pPr>
    <w:rPr>
      <w:sz w:val="18"/>
    </w:rPr>
  </w:style>
  <w:style w:type="paragraph" w:styleId="documenttitleonheader" w:customStyle="1">
    <w:name w:val="document title on header"/>
    <w:basedOn w:val="a1"/>
    <w:qFormat/>
    <w:pPr>
      <w:widowControl/>
    </w:pPr>
    <w:rPr>
      <w:sz w:val="18"/>
    </w:rPr>
  </w:style>
  <w:style w:type="paragraph" w:styleId="affb">
    <w:name w:val="Normal (Web)"/>
    <w:basedOn w:val="a1"/>
    <w:uiPriority w:val="99"/>
    <w:unhideWhenUsed/>
    <w:qFormat/>
    <w:pPr>
      <w:widowControl/>
      <w:spacing w:beforeAutospacing="1" w:afterAutospacing="1"/>
    </w:pPr>
    <w:rPr>
      <w:rFonts w:ascii="宋体" w:hAnsi="宋体" w:cs="宋体"/>
      <w:sz w:val="24"/>
      <w:szCs w:val="24"/>
    </w:rPr>
  </w:style>
  <w:style w:type="paragraph" w:styleId="affc" w:customStyle="1">
    <w:name w:val="注示头"/>
    <w:basedOn w:val="a1"/>
    <w:qFormat/>
    <w:pPr>
      <w:pBdr>
        <w:top w:val="single" w:color="000000" w:sz="4" w:space="1"/>
      </w:pBdr>
      <w:spacing w:line="360" w:lineRule="auto"/>
      <w:jc w:val="both"/>
    </w:pPr>
    <w:rPr>
      <w:rFonts w:ascii="Arial" w:hAnsi="Arial" w:eastAsia="黑体"/>
      <w:sz w:val="18"/>
      <w:szCs w:val="21"/>
    </w:rPr>
  </w:style>
  <w:style w:type="paragraph" w:styleId="affd" w:customStyle="1">
    <w:name w:val="样式 参考资料清单 + 倾斜 蓝色"/>
    <w:basedOn w:val="affe"/>
    <w:qFormat/>
    <w:rPr>
      <w:iCs/>
      <w:color w:val="000000"/>
    </w:rPr>
  </w:style>
  <w:style w:type="paragraph" w:styleId="afff" w:customStyle="1">
    <w:name w:val="页眉与页脚"/>
    <w:basedOn w:val="a1"/>
    <w:qFormat/>
  </w:style>
  <w:style w:type="paragraph" w:styleId="afff0">
    <w:name w:val="header"/>
    <w:basedOn w:val="a1"/>
    <w:qFormat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afff1">
    <w:name w:val="No Spacing"/>
    <w:uiPriority w:val="1"/>
    <w:qFormat/>
    <w:pPr>
      <w:widowControl w:val="0"/>
    </w:pPr>
    <w:rPr>
      <w:sz w:val="21"/>
    </w:rPr>
  </w:style>
  <w:style w:type="paragraph" w:styleId="code" w:customStyle="1">
    <w:name w:val="code"/>
    <w:basedOn w:val="a1"/>
    <w:qFormat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styleId="compilingadvice" w:customStyle="1">
    <w:name w:val="compiling advice"/>
    <w:basedOn w:val="a1"/>
    <w:qFormat/>
    <w:pPr>
      <w:widowControl/>
      <w:spacing w:line="360" w:lineRule="auto"/>
      <w:ind w:left="1134"/>
      <w:jc w:val="both"/>
    </w:pPr>
    <w:rPr>
      <w:i/>
      <w:color w:val="0000FF"/>
      <w:sz w:val="21"/>
    </w:rPr>
  </w:style>
  <w:style w:type="paragraph" w:styleId="afff2" w:customStyle="1">
    <w:name w:val="表格文本居中"/>
    <w:basedOn w:val="a1"/>
    <w:qFormat/>
    <w:pPr>
      <w:jc w:val="center"/>
    </w:pPr>
    <w:rPr>
      <w:sz w:val="21"/>
    </w:rPr>
  </w:style>
  <w:style w:type="paragraph" w:styleId="TOC5">
    <w:name w:val="toc 5"/>
    <w:basedOn w:val="a1"/>
    <w:next w:val="a1"/>
    <w:uiPriority w:val="39"/>
    <w:qFormat/>
    <w:pPr>
      <w:ind w:left="1680"/>
    </w:pPr>
  </w:style>
  <w:style w:type="paragraph" w:styleId="afff3" w:customStyle="1">
    <w:name w:val="表格文本"/>
    <w:basedOn w:val="a1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styleId="TOC10" w:customStyle="1">
    <w:name w:val="TOC 标题1"/>
    <w:basedOn w:val="1"/>
    <w:next w:val="a1"/>
    <w:uiPriority w:val="39"/>
    <w:semiHidden/>
    <w:unhideWhenUsed/>
    <w:qFormat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宋体"/>
      <w:bCs/>
      <w:color w:val="365F91"/>
      <w:sz w:val="28"/>
      <w:szCs w:val="28"/>
    </w:rPr>
  </w:style>
  <w:style w:type="paragraph" w:styleId="ItemList1" w:customStyle="1">
    <w:name w:val="Item List1"/>
    <w:qFormat/>
    <w:pPr>
      <w:tabs>
        <w:tab w:val="left" w:pos="1644"/>
      </w:tabs>
      <w:spacing w:after="120"/>
      <w:ind w:left="1645" w:hanging="227"/>
      <w:jc w:val="both"/>
    </w:pPr>
    <w:rPr>
      <w:rFonts w:ascii="Arial" w:hAnsi="Arial" w:cs="Arial"/>
      <w:sz w:val="21"/>
      <w:szCs w:val="21"/>
    </w:rPr>
  </w:style>
  <w:style w:type="paragraph" w:styleId="figuredescription" w:customStyle="1">
    <w:name w:val="figure description"/>
    <w:basedOn w:val="a1"/>
    <w:qFormat/>
    <w:pPr>
      <w:widowControl/>
      <w:spacing w:before="105" w:line="360" w:lineRule="auto"/>
      <w:jc w:val="center"/>
    </w:pPr>
    <w:rPr>
      <w:rFonts w:ascii="宋体" w:hAnsi="宋体"/>
      <w:sz w:val="21"/>
    </w:rPr>
  </w:style>
  <w:style w:type="paragraph" w:styleId="afff4" w:customStyle="1">
    <w:name w:val="参考资料清单+倾斜+蓝色"/>
    <w:basedOn w:val="a1"/>
    <w:qFormat/>
    <w:p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styleId="referance" w:customStyle="1">
    <w:name w:val="referance"/>
    <w:basedOn w:val="a1"/>
    <w:qFormat/>
    <w:pPr>
      <w:widowControl/>
      <w:spacing w:line="360" w:lineRule="auto"/>
      <w:jc w:val="both"/>
    </w:pPr>
    <w:rPr>
      <w:rFonts w:ascii="宋体" w:hAnsi="宋体"/>
      <w:sz w:val="21"/>
    </w:rPr>
  </w:style>
  <w:style w:type="paragraph" w:styleId="afff5" w:customStyle="1">
    <w:name w:val="图样式"/>
    <w:basedOn w:val="a1"/>
    <w:qFormat/>
    <w:pPr>
      <w:widowControl/>
      <w:spacing w:before="80" w:after="80" w:line="360" w:lineRule="auto"/>
      <w:jc w:val="center"/>
    </w:pPr>
  </w:style>
  <w:style w:type="paragraph" w:styleId="afff6" w:customStyle="1">
    <w:name w:val="缺省文本"/>
    <w:basedOn w:val="a1"/>
    <w:qFormat/>
    <w:pPr>
      <w:spacing w:line="360" w:lineRule="auto"/>
    </w:pPr>
    <w:rPr>
      <w:rFonts w:ascii="Arial" w:hAnsi="Arial"/>
      <w:sz w:val="21"/>
      <w:szCs w:val="21"/>
    </w:rPr>
  </w:style>
  <w:style w:type="paragraph" w:styleId="afff7" w:customStyle="1">
    <w:name w:val="目录"/>
    <w:basedOn w:val="a1"/>
    <w:qFormat/>
    <w:pPr>
      <w:spacing w:before="480" w:after="360"/>
      <w:jc w:val="center"/>
    </w:pPr>
    <w:rPr>
      <w:rFonts w:ascii="Arial" w:hAnsi="Arial" w:eastAsia="黑体"/>
      <w:sz w:val="32"/>
      <w:szCs w:val="32"/>
    </w:rPr>
  </w:style>
  <w:style w:type="paragraph" w:styleId="afff8" w:customStyle="1">
    <w:name w:val="封面表格文本"/>
    <w:basedOn w:val="a1"/>
    <w:qFormat/>
    <w:pPr>
      <w:jc w:val="center"/>
    </w:pPr>
    <w:rPr>
      <w:rFonts w:ascii="Arial" w:hAnsi="Arial"/>
      <w:sz w:val="21"/>
      <w:szCs w:val="21"/>
    </w:rPr>
  </w:style>
  <w:style w:type="paragraph" w:styleId="TOC8">
    <w:name w:val="toc 8"/>
    <w:basedOn w:val="a1"/>
    <w:next w:val="a1"/>
    <w:uiPriority w:val="39"/>
    <w:qFormat/>
    <w:pPr>
      <w:ind w:left="2940"/>
    </w:pPr>
  </w:style>
  <w:style w:type="paragraph" w:styleId="afff9" w:customStyle="1">
    <w:name w:val="封面华为技术"/>
    <w:basedOn w:val="a1"/>
    <w:qFormat/>
    <w:pPr>
      <w:spacing w:line="360" w:lineRule="auto"/>
      <w:jc w:val="center"/>
    </w:pPr>
    <w:rPr>
      <w:rFonts w:ascii="Arial" w:hAnsi="Arial" w:eastAsia="黑体"/>
      <w:sz w:val="32"/>
      <w:szCs w:val="32"/>
    </w:rPr>
  </w:style>
  <w:style w:type="paragraph" w:styleId="afffa" w:customStyle="1">
    <w:name w:val="代码样式"/>
    <w:basedOn w:val="a1"/>
    <w:qFormat/>
    <w:pPr>
      <w:widowControl/>
      <w:ind w:left="482"/>
    </w:pPr>
    <w:rPr>
      <w:rFonts w:ascii="Courier New" w:hAnsi="Courier New" w:cs="Courier New"/>
      <w:sz w:val="18"/>
      <w:szCs w:val="18"/>
    </w:rPr>
  </w:style>
  <w:style w:type="paragraph" w:styleId="21" w:customStyle="1">
    <w:name w:val="样式 编写建议 + 首行缩进:  2 字符"/>
    <w:basedOn w:val="a1"/>
    <w:next w:val="a2"/>
    <w:qFormat/>
    <w:pPr>
      <w:widowControl/>
      <w:spacing w:line="360" w:lineRule="auto"/>
      <w:ind w:firstLine="200" w:firstLineChars="200"/>
    </w:pPr>
    <w:rPr>
      <w:rFonts w:ascii="Arial" w:hAnsi="Arial" w:cs="宋体"/>
      <w:i/>
      <w:iCs/>
      <w:color w:val="0000FF"/>
      <w:sz w:val="21"/>
    </w:rPr>
  </w:style>
  <w:style w:type="paragraph" w:styleId="tabledescriptionwithoutautonumbering" w:customStyle="1">
    <w:name w:val="table description without auto numbering"/>
    <w:basedOn w:val="a1"/>
    <w:qFormat/>
    <w:pPr>
      <w:keepLines/>
      <w:widowControl/>
      <w:spacing w:line="360" w:lineRule="auto"/>
      <w:jc w:val="center"/>
    </w:pPr>
    <w:rPr>
      <w:rFonts w:ascii="宋体" w:hAnsi="宋体"/>
      <w:sz w:val="21"/>
    </w:rPr>
  </w:style>
  <w:style w:type="paragraph" w:styleId="affe" w:customStyle="1">
    <w:name w:val="参考资料清单"/>
    <w:basedOn w:val="a1"/>
    <w:qFormat/>
    <w:pPr>
      <w:spacing w:line="360" w:lineRule="auto"/>
      <w:jc w:val="both"/>
    </w:pPr>
    <w:rPr>
      <w:rFonts w:ascii="Arial" w:hAnsi="Arial"/>
      <w:sz w:val="21"/>
      <w:szCs w:val="21"/>
    </w:rPr>
  </w:style>
  <w:style w:type="paragraph" w:styleId="ac">
    <w:name w:val="Normal Indent"/>
    <w:basedOn w:val="a1"/>
    <w:link w:val="ab"/>
    <w:qFormat/>
    <w:pPr>
      <w:ind w:firstLine="420"/>
    </w:pPr>
  </w:style>
  <w:style w:type="paragraph" w:styleId="WriteSuggestion" w:customStyle="1">
    <w:name w:val="Write Suggestion"/>
    <w:next w:val="ac"/>
    <w:qFormat/>
    <w:pPr>
      <w:spacing w:after="120"/>
      <w:ind w:firstLine="420"/>
    </w:pPr>
    <w:rPr>
      <w:i/>
      <w:color w:val="0000FF"/>
      <w:sz w:val="21"/>
    </w:rPr>
  </w:style>
  <w:style w:type="paragraph" w:styleId="045" w:customStyle="1">
    <w:name w:val="样式 摘要 + 左侧:  0.45 厘米"/>
    <w:basedOn w:val="afffb"/>
    <w:qFormat/>
    <w:rPr>
      <w:rFonts w:cs="宋体"/>
    </w:rPr>
  </w:style>
  <w:style w:type="paragraph" w:styleId="afffc" w:customStyle="1">
    <w:name w:val="图号去除自动编号"/>
    <w:basedOn w:val="a1"/>
    <w:qFormat/>
    <w:pPr>
      <w:spacing w:before="105" w:line="360" w:lineRule="auto"/>
      <w:ind w:firstLine="425"/>
      <w:jc w:val="center"/>
    </w:pPr>
    <w:rPr>
      <w:sz w:val="21"/>
    </w:rPr>
  </w:style>
  <w:style w:type="paragraph" w:styleId="keywords" w:customStyle="1">
    <w:name w:val="keywords"/>
    <w:basedOn w:val="a1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styleId="a7">
    <w:name w:val="List Paragraph"/>
    <w:basedOn w:val="a1"/>
    <w:link w:val="a6"/>
    <w:uiPriority w:val="34"/>
    <w:qFormat/>
    <w:pPr>
      <w:widowControl/>
      <w:ind w:firstLine="420"/>
      <w:jc w:val="both"/>
    </w:pPr>
    <w:rPr>
      <w:rFonts w:ascii="Calibri" w:hAnsi="Calibri" w:cs="Calibri"/>
      <w:sz w:val="21"/>
      <w:szCs w:val="21"/>
    </w:rPr>
  </w:style>
  <w:style w:type="paragraph" w:styleId="catalog2" w:customStyle="1">
    <w:name w:val="catalog 2"/>
    <w:basedOn w:val="a1"/>
    <w:qFormat/>
    <w:pPr>
      <w:ind w:left="453" w:hanging="283"/>
    </w:pPr>
    <w:rPr>
      <w:sz w:val="21"/>
    </w:rPr>
  </w:style>
  <w:style w:type="paragraph" w:styleId="afffb" w:customStyle="1">
    <w:name w:val="摘要"/>
    <w:basedOn w:val="a1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afffd" w:customStyle="1">
    <w:name w:val="目录页编号文本样式"/>
    <w:basedOn w:val="a1"/>
    <w:qFormat/>
    <w:pPr>
      <w:jc w:val="right"/>
    </w:pPr>
    <w:rPr>
      <w:sz w:val="21"/>
    </w:rPr>
  </w:style>
  <w:style w:type="paragraph" w:styleId="figuredescriptionwithoutautonumbering" w:customStyle="1">
    <w:name w:val="figure description without auto numbering"/>
    <w:basedOn w:val="a1"/>
    <w:qFormat/>
    <w:pPr>
      <w:widowControl/>
      <w:spacing w:before="105" w:line="360" w:lineRule="auto"/>
      <w:ind w:firstLine="425"/>
      <w:jc w:val="center"/>
    </w:pPr>
    <w:rPr>
      <w:sz w:val="21"/>
    </w:rPr>
  </w:style>
  <w:style w:type="paragraph" w:styleId="afffe" w:customStyle="1">
    <w:name w:val="修订记录"/>
    <w:basedOn w:val="a1"/>
    <w:qFormat/>
    <w:pPr>
      <w:widowControl/>
      <w:spacing w:before="300" w:after="150" w:line="360" w:lineRule="auto"/>
      <w:jc w:val="center"/>
      <w:outlineLvl w:val="1"/>
    </w:pPr>
    <w:rPr>
      <w:rFonts w:ascii="Arial" w:hAnsi="Arial" w:eastAsia="黑体"/>
      <w:sz w:val="32"/>
      <w:szCs w:val="32"/>
    </w:rPr>
  </w:style>
  <w:style w:type="paragraph" w:styleId="textindentation" w:customStyle="1">
    <w:name w:val="text indentation"/>
    <w:basedOn w:val="a1"/>
    <w:qFormat/>
    <w:pPr>
      <w:widowControl/>
      <w:spacing w:line="360" w:lineRule="auto"/>
      <w:ind w:left="1134"/>
      <w:jc w:val="both"/>
    </w:pPr>
    <w:rPr>
      <w:sz w:val="21"/>
    </w:rPr>
  </w:style>
  <w:style w:type="paragraph" w:styleId="a0" w:customStyle="1">
    <w:name w:val="表号"/>
    <w:basedOn w:val="a1"/>
    <w:next w:val="a2"/>
    <w:qFormat/>
    <w:pPr>
      <w:keepLines/>
      <w:numPr>
        <w:ilvl w:val="8"/>
        <w:numId w:val="4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styleId="catalog9" w:customStyle="1">
    <w:name w:val="catalog 9"/>
    <w:basedOn w:val="a1"/>
    <w:qFormat/>
    <w:pPr>
      <w:widowControl/>
      <w:ind w:left="113"/>
    </w:pPr>
    <w:rPr>
      <w:sz w:val="21"/>
    </w:rPr>
  </w:style>
  <w:style w:type="paragraph" w:styleId="TOC9">
    <w:name w:val="toc 9"/>
    <w:basedOn w:val="a1"/>
    <w:next w:val="a1"/>
    <w:uiPriority w:val="39"/>
    <w:qFormat/>
    <w:pPr>
      <w:ind w:left="3360"/>
    </w:pPr>
  </w:style>
  <w:style w:type="paragraph" w:styleId="catalog4" w:customStyle="1">
    <w:name w:val="catalog 4"/>
    <w:basedOn w:val="a1"/>
    <w:qFormat/>
    <w:pPr>
      <w:widowControl/>
      <w:ind w:left="1134" w:hanging="567"/>
    </w:pPr>
    <w:rPr>
      <w:sz w:val="21"/>
    </w:rPr>
  </w:style>
  <w:style w:type="paragraph" w:styleId="NormalH1" w:customStyle="1">
    <w:name w:val="Normal H1"/>
    <w:next w:val="ac"/>
    <w:qFormat/>
    <w:pPr>
      <w:tabs>
        <w:tab w:val="left" w:pos="1117"/>
      </w:tabs>
      <w:spacing w:after="120"/>
      <w:ind w:left="1117" w:hanging="397"/>
    </w:pPr>
    <w:rPr>
      <w:sz w:val="21"/>
    </w:rPr>
  </w:style>
  <w:style w:type="paragraph" w:styleId="revisionrecord" w:customStyle="1">
    <w:name w:val="revision record"/>
    <w:basedOn w:val="a1"/>
    <w:qFormat/>
    <w:pPr>
      <w:pageBreakBefore/>
      <w:widowControl/>
      <w:spacing w:before="300" w:after="150" w:line="360" w:lineRule="auto"/>
      <w:jc w:val="center"/>
    </w:pPr>
    <w:rPr>
      <w:rFonts w:ascii="黑体" w:hAnsi="黑体" w:eastAsia="黑体"/>
      <w:sz w:val="30"/>
    </w:rPr>
  </w:style>
  <w:style w:type="paragraph" w:styleId="ad" w:customStyle="1">
    <w:name w:val="表头样式"/>
    <w:basedOn w:val="a1"/>
    <w:link w:val="Char0"/>
    <w:qFormat/>
    <w:pPr>
      <w:jc w:val="center"/>
    </w:pPr>
    <w:rPr>
      <w:rFonts w:ascii="Arial" w:hAnsi="Arial"/>
      <w:b/>
      <w:sz w:val="21"/>
      <w:szCs w:val="21"/>
    </w:rPr>
  </w:style>
  <w:style w:type="paragraph" w:styleId="11" w:customStyle="1">
    <w:name w:val="修订1"/>
    <w:uiPriority w:val="99"/>
    <w:semiHidden/>
    <w:qFormat/>
  </w:style>
  <w:style w:type="paragraph" w:styleId="catalog5" w:customStyle="1">
    <w:name w:val="catalog 5"/>
    <w:basedOn w:val="a1"/>
    <w:qFormat/>
    <w:pPr>
      <w:ind w:left="680"/>
    </w:pPr>
    <w:rPr>
      <w:sz w:val="21"/>
    </w:rPr>
  </w:style>
  <w:style w:type="paragraph" w:styleId="confidentialitylevelonheader" w:customStyle="1">
    <w:name w:val="confidentiality level on header"/>
    <w:basedOn w:val="a1"/>
    <w:qFormat/>
    <w:pPr>
      <w:widowControl/>
      <w:jc w:val="right"/>
    </w:pPr>
    <w:rPr>
      <w:sz w:val="18"/>
    </w:rPr>
  </w:style>
  <w:style w:type="paragraph" w:styleId="affff" w:customStyle="1">
    <w:name w:val="表格列标题"/>
    <w:basedOn w:val="a1"/>
    <w:qFormat/>
    <w:pPr>
      <w:jc w:val="center"/>
    </w:pPr>
    <w:rPr>
      <w:b/>
      <w:sz w:val="21"/>
    </w:rPr>
  </w:style>
  <w:style w:type="paragraph" w:styleId="Char" w:customStyle="1">
    <w:name w:val="编写建议 Char"/>
    <w:basedOn w:val="a1"/>
    <w:link w:val="CharChar"/>
    <w:qFormat/>
    <w:pPr>
      <w:keepNext/>
      <w:widowControl/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styleId="abstract" w:customStyle="1">
    <w:name w:val="abstract"/>
    <w:basedOn w:val="a1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styleId="FigureDescription1" w:customStyle="1">
    <w:name w:val="Figure Description1"/>
    <w:next w:val="ac"/>
    <w:qFormat/>
    <w:pPr>
      <w:jc w:val="center"/>
    </w:pPr>
    <w:rPr>
      <w:rFonts w:ascii="Arial" w:hAnsi="Arial"/>
      <w:sz w:val="18"/>
      <w:szCs w:val="18"/>
    </w:rPr>
  </w:style>
  <w:style w:type="paragraph" w:styleId="WordPro0" w:customStyle="1">
    <w:name w:val="正文首行缩进(WordPro)"/>
    <w:basedOn w:val="a1"/>
    <w:qFormat/>
    <w:pPr>
      <w:spacing w:before="105"/>
      <w:ind w:left="1134"/>
      <w:jc w:val="both"/>
    </w:pPr>
    <w:rPr>
      <w:sz w:val="21"/>
    </w:rPr>
  </w:style>
  <w:style w:type="paragraph" w:styleId="affff0" w:customStyle="1">
    <w:name w:val="项目符号"/>
    <w:basedOn w:val="a1"/>
    <w:qFormat/>
    <w:pPr>
      <w:spacing w:line="360" w:lineRule="auto"/>
    </w:pPr>
    <w:rPr>
      <w:sz w:val="21"/>
    </w:rPr>
  </w:style>
  <w:style w:type="paragraph" w:styleId="a" w:customStyle="1">
    <w:name w:val="图号"/>
    <w:basedOn w:val="a1"/>
    <w:qFormat/>
    <w:pPr>
      <w:numPr>
        <w:ilvl w:val="7"/>
        <w:numId w:val="4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styleId="aa">
    <w:name w:val="annotation text"/>
    <w:basedOn w:val="a1"/>
    <w:link w:val="a9"/>
    <w:uiPriority w:val="99"/>
    <w:qFormat/>
  </w:style>
  <w:style w:type="paragraph" w:styleId="aff1">
    <w:name w:val="Body Text Indent"/>
    <w:basedOn w:val="a1"/>
    <w:qFormat/>
    <w:pPr>
      <w:spacing w:after="120"/>
      <w:ind w:left="200" w:leftChars="200"/>
    </w:pPr>
  </w:style>
  <w:style w:type="paragraph" w:styleId="affff1">
    <w:name w:val="footer"/>
    <w:basedOn w:val="a1"/>
    <w:qFormat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ffff2" w:customStyle="1">
    <w:name w:val="表号去除自动编号"/>
    <w:basedOn w:val="a1"/>
    <w:qFormat/>
    <w:pPr>
      <w:keepNext/>
      <w:spacing w:line="360" w:lineRule="auto"/>
      <w:jc w:val="center"/>
    </w:pPr>
    <w:rPr>
      <w:rFonts w:ascii="宋体" w:hAnsi="宋体"/>
      <w:sz w:val="21"/>
    </w:rPr>
  </w:style>
  <w:style w:type="paragraph" w:styleId="TOC4">
    <w:name w:val="toc 4"/>
    <w:basedOn w:val="a1"/>
    <w:uiPriority w:val="39"/>
    <w:qFormat/>
    <w:pPr>
      <w:ind w:left="1134" w:hanging="567"/>
    </w:pPr>
    <w:rPr>
      <w:rFonts w:ascii="Arial" w:hAnsi="Arial"/>
      <w:sz w:val="21"/>
      <w:szCs w:val="21"/>
    </w:rPr>
  </w:style>
  <w:style w:type="paragraph" w:styleId="af6">
    <w:name w:val="annotation subject"/>
    <w:basedOn w:val="aa"/>
    <w:next w:val="aa"/>
    <w:link w:val="af5"/>
    <w:qFormat/>
    <w:rPr>
      <w:b/>
      <w:bCs/>
      <w:lang w:val="zh-CN"/>
    </w:rPr>
  </w:style>
  <w:style w:type="paragraph" w:styleId="catalogoffigureandtable" w:customStyle="1">
    <w:name w:val="catalog of figure and table"/>
    <w:basedOn w:val="a1"/>
    <w:qFormat/>
    <w:pPr>
      <w:widowControl/>
      <w:spacing w:before="300" w:after="150" w:line="360" w:lineRule="auto"/>
      <w:jc w:val="center"/>
    </w:pPr>
    <w:rPr>
      <w:rFonts w:ascii="黑体" w:hAnsi="黑体" w:eastAsia="黑体"/>
      <w:sz w:val="30"/>
    </w:rPr>
  </w:style>
  <w:style w:type="paragraph" w:styleId="catalog6" w:customStyle="1">
    <w:name w:val="catalog 6"/>
    <w:basedOn w:val="a1"/>
    <w:qFormat/>
    <w:pPr>
      <w:widowControl/>
      <w:ind w:left="1757" w:hanging="907"/>
    </w:pPr>
    <w:rPr>
      <w:sz w:val="21"/>
    </w:rPr>
  </w:style>
  <w:style w:type="paragraph" w:styleId="catalog1" w:customStyle="1">
    <w:name w:val="catalog 1"/>
    <w:basedOn w:val="a1"/>
    <w:qFormat/>
    <w:pPr>
      <w:widowControl/>
      <w:ind w:left="198" w:hanging="113"/>
    </w:pPr>
    <w:rPr>
      <w:sz w:val="21"/>
    </w:rPr>
  </w:style>
  <w:style w:type="paragraph" w:styleId="HTML0">
    <w:name w:val="HTML Preformatted"/>
    <w:basedOn w:val="a1"/>
    <w:link w:val="HTML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HuaweiTechnologiesoncover" w:customStyle="1">
    <w:name w:val="Huawei Technologies on cover"/>
    <w:basedOn w:val="a1"/>
    <w:qFormat/>
    <w:pPr>
      <w:widowControl/>
      <w:spacing w:line="360" w:lineRule="auto"/>
      <w:jc w:val="center"/>
    </w:pPr>
    <w:rPr>
      <w:rFonts w:ascii="黑体" w:hAnsi="黑体" w:eastAsia="黑体"/>
      <w:b/>
      <w:sz w:val="32"/>
    </w:rPr>
  </w:style>
  <w:style w:type="paragraph" w:styleId="catalog7" w:customStyle="1">
    <w:name w:val="catalog 7"/>
    <w:basedOn w:val="a1"/>
    <w:qFormat/>
    <w:pPr>
      <w:widowControl/>
      <w:ind w:left="2041" w:hanging="1077"/>
    </w:pPr>
    <w:rPr>
      <w:rFonts w:ascii="宋体" w:hAnsi="宋体"/>
      <w:sz w:val="21"/>
    </w:rPr>
  </w:style>
  <w:style w:type="paragraph" w:styleId="affff3" w:customStyle="1">
    <w:name w:val="关键词"/>
    <w:basedOn w:val="afffb"/>
    <w:qFormat/>
  </w:style>
  <w:style w:type="paragraph" w:styleId="documenttitle" w:customStyle="1">
    <w:name w:val="document title"/>
    <w:basedOn w:val="a1"/>
    <w:qFormat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table" w:styleId="affff4" w:customStyle="1">
    <w:name w:val="表样式"/>
    <w:basedOn w:val="a4"/>
    <w:qFormat/>
    <w:pPr>
      <w:jc w:val="both"/>
    </w:pPr>
    <w:rPr>
      <w:sz w:val="21"/>
    </w:rPr>
    <w:tblPr/>
    <w:tcPr>
      <w:vAlign w:val="center"/>
    </w:tcPr>
  </w:style>
  <w:style w:type="table" w:styleId="affff5">
    <w:name w:val="Table Grid"/>
    <w:basedOn w:val="a4"/>
    <w:qFormat/>
    <w:pPr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ff6">
    <w:name w:val="Table Elegant"/>
    <w:basedOn w:val="a4"/>
    <w:qFormat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</a:majorFont>
      <a:minorFont>
        <a:latin typeface="等线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Manager/>
  <ap:TotalTime>0</ap:TotalTime>
  <ap:Pages>6</ap:Pages>
  <ap:Words>827</ap:Words>
  <ap:Characters>4714</ap:Characters>
  <ap:Application>Microsoft Office Word</ap:Application>
  <ap:DocSecurity>0</ap:DocSecurity>
  <ap:Lines>39</ap:Lines>
  <ap:Paragraphs>11</ap:Paragraphs>
  <ap:ScaleCrop>false</ap:ScaleCrop>
  <ap:Company/>
  <ap:LinksUpToDate>false</ap:LinksUpToDate>
  <ap:CharactersWithSpaces>5530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/>
  <revision>1</revision>
  <dc:language>zh-CN</dc:language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LastModified">
    <vt:lpwstr>2026-10-03T15:21:52Z</vt:lpwstr>
  </op:property>
  <op:property fmtid="{D5CDD505-2E9C-101B-9397-08002B2CF9AE}" pid="3" name="OfficeCLI.Version">
    <vt:lpwstr>1.0.153</vt:lpwstr>
  </op:property>
</op:Properties>
</file>