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66" w:hanging="0"/>
        <w:jc w:val="center"/>
        <w:rPr>
          <w:rFonts w:ascii="Arial" w:hAnsi="Arial" w:eastAsia="Arial" w:cs="Arial"/>
          <w:b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Договор-оферта на оказание услуг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left="-566" w:right="0" w:hanging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Платформа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»), расположенной по адресу: </w:t>
      </w:r>
      <w:hyperlink r:id="rId2">
        <w:r>
          <w:rPr>
            <w:rStyle w:val="ListLabel1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заключить договор (далее -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Договор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 между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сполнителем Платформы </w:t>
      </w:r>
      <w:r>
        <w:rPr>
          <w:rFonts w:eastAsia="Arial" w:cs="Arial" w:ascii="Arial" w:hAnsi="Arial"/>
          <w:sz w:val="22"/>
          <w:szCs w:val="22"/>
        </w:rPr>
        <w:t>Индивидуальный предприниматель Балашов Андрей Эдуардович (ИНН: 644651000810, ОГРНИП: 323645700117862)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»), на указанных ниже условиях.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left="-566" w:right="0" w:hanging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eastAsia="Arial" w:cs="Arial" w:ascii="Arial" w:hAnsi="Arial"/>
          <w:sz w:val="22"/>
          <w:szCs w:val="22"/>
        </w:rPr>
        <w:t xml:space="preserve">е </w:t>
      </w:r>
      <w:hyperlink r:id="rId3">
        <w:r>
          <w:rPr>
            <w:rStyle w:val="ListLabel1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Лицо, прошедшее процедуру регистрации на Платформе, именуется в дальнейшем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Исполнитель и Пользователь совместно именуются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а каждый из них отдельно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».</w:t>
      </w:r>
    </w:p>
    <w:p>
      <w:pPr>
        <w:pStyle w:val="Normal"/>
        <w:ind w:left="-566" w:hanging="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Термины и определения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Платформа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является автоматизированным онлайн-сервисом для </w:t>
      </w:r>
      <w:r>
        <w:rPr>
          <w:rFonts w:eastAsia="Arial" w:cs="Arial" w:ascii="Arial" w:hAnsi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и сервисных компаний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предоставляющим инструменты для повышения рейтинга </w:t>
      </w:r>
      <w:r>
        <w:rPr>
          <w:rFonts w:eastAsia="Arial" w:cs="Arial" w:ascii="Arial" w:hAnsi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Основным инструментом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являются цифровые личности, которые </w:t>
      </w:r>
      <w:r>
        <w:rPr>
          <w:rFonts w:eastAsia="Arial" w:cs="Arial" w:ascii="Arial" w:hAnsi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eastAsia="Arial" w:cs="Arial" w:ascii="Arial" w:hAnsi="Arial"/>
          <w:sz w:val="22"/>
          <w:szCs w:val="22"/>
        </w:rPr>
        <w:t xml:space="preserve">управления репутацией на маркетплейсах и интернет-магазинах.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Предмет Договора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оказывает Пользователю услуги по </w:t>
      </w:r>
      <w:r>
        <w:rPr>
          <w:rFonts w:eastAsia="Arial" w:cs="Arial" w:ascii="Arial" w:hAnsi="Arial"/>
          <w:sz w:val="22"/>
          <w:szCs w:val="22"/>
        </w:rPr>
        <w:t>продвижению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репутации</w:t>
      </w:r>
      <w:r>
        <w:rPr>
          <w:rFonts w:eastAsia="Arial" w:cs="Arial" w:ascii="Arial" w:hAnsi="Arial"/>
          <w:sz w:val="22"/>
          <w:szCs w:val="22"/>
        </w:rPr>
        <w:t xml:space="preserve"> на маркетплейсах и интернет-магазинах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выбранн</w:t>
      </w:r>
      <w:r>
        <w:rPr>
          <w:rFonts w:eastAsia="Arial" w:cs="Arial" w:ascii="Arial" w:hAnsi="Arial"/>
          <w:sz w:val="22"/>
          <w:szCs w:val="22"/>
        </w:rPr>
        <w:t>ых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eastAsia="Arial" w:cs="Arial" w:ascii="Arial" w:hAnsi="Arial"/>
          <w:sz w:val="22"/>
          <w:szCs w:val="22"/>
        </w:rPr>
        <w:t>заказов, отзывов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реакций, а также стоимость услуг указывается на Платформе в разделе </w:t>
      </w:r>
      <w:r>
        <w:rPr>
          <w:rFonts w:eastAsia="Arial" w:cs="Arial" w:ascii="Arial" w:hAnsi="Arial"/>
          <w:sz w:val="22"/>
          <w:szCs w:val="22"/>
        </w:rPr>
        <w:t>Каталог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доступны Пользователю для выбора и оплаты в Личном кабинете.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eastAsia="Arial" w:cs="Arial" w:ascii="Arial" w:hAnsi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eastAsia="Arial" w:cs="Arial" w:ascii="Arial" w:hAnsi="Arial"/>
          <w:sz w:val="22"/>
          <w:szCs w:val="22"/>
        </w:rPr>
        <w:t>на расчетный счет Исполнителя при выставляемом счете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Качество оказания услуги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за то, что в результате оказания услуг </w:t>
      </w:r>
      <w:r>
        <w:rPr>
          <w:rFonts w:eastAsia="Arial" w:cs="Arial" w:ascii="Arial" w:hAnsi="Arial"/>
          <w:sz w:val="22"/>
          <w:szCs w:val="22"/>
        </w:rPr>
        <w:t>могут быть технические сбои в работе сторонних площадок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так как данные результаты </w:t>
      </w:r>
      <w:r>
        <w:rPr>
          <w:rFonts w:eastAsia="Arial" w:cs="Arial" w:ascii="Arial" w:hAnsi="Arial"/>
          <w:sz w:val="22"/>
          <w:szCs w:val="22"/>
        </w:rPr>
        <w:t>зависят, в том числе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от действий самого Пользователя, его информации по </w:t>
      </w:r>
      <w:r>
        <w:rPr>
          <w:rFonts w:eastAsia="Arial" w:cs="Arial" w:ascii="Arial" w:hAnsi="Arial"/>
          <w:sz w:val="22"/>
          <w:szCs w:val="22"/>
        </w:rPr>
        <w:t xml:space="preserve">заказу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 иных факторов, на которые Исполнитель не влияет.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и авторизация на сайте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на сайте означает полный и безоговорочный акцепт настоящей публичной оферты.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Партнерская программа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Каждый Пользователь может участвовать в партнерской программе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Вознаграждение пользователя </w:t>
      </w:r>
      <w:r>
        <w:rPr>
          <w:rFonts w:eastAsia="Arial" w:cs="Arial" w:ascii="Arial" w:hAnsi="Arial"/>
          <w:sz w:val="22"/>
          <w:szCs w:val="22"/>
        </w:rPr>
        <w:t xml:space="preserve">указано в меню Финансы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Интеллектуальная собственность и ограничения при использовании Платформы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 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копировать либо иным способом использовать программную часть Платформы, а также ее дизайн.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Платформу для увеличения активности контента, нарушающего исключительные права третьих лиц.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Права и обязанности Сторон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обязуется: 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условия настоящего Договора, с вносимыми время от время изменениями, а в случае несогласия с такими изменениями прекратить использование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законодательство РФ или иной применимой юрисдикции при использовании Платформы.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Ограничение ответственности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eastAsia="Arial" w:cs="Arial" w:ascii="Arial" w:hAnsi="Arial"/>
          <w:sz w:val="22"/>
          <w:szCs w:val="22"/>
        </w:rPr>
        <w:t>маркетплейсов и интернет-магазинов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подтверждает, что будет использовать Платформу только для тех</w:t>
      </w:r>
      <w:r>
        <w:rPr>
          <w:rFonts w:eastAsia="Arial" w:cs="Arial" w:ascii="Arial" w:hAnsi="Arial"/>
          <w:sz w:val="22"/>
          <w:szCs w:val="22"/>
        </w:rPr>
        <w:t xml:space="preserve"> 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eastAsia="Arial" w:cs="Arial" w:ascii="Arial" w:hAnsi="Arial"/>
          <w:sz w:val="22"/>
          <w:szCs w:val="22"/>
        </w:rPr>
        <w:t>магазина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для оказания услуг с помощью Платформы в отношении такого канала.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Применимое право и разрешение споров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Интеграция с третьими лицами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Уведомления и рассылки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может связаться с Исполнителем в форме обратной связи, чат-боте поддержки или с помощью адреса электронной почты Исполнителя, указанного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Ответственность за нарушение правил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60"/>
        <w:ind w:left="-566" w:right="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left="1800" w:firstLine="360"/>
        <w:jc w:val="left"/>
        <w:rPr>
          <w:rFonts w:ascii="Arial" w:hAnsi="Arial" w:eastAsia="Arial" w:cs="Arial"/>
          <w:b/>
          <w:b/>
          <w:sz w:val="20"/>
          <w:szCs w:val="20"/>
        </w:rPr>
      </w:pPr>
      <w:r>
        <w:rPr>
          <w:rFonts w:eastAsia="Arial" w:cs="Arial" w:ascii="Arial" w:hAnsi="Arial"/>
          <w:b/>
          <w:sz w:val="22"/>
          <w:szCs w:val="22"/>
        </w:rPr>
        <w:t xml:space="preserve">13. РЕКВИЗИТЫ ОПЕРАТОРА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1"/>
        <w:tblW w:w="9356" w:type="dxa"/>
        <w:jc w:val="left"/>
        <w:tblInd w:w="6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548"/>
        <w:gridCol w:w="6807"/>
      </w:tblGrid>
      <w:tr>
        <w:trPr>
          <w:trHeight w:val="290" w:hRule="atLeast"/>
        </w:trPr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bookmarkStart w:id="0" w:name="_heading=h.4i7ojhp"/>
            <w:bookmarkEnd w:id="0"/>
            <w:r>
              <w:rPr>
                <w:rFonts w:eastAsia="Arial" w:cs="Arial" w:ascii="Arial" w:hAnsi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  <w:highlight w:val="white"/>
              </w:rPr>
            </w:pPr>
            <w:bookmarkStart w:id="1" w:name="_heading=h.4i7ojhp1"/>
            <w:bookmarkEnd w:id="1"/>
            <w:r>
              <w:rPr>
                <w:rFonts w:eastAsia="Arial" w:cs="Arial" w:ascii="Arial" w:hAnsi="Arial"/>
                <w:sz w:val="20"/>
                <w:szCs w:val="20"/>
              </w:rPr>
              <w:t>Балашов Андрей Эдуардович</w:t>
            </w:r>
          </w:p>
        </w:tc>
      </w:tr>
      <w:tr>
        <w:trPr>
          <w:trHeight w:val="287" w:hRule="atLeast"/>
        </w:trPr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323645700117862</w:t>
            </w:r>
          </w:p>
        </w:tc>
      </w:tr>
      <w:tr>
        <w:trPr>
          <w:trHeight w:val="290" w:hRule="atLeast"/>
        </w:trPr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644651000810</w:t>
            </w:r>
          </w:p>
        </w:tc>
      </w:tr>
      <w:tr>
        <w:trPr>
          <w:trHeight w:val="290" w:hRule="atLeast"/>
        </w:trPr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412031, Россия, Сартовская обл., г. Ртищево, ул. Пролетарская, д. 2, кв. 87</w:t>
            </w:r>
          </w:p>
        </w:tc>
      </w:tr>
      <w:tr>
        <w:trPr>
          <w:trHeight w:val="290" w:hRule="atLeast"/>
        </w:trPr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ПРИВОЛЖСКИЙ Ф-Л ПАО "ПРОМСВЯЗЬБАНК"</w:t>
            </w:r>
          </w:p>
        </w:tc>
      </w:tr>
      <w:tr>
        <w:trPr>
          <w:trHeight w:val="290" w:hRule="atLeast"/>
        </w:trPr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042202803</w:t>
            </w:r>
          </w:p>
        </w:tc>
      </w:tr>
      <w:tr>
        <w:trPr>
          <w:trHeight w:val="290" w:hRule="atLeast"/>
        </w:trPr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40802810903000164001</w:t>
            </w:r>
          </w:p>
        </w:tc>
      </w:tr>
      <w:tr>
        <w:trPr>
          <w:trHeight w:val="290" w:hRule="atLeast"/>
        </w:trPr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30101810700000000803</w:t>
            </w:r>
          </w:p>
        </w:tc>
      </w:tr>
      <w:tr>
        <w:trPr>
          <w:trHeight w:val="290" w:hRule="atLeast"/>
        </w:trPr>
        <w:tc>
          <w:tcPr>
            <w:tcW w:w="2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hd w:val="clear" w:fill="FFFFFF"/>
              <w:spacing w:lineRule="auto" w:line="276" w:before="0" w:after="0"/>
              <w:rPr/>
            </w:pPr>
            <w:hyperlink r:id="rId4">
              <w:r>
                <w:rPr>
                  <w:rStyle w:val="ListLabel2"/>
                  <w:rFonts w:eastAsia="Arial" w:cs="Arial" w:ascii="Arial" w:hAnsi="Arial"/>
                  <w:color w:val="1155CC"/>
                  <w:sz w:val="20"/>
                  <w:szCs w:val="20"/>
                  <w:u w:val="single"/>
                </w:rPr>
                <w:t>support@harmex.ru</w:t>
              </w:r>
            </w:hyperlink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widowControl w:val="false"/>
        <w:spacing w:lineRule="auto" w:line="276"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left="1800" w:firstLine="360"/>
        <w:rPr/>
      </w:pPr>
      <w:r>
        <w:rPr>
          <w:rFonts w:eastAsia="Arial" w:cs="Arial" w:ascii="Arial" w:hAnsi="Arial"/>
          <w:b/>
          <w:sz w:val="22"/>
          <w:szCs w:val="22"/>
        </w:rPr>
        <w:t xml:space="preserve">14. РЕКВИЗИТЫ ПОЛЬЗОВАТЕЛЯ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2"/>
        <w:tblW w:w="9071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</w:rPr>
              <w:t>Пользователь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test</w:t>
            </w:r>
          </w:p>
        </w:tc>
      </w:tr>
      <w:tr>
        <w:trPr>
          <w:trHeight w:val="477" w:hRule="atLeast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Номер телефона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+77777777777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Дата регистрации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2023.08.15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Эл. почта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mr_fl1232132132ane@mail.ru</w:t>
            </w:r>
          </w:p>
        </w:tc>
      </w:tr>
    </w:tbl>
    <w:p>
      <w:pPr>
        <w:pStyle w:val="Normal"/>
        <w:widowControl w:val="false"/>
        <w:spacing w:lineRule="auto" w:line="240" w:before="312" w:after="0"/>
        <w:ind w:left="1800" w:firstLine="360"/>
        <w:rPr/>
      </w:pPr>
      <w:r>
        <w:rPr/>
      </w:r>
    </w:p>
    <w:sectPr>
      <w:headerReference w:type="default" r:id="rId5"/>
      <w:type w:val="nextPage"/>
      <w:pgSz w:w="11906" w:h="16838"/>
      <w:pgMar w:left="1701" w:right="850" w:header="708" w:top="1134" w:footer="0" w:bottom="1134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Cs w:val="24"/>
        <w:lang w:val="ru-RU" w:eastAsia="zh-CN" w:bidi="hi-IN"/>
      </w:rPr>
    </w:rPrDefault>
    <w:pPrDefault>
      <w:pPr/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link w:val="10"/>
    <w:uiPriority w:val="9"/>
    <w:qFormat/>
    <w:rsid w:val="008024a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0"/>
    <w:uiPriority w:val="9"/>
    <w:semiHidden/>
    <w:unhideWhenUsed/>
    <w:qFormat/>
    <w:rsid w:val="008024a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0"/>
    <w:uiPriority w:val="9"/>
    <w:semiHidden/>
    <w:unhideWhenUsed/>
    <w:qFormat/>
    <w:rsid w:val="008024a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0"/>
    <w:uiPriority w:val="9"/>
    <w:semiHidden/>
    <w:unhideWhenUsed/>
    <w:qFormat/>
    <w:rsid w:val="008024a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0"/>
    <w:uiPriority w:val="9"/>
    <w:semiHidden/>
    <w:unhideWhenUsed/>
    <w:qFormat/>
    <w:rsid w:val="008024a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60"/>
    <w:uiPriority w:val="9"/>
    <w:semiHidden/>
    <w:unhideWhenUsed/>
    <w:qFormat/>
    <w:rsid w:val="008024a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0"/>
    <w:uiPriority w:val="9"/>
    <w:semiHidden/>
    <w:unhideWhenUsed/>
    <w:qFormat/>
    <w:rsid w:val="008024a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0"/>
    <w:uiPriority w:val="9"/>
    <w:semiHidden/>
    <w:unhideWhenUsed/>
    <w:qFormat/>
    <w:rsid w:val="008024a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0"/>
    <w:uiPriority w:val="9"/>
    <w:semiHidden/>
    <w:unhideWhenUsed/>
    <w:qFormat/>
    <w:rsid w:val="008024a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9"/>
    <w:qFormat/>
    <w:rsid w:val="008024a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2"/>
    <w:uiPriority w:val="9"/>
    <w:semiHidden/>
    <w:qFormat/>
    <w:rsid w:val="008024a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3"/>
    <w:uiPriority w:val="9"/>
    <w:semiHidden/>
    <w:qFormat/>
    <w:rsid w:val="008024a3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4"/>
    <w:uiPriority w:val="9"/>
    <w:semiHidden/>
    <w:qFormat/>
    <w:rsid w:val="008024a3"/>
    <w:rPr>
      <w:rFonts w:eastAsia="" w:cs="" w:cstheme="majorBidi" w:eastAsiaTheme="majorEastAsia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link w:val="5"/>
    <w:uiPriority w:val="9"/>
    <w:semiHidden/>
    <w:qFormat/>
    <w:rsid w:val="008024a3"/>
    <w:rPr>
      <w:rFonts w:eastAsia="" w:cs="" w:cstheme="majorBidi" w:eastAsiaTheme="majorEastAsia"/>
      <w:color w:val="0F4761" w:themeColor="accent1" w:themeShade="bf"/>
    </w:rPr>
  </w:style>
  <w:style w:type="character" w:styleId="6" w:customStyle="1">
    <w:name w:val="Заголовок 6 Знак"/>
    <w:basedOn w:val="DefaultParagraphFont"/>
    <w:link w:val="6"/>
    <w:uiPriority w:val="9"/>
    <w:semiHidden/>
    <w:qFormat/>
    <w:rsid w:val="008024a3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7"/>
    <w:uiPriority w:val="9"/>
    <w:semiHidden/>
    <w:qFormat/>
    <w:rsid w:val="008024a3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8"/>
    <w:uiPriority w:val="9"/>
    <w:semiHidden/>
    <w:qFormat/>
    <w:rsid w:val="008024a3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9"/>
    <w:uiPriority w:val="9"/>
    <w:semiHidden/>
    <w:qFormat/>
    <w:rsid w:val="008024a3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a3"/>
    <w:uiPriority w:val="10"/>
    <w:qFormat/>
    <w:rsid w:val="008024a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a5"/>
    <w:uiPriority w:val="11"/>
    <w:qFormat/>
    <w:rsid w:val="008024a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21"/>
    <w:uiPriority w:val="29"/>
    <w:qFormat/>
    <w:rsid w:val="008024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link w:val="a9"/>
    <w:uiPriority w:val="30"/>
    <w:qFormat/>
    <w:rsid w:val="00802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val="0F4761" w:themeColor="accent1" w:themeShade="bf"/>
      <w:spacing w:val="5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styleId="Style8" w:customStyle="1">
    <w:name w:val="Текст примечания Знак"/>
    <w:basedOn w:val="DefaultParagraphFont"/>
    <w:link w:val="ad"/>
    <w:uiPriority w:val="99"/>
    <w:qFormat/>
    <w:rsid w:val="004b2d34"/>
    <w:rPr>
      <w:sz w:val="20"/>
      <w:szCs w:val="20"/>
    </w:rPr>
  </w:style>
  <w:style w:type="character" w:styleId="Style9" w:customStyle="1">
    <w:name w:val="Тема примечания Знак"/>
    <w:basedOn w:val="Style8"/>
    <w:link w:val="af"/>
    <w:uiPriority w:val="99"/>
    <w:semiHidden/>
    <w:qFormat/>
    <w:rsid w:val="004b2d34"/>
    <w:rPr>
      <w:b/>
      <w:bCs/>
      <w:sz w:val="20"/>
      <w:szCs w:val="20"/>
    </w:rPr>
  </w:style>
  <w:style w:type="character" w:styleId="ListLabel1">
    <w:name w:val="ListLabel 1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2">
    <w:name w:val="ListLabel 2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3">
    <w:name w:val="ListLabel 3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4">
    <w:name w:val="ListLabel 4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5">
    <w:name w:val="ListLabel 5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6">
    <w:name w:val="ListLabel 6"/>
    <w:qFormat/>
    <w:rPr>
      <w:rFonts w:ascii="Arial" w:hAnsi="Arial" w:eastAsia="Arial" w:cs="Arial"/>
      <w:color w:val="1155CC"/>
      <w:sz w:val="20"/>
      <w:szCs w:val="2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 w:default="1">
    <w:name w:val="LO-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link w:val="a4"/>
    <w:uiPriority w:val="10"/>
    <w:qFormat/>
    <w:rsid w:val="008024a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LOnormal"/>
    <w:next w:val="LOnormal"/>
    <w:link w:val="a6"/>
    <w:uiPriority w:val="11"/>
    <w:qFormat/>
    <w:rsid w:val="008024a3"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8024a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a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aa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Annotationtext">
    <w:name w:val="annotation text"/>
    <w:basedOn w:val="Normal"/>
    <w:link w:val="ae"/>
    <w:uiPriority w:val="99"/>
    <w:unhideWhenUsed/>
    <w:qFormat/>
    <w:rsid w:val="004b2d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f0"/>
    <w:uiPriority w:val="99"/>
    <w:semiHidden/>
    <w:unhideWhenUsed/>
    <w:qFormat/>
    <w:rsid w:val="004b2d34"/>
    <w:pPr/>
    <w:rPr>
      <w:b/>
      <w:bCs/>
    </w:rPr>
  </w:style>
  <w:style w:type="paragraph" w:styleId="Header">
    <w:name w:val="Header"/>
    <w:basedOn w:val="Normal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harmex.ru/" TargetMode="External"/><Relationship Id="rId3" Type="http://schemas.openxmlformats.org/officeDocument/2006/relationships/hyperlink" Target="http://www.harmex.ru/" TargetMode="External"/><Relationship Id="rId4" Type="http://schemas.openxmlformats.org/officeDocument/2006/relationships/hyperlink" Target="mailto:support@harmex.ru" TargetMode="External"/><Relationship Id="rId5" Type="http://schemas.openxmlformats.org/officeDocument/2006/relationships/header" Target="head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XLSX_Editor/6.2.8.2$Windows_x86 LibreOffice_project/</Application>
  <Pages>5</Pages>
  <Words>1533</Words>
  <Characters>10820</Characters>
  <CharactersWithSpaces>12230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2024-10-23T02:53:00Z</dcterms:created>
  <dc:creator>Mergen Dordzhiev</dc:creator>
  <dc:description/>
  <dc:language>en-US</dc:language>
  <cp:lastModifiedBy/>
  <dcterms:modified xsi:type="dcterms:W3CDTF">2024-12-13T15:34:17Z</dcterms:modified>
  <cp:revision>3</cp:revision>
  <dc:subject/>
  <dc:title/>
</cp:coreProperties>
</file>