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left="-566"/>
        <w:jc w:val="center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Договор-оферта на оказание услуг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hanging="0" w:left="-566" w:right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Платформа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»), расположенной по адресу: </w:t>
      </w:r>
      <w:hyperlink r:id="rId2">
        <w:r>
          <w:rPr>
            <w:rStyle w:val="Style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заключить договор (далее -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Договор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») между </w:t>
      </w:r>
      <w:bookmarkStart w:id="0" w:name="__DdeLink__1359_3915630491"/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исполнителем</w:t>
      </w:r>
      <w:bookmarkEnd w:id="0"/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Платформы Индивидуальный предприниматель Баль Елена Юрьевна (ИНН: 561902580610, ОГРНИП: 323565800081215) (далее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»), на указанных ниже условиях.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hanging="0" w:left="-566" w:right="0"/>
        <w:jc w:val="left"/>
        <w:rPr/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Style"/>
            <w:rFonts w:eastAsia="Arial" w:cs="Arial" w:ascii="Arial" w:hAnsi="Arial"/>
            <w:color w:val="0000FF"/>
            <w:sz w:val="22"/>
            <w:szCs w:val="22"/>
            <w:u w:val="single"/>
          </w:rPr>
          <w:t>www.harmex.ru</w:t>
        </w:r>
      </w:hyperlink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12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», а каждый из них отдельно – «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».</w:t>
      </w:r>
    </w:p>
    <w:p>
      <w:pPr>
        <w:pStyle w:val="Normal"/>
        <w:ind w:hanging="0" w:left="-566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Термины и определения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Предмет Договора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и доступны Пользователю для выбора и оплаты в Личном кабинете.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Качество оказания услуги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 иных факторов, на которые Исполнитель не влияет. 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и авторизация на сайте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Партнерская программа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Каждый Пользователь может участвовать в партнерской программе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Интеллектуальная собственность и ограничения при использовании Платформы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 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Пользователю запрещается: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Права и обязанности Сторон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право: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keepNext w:val="false"/>
        <w:keepLines w:val="false"/>
        <w:pageBreakBefore w:val="false"/>
        <w:widowControl/>
        <w:numPr>
          <w:ilvl w:val="2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Пользователь обязуется: 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keepNext w:val="false"/>
        <w:keepLines w:val="false"/>
        <w:pageBreakBefore w:val="false"/>
        <w:widowControl/>
        <w:numPr>
          <w:ilvl w:val="3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Ограничение ответственности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для оказания услуг с помощью Платформы в отношении такого канала.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Применимое право и разрешение споров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Интеграция с третьими лицами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Уведомления и рассылки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vertAlign w:val="baseline"/>
        </w:rPr>
      </w:r>
    </w:p>
    <w:p>
      <w:pPr>
        <w:pStyle w:val="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hanging="0" w:left="-566" w:right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Ответственность за нарушение правил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76" w:before="0" w:after="16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0" w:left="-566"/>
        <w:jc w:val="center"/>
        <w:rPr>
          <w:rFonts w:ascii="Arial" w:hAnsi="Arial" w:eastAsia="Arial" w:cs="Arial"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</w:rPr>
        <w:t>Политика возврата денежных средств с баланса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Пользователь вправе подать заявку на возврат (вывод) денежных средств, находящихся на балансе его Персонального кошелька, на те же реквизиты, с которых было осуществлено пополнение баланса.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Заявка на вывод средств подается Пользователем через личный кабинет или по электронному адресу Исполнителя, указанному на Платформе.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Исполнитель осуществляет обработку и перечисление денежных средств в течение 30 (тридцати) календарных дней с момента подачи Пользователем корректно оформленной заявки.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Основанием для отказа в выводе средств может являться: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некорректно указанные реквизиты;</w:t>
        <w:br/>
        <w:t>несоответствие данных Пользователя данным, указанным при регистрации и пополнении баланса;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иные обстоятельства, требующие подтверждения личности Пользователя в целях соблюдения требований законодательства РФ, включая Федеральный закон № 115-ФЗ «О противодействии легализации (отмыванию) доходов, полученных преступным путем, и финансированию терроризма». 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В случае отказа Исполнителя в обработке заявки Пользователю направляется уведомление с указанием причины отказа и просьбой подать новую корректную заявку.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Сумма вывода должна быть равна текущему балансу Пользователя. Частичный вывод средств не допускается в целях соблюдения финансовой безопасности Исполнителя и предотвращения рисков, связанных с нарушением законодательства РФ.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Исполнитель не удерживает комиссию за вывод средств, кроме случаев, когда банковские или иные платежные системы взимают комиссионное вознаграждение, о чем Пользователь уведомляется заранее.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1"/>
        </w:numPr>
        <w:pBdr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После обработки заявки и перечисления средств обязательства Исполнителя по возврату считаются исполненными в полном объеме.</w:t>
      </w:r>
    </w:p>
    <w:p>
      <w:pPr>
        <w:pStyle w:val="normal1"/>
        <w:keepNext w:val="false"/>
        <w:keepLines w:val="false"/>
        <w:widowControl/>
        <w:pBdr/>
        <w:shd w:val="clear" w:fill="auto"/>
        <w:spacing w:lineRule="auto" w:line="276" w:before="0" w:after="0"/>
        <w:ind w:hanging="0" w:left="792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firstLine="360" w:left="1800"/>
        <w:jc w:val="left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4</w:t>
      </w:r>
      <w:r>
        <w:rPr>
          <w:rFonts w:eastAsia="Arial" w:cs="Arial" w:ascii="Arial" w:hAnsi="Arial"/>
          <w:b/>
          <w:sz w:val="22"/>
          <w:szCs w:val="22"/>
        </w:rPr>
        <w:t xml:space="preserve">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1"/>
        <w:tblW w:w="9356" w:type="dxa"/>
        <w:jc w:val="left"/>
        <w:tblInd w:w="6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546"/>
        <w:gridCol w:w="6809"/>
      </w:tblGrid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/>
            </w:pPr>
            <w:bookmarkStart w:id="1" w:name="_heading=h.4i7ojhp"/>
            <w:bookmarkEnd w:id="1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Баль Елена Юрьевна</w:t>
            </w:r>
          </w:p>
        </w:tc>
      </w:tr>
      <w:tr>
        <w:trPr>
          <w:trHeight w:val="287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rPr/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323565800081215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rPr/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561902580610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 xml:space="preserve">Оренбургская область, г Орск, ул Ленина, д. 35, кв. 20 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АО «ТБанк»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044525974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40802810200005204963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rPr/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30101810145250000974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left="0"/>
              <w:rPr/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hd w:val="clear" w:fill="FFFFFF"/>
              <w:spacing w:lineRule="auto" w:line="276" w:before="0" w:after="0"/>
              <w:rPr/>
            </w:pPr>
            <w:hyperlink r:id="rId4">
              <w:r>
                <w:rPr>
                  <w:rStyle w:val="Style"/>
                  <w:rFonts w:eastAsia="Arial" w:cs="Arial" w:ascii="Arial" w:hAnsi="Arial"/>
                  <w:color w:val="1155CC"/>
                  <w:sz w:val="20"/>
                  <w:szCs w:val="20"/>
                  <w:u w:val="single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keepNext w:val="false"/>
        <w:keepLines w:val="false"/>
        <w:widowControl w:val="false"/>
        <w:shd w:val="clear" w:fill="auto"/>
        <w:spacing w:lineRule="auto" w:line="276" w:before="0" w:after="0"/>
        <w:ind w:hanging="0" w:left="-566" w:right="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firstLine="360" w:left="1800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5</w:t>
      </w:r>
      <w:r>
        <w:rPr>
          <w:rFonts w:eastAsia="Arial" w:cs="Arial" w:ascii="Arial" w:hAnsi="Arial"/>
          <w:b/>
          <w:sz w:val="22"/>
          <w:szCs w:val="22"/>
        </w:rPr>
        <w:t xml:space="preserve">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2"/>
        <w:tblW w:w="9071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rPr/>
            </w:pPr>
            <w:r>
              <w:rPr>
                <w:lang w:val="en-US"/>
              </w:rPr>
              <w:t>{{fioFirst}}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ОГРНИП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160"/>
              <w:rPr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>
      <w:pPr>
        <w:pStyle w:val="Normal"/>
        <w:widowControl w:val="false"/>
        <w:bidi w:val="0"/>
        <w:spacing w:lineRule="auto" w:line="240" w:before="312" w:after="0"/>
        <w:ind w:firstLine="360" w:left="0" w:right="0"/>
        <w:jc w:val="center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6</w:t>
      </w:r>
      <w:r>
        <w:rPr>
          <w:rFonts w:eastAsia="Arial" w:cs="Arial" w:ascii="Arial" w:hAnsi="Arial"/>
          <w:b/>
          <w:sz w:val="22"/>
          <w:szCs w:val="22"/>
        </w:rPr>
        <w:t xml:space="preserve">. ПОДПИСИ СТОРОН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Style w:val="Table3"/>
        <w:tblW w:w="9349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676"/>
        <w:gridCol w:w="4672"/>
      </w:tblGrid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Агент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76" w:before="0" w:after="0"/>
              <w:jc w:val="center"/>
              <w:rPr/>
            </w:pPr>
            <w:bookmarkStart w:id="2" w:name="__DdeLink__492_4279506298"/>
            <w:bookmarkStart w:id="3" w:name="__DdeLink__496_980761781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2"/>
            <w:bookmarkEnd w:id="3"/>
          </w:p>
          <w:p>
            <w:pPr>
              <w:pStyle w:val="Normal"/>
              <w:widowControl w:val="false"/>
              <w:spacing w:lineRule="auto" w:line="276"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Новиков Андрей Валерьевич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bidi w:val="0"/>
              <w:spacing w:lineRule="auto" w:line="276" w:before="0" w:after="0"/>
              <w:jc w:val="center"/>
              <w:rPr/>
            </w:pPr>
            <w:bookmarkStart w:id="4" w:name="__DdeLink__3355_674704019"/>
            <w:r>
              <w:rPr>
                <w:sz w:val="20"/>
                <w:szCs w:val="20"/>
                <w:highlight w:val="white"/>
                <w:lang w:val="ru-RU"/>
              </w:rPr>
              <w:t>Индивидуальный предприниматель</w:t>
            </w:r>
            <w:bookmarkEnd w:id="4"/>
          </w:p>
          <w:p>
            <w:pPr>
              <w:pStyle w:val="Normal"/>
              <w:bidi w:val="0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  <w:lang w:val="en-US"/>
              </w:rPr>
              <w:t>{{fio}}</w:t>
            </w:r>
          </w:p>
        </w:tc>
      </w:tr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 / Е.Ю. Баль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_________________________ /</w:t>
            </w:r>
            <w:r>
              <w:rPr>
                <w:sz w:val="21"/>
                <w:szCs w:val="21"/>
                <w:lang w:val="en-US"/>
              </w:rPr>
              <w:t xml:space="preserve"> {{initials}}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701" w:right="850" w:gutter="0" w:header="708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7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5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8024a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uiPriority w:val="29"/>
    <w:qFormat/>
    <w:rsid w:val="008024a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uiPriority w:val="30"/>
    <w:qFormat/>
    <w:rsid w:val="008024a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themeColor="accent1" w:themeShade="bf" w:val="0F4761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uiPriority w:val="99"/>
    <w:semiHidden/>
    <w:qFormat/>
    <w:rsid w:val="004b2d34"/>
    <w:rPr>
      <w:b/>
      <w:bCs/>
      <w:sz w:val="20"/>
      <w:szCs w:val="20"/>
    </w:rPr>
  </w:style>
  <w:style w:type="character" w:styleId="InternetLinkuser">
    <w:name w:val="Internet Link (user)"/>
    <w:qFormat/>
    <w:rPr>
      <w:color w:val="000080"/>
      <w:u w:val="single"/>
      <w:lang w:val="zxx" w:eastAsia="zxx" w:bidi="zxx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O-normal" w:default="1">
    <w:name w:val="LO-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hanging="0" w:left="720"/>
      <w:contextualSpacing/>
    </w:pPr>
    <w:rPr/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hanging="0" w:left="864" w:right="864"/>
      <w:jc w:val="center"/>
    </w:pPr>
    <w:rPr>
      <w:i/>
      <w:iCs/>
      <w:color w:themeColor="accent1" w:themeShade="bf" w:val="0F4761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uiPriority w:val="99"/>
    <w:semiHidden/>
    <w:unhideWhenUsed/>
    <w:qFormat/>
    <w:rsid w:val="004b2d34"/>
    <w:pPr/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/>
    <w:rPr/>
  </w:style>
  <w:style w:type="paragraph" w:styleId="normal1">
    <w:name w:val="normal1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0"/>
      <w:szCs w:val="24"/>
      <w:lang w:val="ru-RU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XLSX_Editor_Free/25.2.1.2.0$Windows_X86_64 LibreOffice_project/58af810e8b829847e901ba487452a406fab3370b</Application>
  <AppVersion>15.0000</AppVersion>
  <Pages>6</Pages>
  <Words>1772</Words>
  <Characters>12514</Characters>
  <CharactersWithSpaces>14127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2024-10-23T02:53:00Z</dcterms:created>
  <dc:creator>Mergen Dordzhiev</dc:creator>
  <dc:description/>
  <dc:language>en-US</dc:language>
  <cp:lastModifiedBy/>
  <dcterms:modified xsi:type="dcterms:W3CDTF">2025-10-13T14:43:33Z</dcterms:modified>
  <cp:revision>7</cp:revision>
  <dc:subject/>
  <dc:title/>
</cp:coreProperties>
</file>