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Productivity and Wellbeing: A Review of the Evidence</w:t>
      </w:r>
    </w:p>
    <w:p>
      <w:pPr>
        <w:pStyle w:val="Heading2"/>
      </w:pPr>
      <w:r>
        <w:t>1. Scope and search strategy</w:t>
      </w:r>
    </w:p>
    <w:p>
      <w:r>
        <w:t>This review covers peer-reviewed studies and working papers published between 2007 and 2022 on remote and hybrid work. Sources were located through Google Scholar and EconLit using the terms "telecommuting", "working from home" and "hybrid work", and were included only if they reported measured productivity or wellbeing outcomes.</w:t>
      </w:r>
    </w:p>
    <w:p>
      <w:pPr>
        <w:pStyle w:val="Heading2"/>
      </w:pPr>
      <w:r>
        <w:t>2. Productivity</w:t>
      </w:r>
    </w:p>
    <w:p>
      <w:r>
        <w:t>The strongest causal evidence comes from field experiments. Bloom et al. (2015) randomly assigned call-centre employees at a Chinese travel agency to work from home and found a 13 per cent increase in performance, mostly from more calls per minute and fewer breaks. Choudhury et al. (2021) found that patent examiners allowed to work from anywhere increased output by 4.4 per cent. Both studies, however, examine routine and individually measurable tasks.</w:t>
      </w:r>
    </w:p>
    <w:p>
      <w:r>
        <w:t>Evidence on collaborative work is less positive. Yang et al. (2022) analysed communication data for more than 60,000 Microsoft employees and found that firm-wide remote work made collaboration networks more static and siloed. Read together, these studies suggest that remote work raises the productivity of independent tasks while weakening the informal ties that support complex, collaborative work.</w:t>
      </w:r>
    </w:p>
    <w:p>
      <w:pPr>
        <w:pStyle w:val="Heading2"/>
      </w:pPr>
      <w:r>
        <w:t>3. Wellbeing</w:t>
      </w:r>
    </w:p>
    <w:p>
      <w:r>
        <w:t>Gajendran and Harrison's (2007) meta-analysis of 46 studies found that telecommuting was associated with greater perceived autonomy, lower work-family conflict and higher job satisfaction. These benefits were not uniform: high-intensity telecommuting, more than two and a half days a week, harmed relationships with co-workers.</w:t>
      </w:r>
    </w:p>
    <w:p>
      <w:r>
        <w:t>Golden et al. (2008) identified professional isolation as the main mechanism through which remote work can reduce performance and increase turnover intentions, especially for employees with little face-to-face contact. Allen et al. (2015) concluded that the benefits of telecommuting are real but modest, and depend heavily on how much time is spent away from the office.</w:t>
      </w:r>
    </w:p>
    <w:p>
      <w:pPr>
        <w:pStyle w:val="Heading2"/>
      </w:pPr>
      <w:r>
        <w:t>4. Evaluation of the evidence</w:t>
      </w:r>
    </w:p>
    <w:p>
      <w:r>
        <w:t>The experimental studies offer clean identification but cover narrow occupations, so their results may not generalise to professional or creative roles. The wellbeing literature relies mainly on cross-sectional self-reports, which cannot separate the effect of remote work from the fact that more autonomous workers are more likely to be allowed to work remotely.</w:t>
      </w:r>
    </w:p>
    <w:p>
      <w:pPr>
        <w:pStyle w:val="Heading2"/>
      </w:pPr>
      <w:r>
        <w:t>5. Research gap</w:t>
      </w:r>
    </w:p>
    <w:p>
      <w:r>
        <w:t>Most studies predate the large-scale shift to hybrid work after 2020 and compare fully remote with fully office-based arrangements. There is little longitudinal evidence on how specific hybrid schedules, such as two versus three office days, affect both collaboration and wellbeing for the same employees over time. Such a study would directly address the trade-off identified in Sections 2 and 3.</w:t>
      </w:r>
    </w:p>
    <w:p>
      <w:pPr>
        <w:pStyle w:val="Heading2"/>
      </w:pPr>
      <w:r>
        <w:t>References</w:t>
      </w:r>
    </w:p>
    <w:p>
      <w:r>
        <w:t>Allen, T. D., Golden, T. D., &amp; Shockley, K. M. (2015). How effective is telecommuting? Assessing the status of our scientific findings. Psychological Science in the Public Interest, 16(2), 40-68.</w:t>
      </w:r>
    </w:p>
    <w:p>
      <w:r>
        <w:t>Bloom, N., Liang, J., Roberts, J., &amp; Ying, Z. J. (2015). Does working from home work? Evidence from a Chinese experiment. Quarterly Journal of Economics, 130(1), 165-218.</w:t>
      </w:r>
    </w:p>
    <w:p>
      <w:r>
        <w:t>Choudhury, P., Foroughi, C., &amp; Larson, B. (2021). Work-from-anywhere: The productivity effects of geographic flexibility. Strategic Management Journal, 42(4), 655-683.</w:t>
      </w:r>
    </w:p>
    <w:p>
      <w:r>
        <w:t>Gajendran, R. S., &amp; Harrison, D. A. (2007). The good, the bad, and the unknown about telecommuting. Journal of Applied Psychology, 92(6), 1524-1541.</w:t>
      </w:r>
    </w:p>
    <w:p>
      <w:r>
        <w:t>Golden, T. D., Veiga, J. F., &amp; Dino, R. N. (2008). The impact of professional isolation on teleworker job performance and turnover intentions. Journal of Applied Psychology, 93(6), 1412-1421.</w:t>
      </w:r>
    </w:p>
    <w:p>
      <w:r>
        <w:t>Yang, L., Holtz, D., Jaffe, S., et al. (2022). The effects of remote work on collaboration among information workers. Nature Human Behaviour, 6, 43-54.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Productivity and Wellbeing: A Review of the Evidence</dc:title>
  <dc:subject/>
  <dc:creator>Sample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