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Remote Work and Employee Wellbeing</w:t>
      </w:r>
    </w:p>
    <w:p>
      <w:pPr>
        <w:pStyle w:val="Heading2"/>
      </w:pPr>
      <w:r>
        <w:t>1. Introduction and approach</w:t>
      </w:r>
    </w:p>
    <w:p>
      <w:r>
        <w:t>This review examines whether remote work improves employee wellbeing. I searched PsycINFO for studies of telecommuting and wellbeing and selected the most cited empirical studies and reviews.</w:t>
      </w:r>
    </w:p>
    <w:p>
      <w:pPr>
        <w:pStyle w:val="Heading2"/>
      </w:pPr>
      <w:r>
        <w:t>2. Benefits for wellbeing</w:t>
      </w:r>
    </w:p>
    <w:p>
      <w:r>
        <w:t>Gajendran and Harrison (2007) found that telecommuting increased perceived autonomy, and that autonomy explained much of its positive effect on job satisfaction and work-family conflict. Allen et al. (2015) reached a similar conclusion in a larger review, but stressed that the size of the benefits is modest.</w:t>
      </w:r>
    </w:p>
    <w:p>
      <w:pPr>
        <w:pStyle w:val="Heading2"/>
      </w:pPr>
      <w:r>
        <w:t>3. Risks for wellbeing</w:t>
      </w:r>
    </w:p>
    <w:p>
      <w:r>
        <w:t>Golden et al. (2008) showed that professional isolation increases turnover intentions. Gajendran and Harrison (2007) also found that relationships with co-workers suffered when employees telecommuted for most of the week, which suggests a threshold beyond which remote work becomes harmful.</w:t>
      </w:r>
    </w:p>
    <w:p>
      <w:pPr>
        <w:pStyle w:val="Heading2"/>
      </w:pPr>
      <w:r>
        <w:t>4. Evaluation</w:t>
      </w:r>
    </w:p>
    <w:p>
      <w:r>
        <w:t>Most of these studies rely on self-reported wellbeing measured at one point in time. Employees who already enjoy autonomy may be more likely to be offered remote work, so the positive associations may partly reflect selection rather than a causal effect.</w:t>
      </w:r>
    </w:p>
    <w:p>
      <w:pPr>
        <w:pStyle w:val="Heading2"/>
      </w:pPr>
      <w:r>
        <w:t>5. Gap</w:t>
      </w:r>
    </w:p>
    <w:p>
      <w:r>
        <w:t>The research does not tell us how wellbeing changes when an employee moves from office-based to hybrid work. A longitudinal study following the same workers would help separate the effect of remote work from selection.</w:t>
      </w:r>
    </w:p>
    <w:p>
      <w:pPr>
        <w:pStyle w:val="Heading2"/>
      </w:pPr>
      <w:r>
        <w:t>References</w:t>
      </w:r>
    </w:p>
    <w:p>
      <w:r>
        <w:t>Allen, T. D., Golden, T. D., &amp; Shockley, K. M. (2015). How effective is telecommuting? Assessing the status of our scientific findings. Psychological Science in the Public Interest, 16(2), 40-68.</w:t>
      </w:r>
    </w:p>
    <w:p>
      <w:r>
        <w:t>Gajendran, R. S., &amp; Harrison, D. A. (2007). The good, the bad, and the unknown about telecommuting. Journal of Applied Psychology, 92(6), 1524-1541.</w:t>
      </w:r>
    </w:p>
    <w:p>
      <w:r>
        <w:t>Golden, T. D., Veiga, J. F., &amp; Dino, R. N. (2008). The impact of professional isolation on teleworker job performance and turnover intentions. Journal of Applied Psychology, 93(6), 1412-1421.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Work and Employee Wellbeing</dc:title>
  <dc:subject/>
  <dc:creator>Sample 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