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2C485" w14:textId="77777777" w:rsidR="00503C4A" w:rsidRDefault="00000000">
      <w:pPr>
        <w:spacing w:before="2400" w:after="120"/>
      </w:pPr>
      <w:r>
        <w:rPr>
          <w:b/>
          <w:bCs/>
          <w:color w:val="1C5CAB"/>
          <w:sz w:val="72"/>
          <w:szCs w:val="72"/>
        </w:rPr>
        <w:t>BayFlow</w:t>
      </w:r>
    </w:p>
    <w:p w14:paraId="6839E779" w14:textId="77777777" w:rsidR="00503C4A" w:rsidRDefault="00000000">
      <w:pPr>
        <w:spacing w:after="360"/>
      </w:pPr>
      <w:r>
        <w:rPr>
          <w:color w:val="52514E"/>
          <w:sz w:val="32"/>
          <w:szCs w:val="32"/>
        </w:rPr>
        <w:t>An AI cash-flow copilot for small food shops</w:t>
      </w:r>
    </w:p>
    <w:p w14:paraId="1071FFE6" w14:textId="77777777" w:rsidR="00503C4A" w:rsidRDefault="00503C4A">
      <w:pPr>
        <w:pBdr>
          <w:bottom w:val="single" w:sz="8" w:space="4" w:color="1C5CAB"/>
        </w:pBdr>
      </w:pPr>
    </w:p>
    <w:p w14:paraId="0072E676" w14:textId="77777777" w:rsidR="00503C4A" w:rsidRDefault="00000000">
      <w:pPr>
        <w:spacing w:before="360" w:after="80"/>
      </w:pPr>
      <w:r>
        <w:rPr>
          <w:b/>
          <w:bCs/>
          <w:sz w:val="36"/>
          <w:szCs w:val="36"/>
        </w:rPr>
        <w:t>Technical Documentation</w:t>
      </w:r>
    </w:p>
    <w:p w14:paraId="52FFF06B" w14:textId="77777777" w:rsidR="00503C4A" w:rsidRDefault="00000000">
      <w:pPr>
        <w:spacing w:after="60"/>
      </w:pPr>
      <w:r>
        <w:rPr>
          <w:sz w:val="24"/>
          <w:szCs w:val="24"/>
        </w:rPr>
        <w:t>2026 FinTechathon · International Track</w:t>
      </w:r>
    </w:p>
    <w:p w14:paraId="3FB71183" w14:textId="77777777" w:rsidR="00503C4A" w:rsidRDefault="00000000">
      <w:pPr>
        <w:spacing w:after="600"/>
      </w:pPr>
      <w:r>
        <w:rPr>
          <w:sz w:val="24"/>
          <w:szCs w:val="24"/>
        </w:rPr>
        <w:t>Topic E: SME Finance Copilot</w:t>
      </w:r>
    </w:p>
    <w:p w14:paraId="6D27AF52" w14:textId="77777777" w:rsidR="00503C4A" w:rsidRDefault="00000000">
      <w:pPr>
        <w:spacing w:after="60"/>
      </w:pPr>
      <w:r>
        <w:rPr>
          <w:b/>
          <w:bCs/>
          <w:sz w:val="22"/>
          <w:szCs w:val="22"/>
        </w:rPr>
        <w:t xml:space="preserve">Source code: </w:t>
      </w:r>
      <w:hyperlink r:id="rId7" w:history="1">
        <w:r>
          <w:rPr>
            <w:rStyle w:val="Hyperlink"/>
            <w:sz w:val="22"/>
            <w:szCs w:val="22"/>
          </w:rPr>
          <w:t>https://github.com/A2-HrMSTrailblazer/FinTech-Project</w:t>
        </w:r>
      </w:hyperlink>
    </w:p>
    <w:p w14:paraId="267DC9BD" w14:textId="77777777" w:rsidR="00503C4A" w:rsidRDefault="00000000">
      <w:pPr>
        <w:spacing w:after="60"/>
      </w:pPr>
      <w:r>
        <w:rPr>
          <w:b/>
          <w:bCs/>
          <w:sz w:val="22"/>
          <w:szCs w:val="22"/>
        </w:rPr>
        <w:t xml:space="preserve">Live demo: </w:t>
      </w:r>
      <w:hyperlink r:id="rId8" w:history="1">
        <w:r>
          <w:rPr>
            <w:rStyle w:val="Hyperlink"/>
            <w:sz w:val="20"/>
            <w:szCs w:val="20"/>
          </w:rPr>
          <w:t>https://a2-hrmstrailblazer-fintech-project-app-bayflow-core-lmrspv.streamlit.app</w:t>
        </w:r>
      </w:hyperlink>
    </w:p>
    <w:p w14:paraId="42B10F55" w14:textId="77777777" w:rsidR="00503C4A" w:rsidRDefault="00000000">
      <w:pPr>
        <w:spacing w:after="60"/>
      </w:pPr>
      <w:r>
        <w:rPr>
          <w:b/>
          <w:bCs/>
          <w:sz w:val="22"/>
          <w:szCs w:val="22"/>
        </w:rPr>
        <w:t xml:space="preserve">Version: </w:t>
      </w:r>
      <w:r>
        <w:rPr>
          <w:sz w:val="22"/>
          <w:szCs w:val="22"/>
        </w:rPr>
        <w:t>20 October 2026</w:t>
      </w:r>
    </w:p>
    <w:p w14:paraId="1DA60826" w14:textId="77777777" w:rsidR="00503C4A" w:rsidRDefault="00000000">
      <w:r>
        <w:br w:type="page"/>
      </w:r>
    </w:p>
    <w:p w14:paraId="05934C3C" w14:textId="77777777" w:rsidR="00503C4A" w:rsidRDefault="00000000">
      <w:pPr>
        <w:spacing w:after="200"/>
      </w:pPr>
      <w:r>
        <w:rPr>
          <w:b/>
          <w:bCs/>
          <w:color w:val="1C5CAB"/>
          <w:sz w:val="32"/>
          <w:szCs w:val="32"/>
        </w:rPr>
        <w:lastRenderedPageBreak/>
        <w:t>Contents</w:t>
      </w:r>
    </w:p>
    <w:p w14:paraId="7EE056A3" w14:textId="77777777" w:rsidR="00503C4A" w:rsidRDefault="00000000">
      <w:pPr>
        <w:tabs>
          <w:tab w:val="right" w:leader="dot" w:pos="9026"/>
        </w:tabs>
        <w:spacing w:before="120" w:after="80"/>
      </w:pPr>
      <w:r>
        <w:rPr>
          <w:b/>
          <w:bCs/>
          <w:sz w:val="22"/>
          <w:szCs w:val="22"/>
        </w:rPr>
        <w:t>1. Overview</w:t>
      </w:r>
      <w:r>
        <w:rPr>
          <w:sz w:val="20"/>
          <w:szCs w:val="20"/>
        </w:rPr>
        <w:tab/>
      </w:r>
      <w:r>
        <w:rPr>
          <w:b/>
          <w:bCs/>
          <w:sz w:val="22"/>
          <w:szCs w:val="22"/>
        </w:rPr>
        <w:t>3</w:t>
      </w:r>
    </w:p>
    <w:p w14:paraId="7F6897EF" w14:textId="77777777" w:rsidR="00503C4A" w:rsidRDefault="00000000">
      <w:pPr>
        <w:tabs>
          <w:tab w:val="right" w:leader="dot" w:pos="9026"/>
        </w:tabs>
        <w:spacing w:after="40"/>
        <w:ind w:left="360"/>
      </w:pPr>
      <w:r>
        <w:rPr>
          <w:sz w:val="20"/>
          <w:szCs w:val="20"/>
        </w:rPr>
        <w:t>1.1 The problem</w:t>
      </w:r>
      <w:r>
        <w:rPr>
          <w:sz w:val="20"/>
          <w:szCs w:val="20"/>
        </w:rPr>
        <w:tab/>
        <w:t>3</w:t>
      </w:r>
    </w:p>
    <w:p w14:paraId="6A999B3E" w14:textId="77777777" w:rsidR="00503C4A" w:rsidRDefault="00000000">
      <w:pPr>
        <w:tabs>
          <w:tab w:val="right" w:leader="dot" w:pos="9026"/>
        </w:tabs>
        <w:spacing w:after="40"/>
        <w:ind w:left="360"/>
      </w:pPr>
      <w:r>
        <w:rPr>
          <w:sz w:val="20"/>
          <w:szCs w:val="20"/>
        </w:rPr>
        <w:t>1.2 What BayFlow does</w:t>
      </w:r>
      <w:r>
        <w:rPr>
          <w:sz w:val="20"/>
          <w:szCs w:val="20"/>
        </w:rPr>
        <w:tab/>
        <w:t>3</w:t>
      </w:r>
    </w:p>
    <w:p w14:paraId="21E57743" w14:textId="77777777" w:rsidR="00503C4A" w:rsidRDefault="00000000">
      <w:pPr>
        <w:tabs>
          <w:tab w:val="right" w:leader="dot" w:pos="9026"/>
        </w:tabs>
        <w:spacing w:after="40"/>
        <w:ind w:left="360"/>
      </w:pPr>
      <w:r>
        <w:rPr>
          <w:sz w:val="20"/>
          <w:szCs w:val="20"/>
        </w:rPr>
        <w:t>1.3 Design principles</w:t>
      </w:r>
      <w:r>
        <w:rPr>
          <w:sz w:val="20"/>
          <w:szCs w:val="20"/>
        </w:rPr>
        <w:tab/>
        <w:t>3</w:t>
      </w:r>
    </w:p>
    <w:p w14:paraId="7B1D01BB" w14:textId="77777777" w:rsidR="00503C4A" w:rsidRDefault="00000000">
      <w:pPr>
        <w:tabs>
          <w:tab w:val="right" w:leader="dot" w:pos="9026"/>
        </w:tabs>
        <w:spacing w:before="120" w:after="80"/>
      </w:pPr>
      <w:r>
        <w:rPr>
          <w:b/>
          <w:bCs/>
          <w:sz w:val="22"/>
          <w:szCs w:val="22"/>
        </w:rPr>
        <w:t>2. System architecture</w:t>
      </w:r>
      <w:r>
        <w:rPr>
          <w:sz w:val="20"/>
          <w:szCs w:val="20"/>
        </w:rPr>
        <w:tab/>
      </w:r>
      <w:r>
        <w:rPr>
          <w:b/>
          <w:bCs/>
          <w:sz w:val="22"/>
          <w:szCs w:val="22"/>
        </w:rPr>
        <w:t>4</w:t>
      </w:r>
    </w:p>
    <w:p w14:paraId="22D84C36" w14:textId="77777777" w:rsidR="00503C4A" w:rsidRDefault="00000000">
      <w:pPr>
        <w:tabs>
          <w:tab w:val="right" w:leader="dot" w:pos="9026"/>
        </w:tabs>
        <w:spacing w:after="40"/>
        <w:ind w:left="360"/>
      </w:pPr>
      <w:r>
        <w:rPr>
          <w:sz w:val="20"/>
          <w:szCs w:val="20"/>
        </w:rPr>
        <w:t>2.1 Components</w:t>
      </w:r>
      <w:r>
        <w:rPr>
          <w:sz w:val="20"/>
          <w:szCs w:val="20"/>
        </w:rPr>
        <w:tab/>
        <w:t>4</w:t>
      </w:r>
    </w:p>
    <w:p w14:paraId="5EF06F09" w14:textId="77777777" w:rsidR="00503C4A" w:rsidRDefault="00000000">
      <w:pPr>
        <w:tabs>
          <w:tab w:val="right" w:leader="dot" w:pos="9026"/>
        </w:tabs>
        <w:spacing w:after="40"/>
        <w:ind w:left="360"/>
      </w:pPr>
      <w:r>
        <w:rPr>
          <w:sz w:val="20"/>
          <w:szCs w:val="20"/>
        </w:rPr>
        <w:t>2.2 What happens when the owner asks a question</w:t>
      </w:r>
      <w:r>
        <w:rPr>
          <w:sz w:val="20"/>
          <w:szCs w:val="20"/>
        </w:rPr>
        <w:tab/>
        <w:t>4</w:t>
      </w:r>
    </w:p>
    <w:p w14:paraId="48E087AF" w14:textId="77777777" w:rsidR="00503C4A" w:rsidRDefault="00000000">
      <w:pPr>
        <w:tabs>
          <w:tab w:val="right" w:leader="dot" w:pos="9026"/>
        </w:tabs>
        <w:spacing w:after="40"/>
        <w:ind w:left="360"/>
      </w:pPr>
      <w:r>
        <w:rPr>
          <w:sz w:val="20"/>
          <w:szCs w:val="20"/>
        </w:rPr>
        <w:t>2.3 Data model</w:t>
      </w:r>
      <w:r>
        <w:rPr>
          <w:sz w:val="20"/>
          <w:szCs w:val="20"/>
        </w:rPr>
        <w:tab/>
        <w:t>5</w:t>
      </w:r>
    </w:p>
    <w:p w14:paraId="68C20F20" w14:textId="77777777" w:rsidR="00503C4A" w:rsidRDefault="00000000">
      <w:pPr>
        <w:tabs>
          <w:tab w:val="right" w:leader="dot" w:pos="9026"/>
        </w:tabs>
        <w:spacing w:after="40"/>
        <w:ind w:left="360"/>
      </w:pPr>
      <w:r>
        <w:rPr>
          <w:sz w:val="20"/>
          <w:szCs w:val="20"/>
        </w:rPr>
        <w:t>2.4 Technology</w:t>
      </w:r>
      <w:r>
        <w:rPr>
          <w:sz w:val="20"/>
          <w:szCs w:val="20"/>
        </w:rPr>
        <w:tab/>
        <w:t>5</w:t>
      </w:r>
    </w:p>
    <w:p w14:paraId="77CB348F" w14:textId="77777777" w:rsidR="00503C4A" w:rsidRDefault="00000000">
      <w:pPr>
        <w:tabs>
          <w:tab w:val="right" w:leader="dot" w:pos="9026"/>
        </w:tabs>
        <w:spacing w:before="120" w:after="80"/>
      </w:pPr>
      <w:r>
        <w:rPr>
          <w:b/>
          <w:bCs/>
          <w:sz w:val="22"/>
          <w:szCs w:val="22"/>
        </w:rPr>
        <w:t>3. Core algorithms</w:t>
      </w:r>
      <w:r>
        <w:rPr>
          <w:sz w:val="20"/>
          <w:szCs w:val="20"/>
        </w:rPr>
        <w:tab/>
      </w:r>
      <w:r>
        <w:rPr>
          <w:b/>
          <w:bCs/>
          <w:sz w:val="22"/>
          <w:szCs w:val="22"/>
        </w:rPr>
        <w:t>6</w:t>
      </w:r>
    </w:p>
    <w:p w14:paraId="49AC4E68" w14:textId="77777777" w:rsidR="00503C4A" w:rsidRDefault="00000000">
      <w:pPr>
        <w:tabs>
          <w:tab w:val="right" w:leader="dot" w:pos="9026"/>
        </w:tabs>
        <w:spacing w:after="40"/>
        <w:ind w:left="360"/>
      </w:pPr>
      <w:r>
        <w:rPr>
          <w:sz w:val="20"/>
          <w:szCs w:val="20"/>
        </w:rPr>
        <w:t>3.1 Matching sales to money received</w:t>
      </w:r>
      <w:r>
        <w:rPr>
          <w:sz w:val="20"/>
          <w:szCs w:val="20"/>
        </w:rPr>
        <w:tab/>
        <w:t>6</w:t>
      </w:r>
    </w:p>
    <w:p w14:paraId="7248BA61" w14:textId="77777777" w:rsidR="00503C4A" w:rsidRDefault="00000000">
      <w:pPr>
        <w:tabs>
          <w:tab w:val="right" w:leader="dot" w:pos="9026"/>
        </w:tabs>
        <w:spacing w:after="40"/>
        <w:ind w:left="360"/>
      </w:pPr>
      <w:r>
        <w:rPr>
          <w:sz w:val="20"/>
          <w:szCs w:val="20"/>
        </w:rPr>
        <w:t>3.2 Cash ledger and cash-flow summary</w:t>
      </w:r>
      <w:r>
        <w:rPr>
          <w:sz w:val="20"/>
          <w:szCs w:val="20"/>
        </w:rPr>
        <w:tab/>
        <w:t>6</w:t>
      </w:r>
    </w:p>
    <w:p w14:paraId="6B2309D5" w14:textId="77777777" w:rsidR="00503C4A" w:rsidRDefault="00000000">
      <w:pPr>
        <w:tabs>
          <w:tab w:val="right" w:leader="dot" w:pos="9026"/>
        </w:tabs>
        <w:spacing w:after="40"/>
        <w:ind w:left="360"/>
      </w:pPr>
      <w:r>
        <w:rPr>
          <w:sz w:val="20"/>
          <w:szCs w:val="20"/>
        </w:rPr>
        <w:t>3.3 Cash forecast and bill alerts</w:t>
      </w:r>
      <w:r>
        <w:rPr>
          <w:sz w:val="20"/>
          <w:szCs w:val="20"/>
        </w:rPr>
        <w:tab/>
        <w:t>7</w:t>
      </w:r>
    </w:p>
    <w:p w14:paraId="3A3D0E1D" w14:textId="77777777" w:rsidR="00503C4A" w:rsidRDefault="00000000">
      <w:pPr>
        <w:tabs>
          <w:tab w:val="right" w:leader="dot" w:pos="9026"/>
        </w:tabs>
        <w:spacing w:after="40"/>
        <w:ind w:left="360"/>
      </w:pPr>
      <w:r>
        <w:rPr>
          <w:sz w:val="20"/>
          <w:szCs w:val="20"/>
        </w:rPr>
        <w:t>3.4 "Can I afford this?"</w:t>
      </w:r>
      <w:r>
        <w:rPr>
          <w:sz w:val="20"/>
          <w:szCs w:val="20"/>
        </w:rPr>
        <w:tab/>
        <w:t>7</w:t>
      </w:r>
    </w:p>
    <w:p w14:paraId="5353515D" w14:textId="77777777" w:rsidR="00503C4A" w:rsidRDefault="00000000">
      <w:pPr>
        <w:tabs>
          <w:tab w:val="right" w:leader="dot" w:pos="9026"/>
        </w:tabs>
        <w:spacing w:after="40"/>
        <w:ind w:left="360"/>
      </w:pPr>
      <w:r>
        <w:rPr>
          <w:sz w:val="20"/>
          <w:szCs w:val="20"/>
        </w:rPr>
        <w:t>3.5 Tax-document check</w:t>
      </w:r>
      <w:r>
        <w:rPr>
          <w:sz w:val="20"/>
          <w:szCs w:val="20"/>
        </w:rPr>
        <w:tab/>
        <w:t>8</w:t>
      </w:r>
    </w:p>
    <w:p w14:paraId="3E654D07" w14:textId="77777777" w:rsidR="00503C4A" w:rsidRDefault="00000000">
      <w:pPr>
        <w:tabs>
          <w:tab w:val="right" w:leader="dot" w:pos="9026"/>
        </w:tabs>
        <w:spacing w:after="40"/>
        <w:ind w:left="360"/>
      </w:pPr>
      <w:r>
        <w:rPr>
          <w:sz w:val="20"/>
          <w:szCs w:val="20"/>
        </w:rPr>
        <w:t>3.6 Number self-check</w:t>
      </w:r>
      <w:r>
        <w:rPr>
          <w:sz w:val="20"/>
          <w:szCs w:val="20"/>
        </w:rPr>
        <w:tab/>
        <w:t>8</w:t>
      </w:r>
    </w:p>
    <w:p w14:paraId="4F48E321" w14:textId="77777777" w:rsidR="00503C4A" w:rsidRDefault="00000000">
      <w:pPr>
        <w:tabs>
          <w:tab w:val="right" w:leader="dot" w:pos="9026"/>
        </w:tabs>
        <w:spacing w:after="40"/>
        <w:ind w:left="360"/>
      </w:pPr>
      <w:r>
        <w:rPr>
          <w:sz w:val="20"/>
          <w:szCs w:val="20"/>
        </w:rPr>
        <w:t>3.7 Upload validation</w:t>
      </w:r>
      <w:r>
        <w:rPr>
          <w:sz w:val="20"/>
          <w:szCs w:val="20"/>
        </w:rPr>
        <w:tab/>
        <w:t>8</w:t>
      </w:r>
    </w:p>
    <w:p w14:paraId="3A3E3DCF" w14:textId="77777777" w:rsidR="00503C4A" w:rsidRDefault="00000000">
      <w:pPr>
        <w:tabs>
          <w:tab w:val="right" w:leader="dot" w:pos="9026"/>
        </w:tabs>
        <w:spacing w:before="120" w:after="80"/>
      </w:pPr>
      <w:r>
        <w:rPr>
          <w:b/>
          <w:bCs/>
          <w:sz w:val="22"/>
          <w:szCs w:val="22"/>
        </w:rPr>
        <w:t>4. Security design</w:t>
      </w:r>
      <w:r>
        <w:rPr>
          <w:sz w:val="20"/>
          <w:szCs w:val="20"/>
        </w:rPr>
        <w:tab/>
      </w:r>
      <w:r>
        <w:rPr>
          <w:b/>
          <w:bCs/>
          <w:sz w:val="22"/>
          <w:szCs w:val="22"/>
        </w:rPr>
        <w:t>8</w:t>
      </w:r>
    </w:p>
    <w:p w14:paraId="00D5F95B" w14:textId="77777777" w:rsidR="00503C4A" w:rsidRDefault="00000000">
      <w:pPr>
        <w:tabs>
          <w:tab w:val="right" w:leader="dot" w:pos="9026"/>
        </w:tabs>
        <w:spacing w:after="40"/>
        <w:ind w:left="360"/>
      </w:pPr>
      <w:r>
        <w:rPr>
          <w:sz w:val="20"/>
          <w:szCs w:val="20"/>
        </w:rPr>
        <w:t>4.1 Permission tiers</w:t>
      </w:r>
      <w:r>
        <w:rPr>
          <w:sz w:val="20"/>
          <w:szCs w:val="20"/>
        </w:rPr>
        <w:tab/>
        <w:t>8</w:t>
      </w:r>
    </w:p>
    <w:p w14:paraId="2BCBD2A7" w14:textId="77777777" w:rsidR="00503C4A" w:rsidRDefault="00000000">
      <w:pPr>
        <w:tabs>
          <w:tab w:val="right" w:leader="dot" w:pos="9026"/>
        </w:tabs>
        <w:spacing w:after="40"/>
        <w:ind w:left="360"/>
      </w:pPr>
      <w:r>
        <w:rPr>
          <w:sz w:val="20"/>
          <w:szCs w:val="20"/>
        </w:rPr>
        <w:t>4.2 Controls</w:t>
      </w:r>
      <w:r>
        <w:rPr>
          <w:sz w:val="20"/>
          <w:szCs w:val="20"/>
        </w:rPr>
        <w:tab/>
        <w:t>9</w:t>
      </w:r>
    </w:p>
    <w:p w14:paraId="455D2C28" w14:textId="77777777" w:rsidR="00503C4A" w:rsidRDefault="00000000">
      <w:pPr>
        <w:tabs>
          <w:tab w:val="right" w:leader="dot" w:pos="9026"/>
        </w:tabs>
        <w:spacing w:after="40"/>
        <w:ind w:left="360"/>
      </w:pPr>
      <w:r>
        <w:rPr>
          <w:sz w:val="20"/>
          <w:szCs w:val="20"/>
        </w:rPr>
        <w:t>4.3 Secrets and data handling</w:t>
      </w:r>
      <w:r>
        <w:rPr>
          <w:sz w:val="20"/>
          <w:szCs w:val="20"/>
        </w:rPr>
        <w:tab/>
        <w:t>10</w:t>
      </w:r>
    </w:p>
    <w:p w14:paraId="2273D78F" w14:textId="77777777" w:rsidR="00503C4A" w:rsidRDefault="00000000">
      <w:pPr>
        <w:tabs>
          <w:tab w:val="right" w:leader="dot" w:pos="9026"/>
        </w:tabs>
        <w:spacing w:after="40"/>
        <w:ind w:left="360"/>
      </w:pPr>
      <w:r>
        <w:rPr>
          <w:sz w:val="20"/>
          <w:szCs w:val="20"/>
        </w:rPr>
        <w:t>4.4 Audit log</w:t>
      </w:r>
      <w:r>
        <w:rPr>
          <w:sz w:val="20"/>
          <w:szCs w:val="20"/>
        </w:rPr>
        <w:tab/>
        <w:t>10</w:t>
      </w:r>
    </w:p>
    <w:p w14:paraId="51213CA6" w14:textId="77777777" w:rsidR="00503C4A" w:rsidRDefault="00000000">
      <w:pPr>
        <w:tabs>
          <w:tab w:val="right" w:leader="dot" w:pos="9026"/>
        </w:tabs>
        <w:spacing w:before="120" w:after="80"/>
      </w:pPr>
      <w:r>
        <w:rPr>
          <w:b/>
          <w:bCs/>
          <w:sz w:val="22"/>
          <w:szCs w:val="22"/>
        </w:rPr>
        <w:t>5. Testing and validation</w:t>
      </w:r>
      <w:r>
        <w:rPr>
          <w:sz w:val="20"/>
          <w:szCs w:val="20"/>
        </w:rPr>
        <w:tab/>
      </w:r>
      <w:r>
        <w:rPr>
          <w:b/>
          <w:bCs/>
          <w:sz w:val="22"/>
          <w:szCs w:val="22"/>
        </w:rPr>
        <w:t>10</w:t>
      </w:r>
    </w:p>
    <w:p w14:paraId="032092E3" w14:textId="77777777" w:rsidR="00503C4A" w:rsidRDefault="00000000">
      <w:pPr>
        <w:tabs>
          <w:tab w:val="right" w:leader="dot" w:pos="9026"/>
        </w:tabs>
        <w:spacing w:after="40"/>
        <w:ind w:left="360"/>
      </w:pPr>
      <w:r>
        <w:rPr>
          <w:sz w:val="20"/>
          <w:szCs w:val="20"/>
        </w:rPr>
        <w:t>5.1 Demo data with planted problems</w:t>
      </w:r>
      <w:r>
        <w:rPr>
          <w:sz w:val="20"/>
          <w:szCs w:val="20"/>
        </w:rPr>
        <w:tab/>
        <w:t>10</w:t>
      </w:r>
    </w:p>
    <w:p w14:paraId="13AFB522" w14:textId="77777777" w:rsidR="00503C4A" w:rsidRDefault="00000000">
      <w:pPr>
        <w:tabs>
          <w:tab w:val="right" w:leader="dot" w:pos="9026"/>
        </w:tabs>
        <w:spacing w:after="40"/>
        <w:ind w:left="360"/>
      </w:pPr>
      <w:r>
        <w:rPr>
          <w:sz w:val="20"/>
          <w:szCs w:val="20"/>
        </w:rPr>
        <w:t>5.2 Automated tests</w:t>
      </w:r>
      <w:r>
        <w:rPr>
          <w:sz w:val="20"/>
          <w:szCs w:val="20"/>
        </w:rPr>
        <w:tab/>
        <w:t>10</w:t>
      </w:r>
    </w:p>
    <w:p w14:paraId="56C48257" w14:textId="77777777" w:rsidR="00503C4A" w:rsidRDefault="00000000">
      <w:pPr>
        <w:tabs>
          <w:tab w:val="right" w:leader="dot" w:pos="9026"/>
        </w:tabs>
        <w:spacing w:after="40"/>
        <w:ind w:left="360"/>
      </w:pPr>
      <w:r>
        <w:rPr>
          <w:sz w:val="20"/>
          <w:szCs w:val="20"/>
        </w:rPr>
        <w:t>5.3 Limits of the validation</w:t>
      </w:r>
      <w:r>
        <w:rPr>
          <w:sz w:val="20"/>
          <w:szCs w:val="20"/>
        </w:rPr>
        <w:tab/>
        <w:t>11</w:t>
      </w:r>
    </w:p>
    <w:p w14:paraId="4BC91BCC" w14:textId="77777777" w:rsidR="00503C4A" w:rsidRDefault="00000000">
      <w:pPr>
        <w:tabs>
          <w:tab w:val="right" w:leader="dot" w:pos="9026"/>
        </w:tabs>
        <w:spacing w:before="120" w:after="80"/>
      </w:pPr>
      <w:r>
        <w:rPr>
          <w:b/>
          <w:bCs/>
          <w:sz w:val="22"/>
          <w:szCs w:val="22"/>
        </w:rPr>
        <w:t>6. Deployment</w:t>
      </w:r>
      <w:r>
        <w:rPr>
          <w:sz w:val="20"/>
          <w:szCs w:val="20"/>
        </w:rPr>
        <w:tab/>
      </w:r>
      <w:r>
        <w:rPr>
          <w:b/>
          <w:bCs/>
          <w:sz w:val="22"/>
          <w:szCs w:val="22"/>
        </w:rPr>
        <w:t>11</w:t>
      </w:r>
    </w:p>
    <w:p w14:paraId="7D3C32ED" w14:textId="77777777" w:rsidR="00503C4A" w:rsidRDefault="00000000">
      <w:pPr>
        <w:tabs>
          <w:tab w:val="right" w:leader="dot" w:pos="9026"/>
        </w:tabs>
        <w:spacing w:after="40"/>
        <w:ind w:left="360"/>
      </w:pPr>
      <w:r>
        <w:rPr>
          <w:sz w:val="20"/>
          <w:szCs w:val="20"/>
        </w:rPr>
        <w:t>6.1 Run locally</w:t>
      </w:r>
      <w:r>
        <w:rPr>
          <w:sz w:val="20"/>
          <w:szCs w:val="20"/>
        </w:rPr>
        <w:tab/>
        <w:t>11</w:t>
      </w:r>
    </w:p>
    <w:p w14:paraId="097ABBCA" w14:textId="77777777" w:rsidR="00503C4A" w:rsidRDefault="00000000">
      <w:pPr>
        <w:tabs>
          <w:tab w:val="right" w:leader="dot" w:pos="9026"/>
        </w:tabs>
        <w:spacing w:after="40"/>
        <w:ind w:left="360"/>
      </w:pPr>
      <w:r>
        <w:rPr>
          <w:sz w:val="20"/>
          <w:szCs w:val="20"/>
        </w:rPr>
        <w:t>6.2 Deploy on Streamlit Community Cloud</w:t>
      </w:r>
      <w:r>
        <w:rPr>
          <w:sz w:val="20"/>
          <w:szCs w:val="20"/>
        </w:rPr>
        <w:tab/>
        <w:t>11</w:t>
      </w:r>
    </w:p>
    <w:p w14:paraId="4482FA71" w14:textId="77777777" w:rsidR="00503C4A" w:rsidRDefault="00000000">
      <w:pPr>
        <w:tabs>
          <w:tab w:val="right" w:leader="dot" w:pos="9026"/>
        </w:tabs>
        <w:spacing w:after="40"/>
        <w:ind w:left="360"/>
      </w:pPr>
      <w:r>
        <w:rPr>
          <w:sz w:val="20"/>
          <w:szCs w:val="20"/>
        </w:rPr>
        <w:t>6.3 Configuration</w:t>
      </w:r>
      <w:r>
        <w:rPr>
          <w:sz w:val="20"/>
          <w:szCs w:val="20"/>
        </w:rPr>
        <w:tab/>
        <w:t>11</w:t>
      </w:r>
    </w:p>
    <w:p w14:paraId="6FCE9485" w14:textId="77777777" w:rsidR="00503C4A" w:rsidRDefault="00000000">
      <w:pPr>
        <w:tabs>
          <w:tab w:val="right" w:leader="dot" w:pos="9026"/>
        </w:tabs>
        <w:spacing w:before="120" w:after="80"/>
      </w:pPr>
      <w:r>
        <w:rPr>
          <w:b/>
          <w:bCs/>
          <w:sz w:val="22"/>
          <w:szCs w:val="22"/>
        </w:rPr>
        <w:t>7. Limitations and future work</w:t>
      </w:r>
      <w:r>
        <w:rPr>
          <w:sz w:val="20"/>
          <w:szCs w:val="20"/>
        </w:rPr>
        <w:tab/>
      </w:r>
      <w:r>
        <w:rPr>
          <w:b/>
          <w:bCs/>
          <w:sz w:val="22"/>
          <w:szCs w:val="22"/>
        </w:rPr>
        <w:t>12</w:t>
      </w:r>
    </w:p>
    <w:p w14:paraId="6324997E" w14:textId="77777777" w:rsidR="00503C4A" w:rsidRDefault="00000000">
      <w:r>
        <w:br w:type="page"/>
      </w:r>
    </w:p>
    <w:p w14:paraId="0E215543" w14:textId="77777777" w:rsidR="00503C4A" w:rsidRDefault="00000000">
      <w:pPr>
        <w:pStyle w:val="Heading1"/>
      </w:pPr>
      <w:r>
        <w:lastRenderedPageBreak/>
        <w:t>1. Overview</w:t>
      </w:r>
    </w:p>
    <w:p w14:paraId="2FD0A0B1" w14:textId="77777777" w:rsidR="00503C4A" w:rsidRDefault="00000000">
      <w:pPr>
        <w:pStyle w:val="Heading2"/>
      </w:pPr>
      <w:r>
        <w:t>1.1 The problem</w:t>
      </w:r>
    </w:p>
    <w:p w14:paraId="71B1665D" w14:textId="77777777" w:rsidR="00503C4A" w:rsidRDefault="00000000">
      <w:pPr>
        <w:spacing w:after="120" w:line="276" w:lineRule="auto"/>
      </w:pPr>
      <w:r>
        <w:t>Small food shops record sales, payments and purchases in separate places: Excel sheets, notebooks, a cash drawer and a bank or QR payment app. Nobody checks these records against each other. Money that was billed but never received, sales keyed in twice, and rising costs go unnoticed until cash runs short.</w:t>
      </w:r>
    </w:p>
    <w:p w14:paraId="3DB0E33D" w14:textId="77777777" w:rsidR="00503C4A" w:rsidRDefault="00000000">
      <w:pPr>
        <w:spacing w:after="120" w:line="276" w:lineRule="auto"/>
      </w:pPr>
      <w:r>
        <w:t>Our team interviewed the owner of a fresh-food shop. The owner records about 80% of their information in Excel and 20% in notebooks, does not count ingredients daily, and outsources tax filing. They reported cash shortfalls caused by miscounting and missed billing, and wanted to understand how much revenue they could safely reinvest. Their condition for trusting an AI tool was being able to check its working themselves.</w:t>
      </w:r>
    </w:p>
    <w:p w14:paraId="460A72E7" w14:textId="77777777" w:rsidR="00503C4A" w:rsidRDefault="00000000">
      <w:pPr>
        <w:pStyle w:val="Heading2"/>
      </w:pPr>
      <w:r>
        <w:t>1.2 What BayFlow does</w:t>
      </w:r>
    </w:p>
    <w:p w14:paraId="19E6D64C" w14:textId="77777777" w:rsidR="00503C4A" w:rsidRDefault="00000000">
      <w:pPr>
        <w:spacing w:after="120" w:line="276" w:lineRule="auto"/>
      </w:pPr>
      <w:r>
        <w:t>BayFlow reads the records the owner already keeps and answers three questions:</w:t>
      </w:r>
    </w:p>
    <w:p w14:paraId="47B7D4EF" w14:textId="77777777" w:rsidR="00503C4A" w:rsidRDefault="00000000">
      <w:pPr>
        <w:pStyle w:val="ListParagraph"/>
        <w:numPr>
          <w:ilvl w:val="0"/>
          <w:numId w:val="2"/>
        </w:numPr>
        <w:spacing w:after="60" w:line="276" w:lineRule="auto"/>
      </w:pPr>
      <w:r>
        <w:rPr>
          <w:b/>
          <w:bCs/>
        </w:rPr>
        <w:t>Did we receive the money recorded as sales?</w:t>
      </w:r>
      <w:r>
        <w:t xml:space="preserve"> QR bills are matched to bank receipts and cash sales to the daily cash count. Differences are flagged with the records behind them.</w:t>
      </w:r>
    </w:p>
    <w:p w14:paraId="7270BEEC" w14:textId="77777777" w:rsidR="00503C4A" w:rsidRDefault="00000000">
      <w:pPr>
        <w:pStyle w:val="ListParagraph"/>
        <w:numPr>
          <w:ilvl w:val="0"/>
          <w:numId w:val="2"/>
        </w:numPr>
        <w:spacing w:after="60" w:line="276" w:lineRule="auto"/>
      </w:pPr>
      <w:r>
        <w:rPr>
          <w:b/>
          <w:bCs/>
        </w:rPr>
        <w:t>Where did the money go, and why did cash change?</w:t>
      </w:r>
      <w:r>
        <w:t xml:space="preserve"> Cash in and out, gross and operating profit, and which costs take a larger share of sales than before.</w:t>
      </w:r>
    </w:p>
    <w:p w14:paraId="6A59455D" w14:textId="77777777" w:rsidR="00503C4A" w:rsidRDefault="00000000">
      <w:pPr>
        <w:pStyle w:val="ListParagraph"/>
        <w:numPr>
          <w:ilvl w:val="0"/>
          <w:numId w:val="2"/>
        </w:numPr>
        <w:spacing w:after="60" w:line="276" w:lineRule="auto"/>
      </w:pPr>
      <w:r>
        <w:rPr>
          <w:b/>
          <w:bCs/>
        </w:rPr>
        <w:t>Can we pay what is coming, and can we afford this?</w:t>
      </w:r>
      <w:r>
        <w:t xml:space="preserve"> Every upcoming bill with the cash left after paying it, and how a planned purchase or loan changes that.</w:t>
      </w:r>
    </w:p>
    <w:p w14:paraId="7DC6F4B2" w14:textId="77777777" w:rsidR="00503C4A" w:rsidRDefault="00000000">
      <w:pPr>
        <w:spacing w:after="120" w:line="276" w:lineRule="auto"/>
      </w:pPr>
      <w:r>
        <w:t>BayFlow is an AI financial participant, not only a dashboard. Its agent reads records, runs checks, forecasts, and drafts corrections. The owner stays in control: nothing in the records changes until the owner approves it, and BayFlow has no ability to move money.</w:t>
      </w:r>
    </w:p>
    <w:p w14:paraId="54A650CA" w14:textId="77777777" w:rsidR="00503C4A" w:rsidRDefault="00000000">
      <w:pPr>
        <w:pStyle w:val="Heading2"/>
      </w:pPr>
      <w:r>
        <w:t>1.3 Design principles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26"/>
      </w:tblGrid>
      <w:tr w:rsidR="00503C4A" w14:paraId="54D4C384" w14:textId="77777777">
        <w:tblPrEx>
          <w:tblCellMar>
            <w:top w:w="0" w:type="dxa"/>
            <w:bottom w:w="0" w:type="dxa"/>
          </w:tblCellMar>
        </w:tblPrEx>
        <w:trPr>
          <w:tblHeader/>
        </w:trPr>
        <w:tc>
          <w:tcPr>
            <w:tcW w:w="2700" w:type="dxa"/>
            <w:tcBorders>
              <w:top w:val="single" w:sz="4" w:space="0" w:color="C3C2B7"/>
              <w:left w:val="single" w:sz="4" w:space="0" w:color="C3C2B7"/>
              <w:bottom w:val="single" w:sz="4" w:space="0" w:color="C3C2B7"/>
              <w:right w:val="single" w:sz="4" w:space="0" w:color="C3C2B7"/>
            </w:tcBorders>
            <w:shd w:val="clear" w:color="auto" w:fill="E8EEF6"/>
            <w:tcMar>
              <w:top w:w="60" w:type="dxa"/>
              <w:left w:w="100" w:type="dxa"/>
              <w:bottom w:w="60" w:type="dxa"/>
              <w:right w:w="100" w:type="dxa"/>
            </w:tcMar>
          </w:tcPr>
          <w:p w14:paraId="0B76469A" w14:textId="77777777" w:rsidR="00503C4A" w:rsidRDefault="00000000">
            <w:pPr>
              <w:spacing w:after="20" w:line="252" w:lineRule="auto"/>
            </w:pPr>
            <w:r>
              <w:rPr>
                <w:b/>
                <w:bCs/>
                <w:sz w:val="19"/>
                <w:szCs w:val="19"/>
              </w:rPr>
              <w:t>Principle</w:t>
            </w:r>
          </w:p>
        </w:tc>
        <w:tc>
          <w:tcPr>
            <w:tcW w:w="6326" w:type="dxa"/>
            <w:tcBorders>
              <w:top w:val="single" w:sz="4" w:space="0" w:color="C3C2B7"/>
              <w:left w:val="single" w:sz="4" w:space="0" w:color="C3C2B7"/>
              <w:bottom w:val="single" w:sz="4" w:space="0" w:color="C3C2B7"/>
              <w:right w:val="single" w:sz="4" w:space="0" w:color="C3C2B7"/>
            </w:tcBorders>
            <w:shd w:val="clear" w:color="auto" w:fill="E8EEF6"/>
            <w:tcMar>
              <w:top w:w="60" w:type="dxa"/>
              <w:left w:w="100" w:type="dxa"/>
              <w:bottom w:w="60" w:type="dxa"/>
              <w:right w:w="100" w:type="dxa"/>
            </w:tcMar>
          </w:tcPr>
          <w:p w14:paraId="537F4707" w14:textId="77777777" w:rsidR="00503C4A" w:rsidRDefault="00000000">
            <w:pPr>
              <w:spacing w:after="20" w:line="252" w:lineRule="auto"/>
            </w:pPr>
            <w:r>
              <w:rPr>
                <w:b/>
                <w:bCs/>
                <w:sz w:val="19"/>
                <w:szCs w:val="19"/>
              </w:rPr>
              <w:t>How it shows up in BayFlow</w:t>
            </w:r>
          </w:p>
        </w:tc>
      </w:tr>
      <w:tr w:rsidR="00503C4A" w14:paraId="12D31397" w14:textId="77777777">
        <w:tblPrEx>
          <w:tblCellMar>
            <w:top w:w="0" w:type="dxa"/>
            <w:bottom w:w="0" w:type="dxa"/>
          </w:tblCellMar>
        </w:tblPrEx>
        <w:trPr>
          <w:cantSplit/>
        </w:trPr>
        <w:tc>
          <w:tcPr>
            <w:tcW w:w="27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015D6EFB" w14:textId="77777777" w:rsidR="00503C4A" w:rsidRDefault="00000000">
            <w:pPr>
              <w:spacing w:after="20" w:line="252" w:lineRule="auto"/>
            </w:pPr>
            <w:r>
              <w:rPr>
                <w:sz w:val="19"/>
                <w:szCs w:val="19"/>
              </w:rPr>
              <w:t>Numbers come from code, not from the AI</w:t>
            </w:r>
          </w:p>
        </w:tc>
        <w:tc>
          <w:tcPr>
            <w:tcW w:w="63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7877465B" w14:textId="77777777" w:rsidR="00503C4A" w:rsidRDefault="00000000">
            <w:pPr>
              <w:spacing w:after="20" w:line="252" w:lineRule="auto"/>
            </w:pPr>
            <w:r>
              <w:rPr>
                <w:sz w:val="19"/>
                <w:szCs w:val="19"/>
              </w:rPr>
              <w:t>All calculations are plain, tested Python functions. The language model chooses which check to run and explains the result. It never calculates.</w:t>
            </w:r>
          </w:p>
        </w:tc>
      </w:tr>
      <w:tr w:rsidR="00503C4A" w14:paraId="349B535C" w14:textId="77777777">
        <w:tblPrEx>
          <w:tblCellMar>
            <w:top w:w="0" w:type="dxa"/>
            <w:bottom w:w="0" w:type="dxa"/>
          </w:tblCellMar>
        </w:tblPrEx>
        <w:trPr>
          <w:cantSplit/>
        </w:trPr>
        <w:tc>
          <w:tcPr>
            <w:tcW w:w="27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46A3308B" w14:textId="77777777" w:rsidR="00503C4A" w:rsidRDefault="00000000">
            <w:pPr>
              <w:spacing w:after="20" w:line="252" w:lineRule="auto"/>
            </w:pPr>
            <w:r>
              <w:rPr>
                <w:sz w:val="19"/>
                <w:szCs w:val="19"/>
              </w:rPr>
              <w:t>Every number can be checked</w:t>
            </w:r>
          </w:p>
        </w:tc>
        <w:tc>
          <w:tcPr>
            <w:tcW w:w="63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7D8A102C" w14:textId="77777777" w:rsidR="00503C4A" w:rsidRDefault="00000000">
            <w:pPr>
              <w:spacing w:after="20" w:line="252" w:lineRule="auto"/>
            </w:pPr>
            <w:r>
              <w:rPr>
                <w:sz w:val="19"/>
                <w:szCs w:val="19"/>
              </w:rPr>
              <w:t>Findings carry record IDs (bill, transaction, purchase, date). The app shows the supporting records and the formulas used.</w:t>
            </w:r>
          </w:p>
        </w:tc>
      </w:tr>
      <w:tr w:rsidR="00503C4A" w14:paraId="3F93160F" w14:textId="77777777">
        <w:tblPrEx>
          <w:tblCellMar>
            <w:top w:w="0" w:type="dxa"/>
            <w:bottom w:w="0" w:type="dxa"/>
          </w:tblCellMar>
        </w:tblPrEx>
        <w:trPr>
          <w:cantSplit/>
        </w:trPr>
        <w:tc>
          <w:tcPr>
            <w:tcW w:w="27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45D9AF23" w14:textId="77777777" w:rsidR="00503C4A" w:rsidRDefault="00000000">
            <w:pPr>
              <w:spacing w:after="20" w:line="252" w:lineRule="auto"/>
            </w:pPr>
            <w:r>
              <w:rPr>
                <w:sz w:val="19"/>
                <w:szCs w:val="19"/>
              </w:rPr>
              <w:t>The owner approves every change</w:t>
            </w:r>
          </w:p>
        </w:tc>
        <w:tc>
          <w:tcPr>
            <w:tcW w:w="63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4B20ACD4" w14:textId="77777777" w:rsidR="00503C4A" w:rsidRDefault="00000000">
            <w:pPr>
              <w:spacing w:after="20" w:line="252" w:lineRule="auto"/>
            </w:pPr>
            <w:r>
              <w:rPr>
                <w:sz w:val="19"/>
                <w:szCs w:val="19"/>
              </w:rPr>
              <w:t>The AI can only suggest corrections. Approval happens in the app, through a path the AI cannot reach.</w:t>
            </w:r>
          </w:p>
        </w:tc>
      </w:tr>
      <w:tr w:rsidR="00503C4A" w14:paraId="1474CCE7" w14:textId="77777777">
        <w:tblPrEx>
          <w:tblCellMar>
            <w:top w:w="0" w:type="dxa"/>
            <w:bottom w:w="0" w:type="dxa"/>
          </w:tblCellMar>
        </w:tblPrEx>
        <w:trPr>
          <w:cantSplit/>
        </w:trPr>
        <w:tc>
          <w:tcPr>
            <w:tcW w:w="27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08C21D83" w14:textId="77777777" w:rsidR="00503C4A" w:rsidRDefault="00000000">
            <w:pPr>
              <w:spacing w:after="20" w:line="252" w:lineRule="auto"/>
            </w:pPr>
            <w:r>
              <w:rPr>
                <w:sz w:val="19"/>
                <w:szCs w:val="19"/>
              </w:rPr>
              <w:t>Least privilege</w:t>
            </w:r>
          </w:p>
        </w:tc>
        <w:tc>
          <w:tcPr>
            <w:tcW w:w="63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19F2D8D3" w14:textId="77777777" w:rsidR="00503C4A" w:rsidRDefault="00000000">
            <w:pPr>
              <w:spacing w:after="20" w:line="252" w:lineRule="auto"/>
            </w:pPr>
            <w:r>
              <w:rPr>
                <w:sz w:val="19"/>
                <w:szCs w:val="19"/>
              </w:rPr>
              <w:t>The AI has read-only and suggest-only tools. No tool exists for paying, transferring, contacting anyone or applying for credit.</w:t>
            </w:r>
          </w:p>
        </w:tc>
      </w:tr>
      <w:tr w:rsidR="00503C4A" w14:paraId="19998DC0" w14:textId="77777777">
        <w:tblPrEx>
          <w:tblCellMar>
            <w:top w:w="0" w:type="dxa"/>
            <w:bottom w:w="0" w:type="dxa"/>
          </w:tblCellMar>
        </w:tblPrEx>
        <w:trPr>
          <w:cantSplit/>
        </w:trPr>
        <w:tc>
          <w:tcPr>
            <w:tcW w:w="27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5FE580E0" w14:textId="77777777" w:rsidR="00503C4A" w:rsidRDefault="00000000">
            <w:pPr>
              <w:spacing w:after="20" w:line="252" w:lineRule="auto"/>
            </w:pPr>
            <w:r>
              <w:rPr>
                <w:sz w:val="19"/>
                <w:szCs w:val="19"/>
              </w:rPr>
              <w:t>Ask, don't guess</w:t>
            </w:r>
          </w:p>
        </w:tc>
        <w:tc>
          <w:tcPr>
            <w:tcW w:w="63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028DEBBE" w14:textId="77777777" w:rsidR="00503C4A" w:rsidRDefault="00000000">
            <w:pPr>
              <w:spacing w:after="20" w:line="252" w:lineRule="auto"/>
            </w:pPr>
            <w:r>
              <w:rPr>
                <w:sz w:val="19"/>
                <w:szCs w:val="19"/>
              </w:rPr>
              <w:t>Uploaded files are validated. Missing or invalid values are reported with row numbers instead of being filled in.</w:t>
            </w:r>
          </w:p>
        </w:tc>
      </w:tr>
      <w:tr w:rsidR="00503C4A" w14:paraId="2C0CD37B" w14:textId="77777777">
        <w:tblPrEx>
          <w:tblCellMar>
            <w:top w:w="0" w:type="dxa"/>
            <w:bottom w:w="0" w:type="dxa"/>
          </w:tblCellMar>
        </w:tblPrEx>
        <w:trPr>
          <w:cantSplit/>
        </w:trPr>
        <w:tc>
          <w:tcPr>
            <w:tcW w:w="27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32DFBB4C" w14:textId="77777777" w:rsidR="00503C4A" w:rsidRDefault="00000000">
            <w:pPr>
              <w:spacing w:after="20" w:line="252" w:lineRule="auto"/>
            </w:pPr>
            <w:r>
              <w:rPr>
                <w:sz w:val="19"/>
                <w:szCs w:val="19"/>
              </w:rPr>
              <w:t>Be honest about limits</w:t>
            </w:r>
          </w:p>
        </w:tc>
        <w:tc>
          <w:tcPr>
            <w:tcW w:w="63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4C211419" w14:textId="77777777" w:rsidR="00503C4A" w:rsidRDefault="00000000">
            <w:pPr>
              <w:spacing w:after="20" w:line="252" w:lineRule="auto"/>
            </w:pPr>
            <w:r>
              <w:rPr>
                <w:sz w:val="19"/>
                <w:szCs w:val="19"/>
              </w:rPr>
              <w:t>Forecasts state their period. Financing results state how many repayments fall outside it. Tax figures are labelled as estimates.</w:t>
            </w:r>
          </w:p>
        </w:tc>
      </w:tr>
    </w:tbl>
    <w:p w14:paraId="0319EBB5" w14:textId="77777777" w:rsidR="00503C4A" w:rsidRDefault="00503C4A">
      <w:pPr>
        <w:spacing w:after="80"/>
      </w:pPr>
    </w:p>
    <w:p w14:paraId="14741FF3" w14:textId="77777777" w:rsidR="00503C4A" w:rsidRDefault="00000000">
      <w:pPr>
        <w:pStyle w:val="Heading1"/>
      </w:pPr>
      <w:r>
        <w:t>2. System architecture</w:t>
      </w:r>
    </w:p>
    <w:p w14:paraId="45FA72AA" w14:textId="77777777" w:rsidR="00503C4A" w:rsidRDefault="00000000">
      <w:pPr>
        <w:pStyle w:val="Heading2"/>
      </w:pPr>
      <w:r>
        <w:lastRenderedPageBreak/>
        <w:t>2.1 Components</w:t>
      </w:r>
    </w:p>
    <w:p w14:paraId="340DB5E1" w14:textId="77777777" w:rsidR="00503C4A" w:rsidRDefault="00000000">
      <w:pPr>
        <w:jc w:val="center"/>
      </w:pPr>
      <w:r>
        <w:rPr>
          <w:noProof/>
        </w:rPr>
        <w:drawing>
          <wp:inline distT="0" distB="0" distL="0" distR="0" wp14:anchorId="3D146DFC" wp14:editId="53CC2A9F">
            <wp:extent cx="5715000" cy="3429000"/>
            <wp:effectExtent l="0" t="0" r="0" b="0"/>
            <wp:docPr id="1" name="architecture" descr="Layers of the BayFlow system" title="BayFlow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429000"/>
                    </a:xfrm>
                    <a:prstGeom prst="rect">
                      <a:avLst/>
                    </a:prstGeom>
                  </pic:spPr>
                </pic:pic>
              </a:graphicData>
            </a:graphic>
          </wp:inline>
        </w:drawing>
      </w:r>
    </w:p>
    <w:p w14:paraId="0D075594" w14:textId="77777777" w:rsidR="00503C4A" w:rsidRDefault="00000000">
      <w:pPr>
        <w:spacing w:before="60" w:after="200"/>
        <w:jc w:val="center"/>
      </w:pPr>
      <w:r>
        <w:rPr>
          <w:i/>
          <w:iCs/>
          <w:color w:val="52514E"/>
          <w:sz w:val="18"/>
          <w:szCs w:val="18"/>
        </w:rPr>
        <w:t>Figure 1. BayFlow architecture. Blue boxes are the path an AI question takes; the other tabs call the calculation layer directly.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0"/>
        <w:gridCol w:w="2394"/>
        <w:gridCol w:w="4962"/>
      </w:tblGrid>
      <w:tr w:rsidR="00503C4A" w14:paraId="3B2CCC28" w14:textId="77777777">
        <w:tblPrEx>
          <w:tblCellMar>
            <w:top w:w="0" w:type="dxa"/>
            <w:bottom w:w="0" w:type="dxa"/>
          </w:tblCellMar>
        </w:tblPrEx>
        <w:trPr>
          <w:tblHeader/>
        </w:trPr>
        <w:tc>
          <w:tcPr>
            <w:tcW w:w="1700" w:type="dxa"/>
            <w:tcBorders>
              <w:top w:val="single" w:sz="4" w:space="0" w:color="C3C2B7"/>
              <w:left w:val="single" w:sz="4" w:space="0" w:color="C3C2B7"/>
              <w:bottom w:val="single" w:sz="4" w:space="0" w:color="C3C2B7"/>
              <w:right w:val="single" w:sz="4" w:space="0" w:color="C3C2B7"/>
            </w:tcBorders>
            <w:shd w:val="clear" w:color="auto" w:fill="E8EEF6"/>
            <w:tcMar>
              <w:top w:w="60" w:type="dxa"/>
              <w:left w:w="100" w:type="dxa"/>
              <w:bottom w:w="60" w:type="dxa"/>
              <w:right w:w="100" w:type="dxa"/>
            </w:tcMar>
          </w:tcPr>
          <w:p w14:paraId="6D6AC443" w14:textId="77777777" w:rsidR="00503C4A" w:rsidRDefault="00000000">
            <w:pPr>
              <w:spacing w:after="20" w:line="252" w:lineRule="auto"/>
            </w:pPr>
            <w:r>
              <w:rPr>
                <w:b/>
                <w:bCs/>
                <w:sz w:val="19"/>
                <w:szCs w:val="19"/>
              </w:rPr>
              <w:t>Component</w:t>
            </w:r>
          </w:p>
        </w:tc>
        <w:tc>
          <w:tcPr>
            <w:tcW w:w="2100" w:type="dxa"/>
            <w:tcBorders>
              <w:top w:val="single" w:sz="4" w:space="0" w:color="C3C2B7"/>
              <w:left w:val="single" w:sz="4" w:space="0" w:color="C3C2B7"/>
              <w:bottom w:val="single" w:sz="4" w:space="0" w:color="C3C2B7"/>
              <w:right w:val="single" w:sz="4" w:space="0" w:color="C3C2B7"/>
            </w:tcBorders>
            <w:shd w:val="clear" w:color="auto" w:fill="E8EEF6"/>
            <w:tcMar>
              <w:top w:w="60" w:type="dxa"/>
              <w:left w:w="100" w:type="dxa"/>
              <w:bottom w:w="60" w:type="dxa"/>
              <w:right w:w="100" w:type="dxa"/>
            </w:tcMar>
          </w:tcPr>
          <w:p w14:paraId="33F832B4" w14:textId="77777777" w:rsidR="00503C4A" w:rsidRDefault="00000000">
            <w:pPr>
              <w:spacing w:after="20" w:line="252" w:lineRule="auto"/>
            </w:pPr>
            <w:r>
              <w:rPr>
                <w:b/>
                <w:bCs/>
                <w:sz w:val="19"/>
                <w:szCs w:val="19"/>
              </w:rPr>
              <w:t>File</w:t>
            </w:r>
          </w:p>
        </w:tc>
        <w:tc>
          <w:tcPr>
            <w:tcW w:w="5226" w:type="dxa"/>
            <w:tcBorders>
              <w:top w:val="single" w:sz="4" w:space="0" w:color="C3C2B7"/>
              <w:left w:val="single" w:sz="4" w:space="0" w:color="C3C2B7"/>
              <w:bottom w:val="single" w:sz="4" w:space="0" w:color="C3C2B7"/>
              <w:right w:val="single" w:sz="4" w:space="0" w:color="C3C2B7"/>
            </w:tcBorders>
            <w:shd w:val="clear" w:color="auto" w:fill="E8EEF6"/>
            <w:tcMar>
              <w:top w:w="60" w:type="dxa"/>
              <w:left w:w="100" w:type="dxa"/>
              <w:bottom w:w="60" w:type="dxa"/>
              <w:right w:w="100" w:type="dxa"/>
            </w:tcMar>
          </w:tcPr>
          <w:p w14:paraId="53BE00AD" w14:textId="77777777" w:rsidR="00503C4A" w:rsidRDefault="00000000">
            <w:pPr>
              <w:spacing w:after="20" w:line="252" w:lineRule="auto"/>
            </w:pPr>
            <w:r>
              <w:rPr>
                <w:b/>
                <w:bCs/>
                <w:sz w:val="19"/>
                <w:szCs w:val="19"/>
              </w:rPr>
              <w:t>Responsibility</w:t>
            </w:r>
          </w:p>
        </w:tc>
      </w:tr>
      <w:tr w:rsidR="00503C4A" w14:paraId="05B0BE67" w14:textId="77777777">
        <w:tblPrEx>
          <w:tblCellMar>
            <w:top w:w="0" w:type="dxa"/>
            <w:bottom w:w="0" w:type="dxa"/>
          </w:tblCellMar>
        </w:tblPrEx>
        <w:trPr>
          <w:cantSplit/>
        </w:trPr>
        <w:tc>
          <w:tcPr>
            <w:tcW w:w="17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40A0F62B" w14:textId="77777777" w:rsidR="00503C4A" w:rsidRDefault="00000000">
            <w:pPr>
              <w:spacing w:after="20" w:line="252" w:lineRule="auto"/>
            </w:pPr>
            <w:r>
              <w:rPr>
                <w:sz w:val="19"/>
                <w:szCs w:val="19"/>
              </w:rPr>
              <w:t>Web app</w:t>
            </w:r>
          </w:p>
        </w:tc>
        <w:tc>
          <w:tcPr>
            <w:tcW w:w="21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7A10AF14" w14:textId="77777777" w:rsidR="00503C4A" w:rsidRDefault="00000000">
            <w:pPr>
              <w:spacing w:after="20" w:line="252" w:lineRule="auto"/>
            </w:pPr>
            <w:r>
              <w:rPr>
                <w:rFonts w:ascii="Consolas" w:eastAsia="Consolas" w:hAnsi="Consolas" w:cs="Consolas"/>
                <w:sz w:val="19"/>
                <w:szCs w:val="19"/>
              </w:rPr>
              <w:t>app.py</w:t>
            </w:r>
          </w:p>
        </w:tc>
        <w:tc>
          <w:tcPr>
            <w:tcW w:w="52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6D197BD6" w14:textId="77777777" w:rsidR="00503C4A" w:rsidRDefault="00000000">
            <w:pPr>
              <w:spacing w:after="20" w:line="252" w:lineRule="auto"/>
            </w:pPr>
            <w:r>
              <w:rPr>
                <w:sz w:val="19"/>
                <w:szCs w:val="19"/>
              </w:rPr>
              <w:t>Streamlit user interface with eight tabs. Calls the calculation layer directly for all tabs except Ask BayFlow.</w:t>
            </w:r>
          </w:p>
        </w:tc>
      </w:tr>
      <w:tr w:rsidR="00503C4A" w14:paraId="4C72E7ED" w14:textId="77777777">
        <w:tblPrEx>
          <w:tblCellMar>
            <w:top w:w="0" w:type="dxa"/>
            <w:bottom w:w="0" w:type="dxa"/>
          </w:tblCellMar>
        </w:tblPrEx>
        <w:trPr>
          <w:cantSplit/>
        </w:trPr>
        <w:tc>
          <w:tcPr>
            <w:tcW w:w="17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68851A0E" w14:textId="77777777" w:rsidR="00503C4A" w:rsidRDefault="00000000">
            <w:pPr>
              <w:spacing w:after="20" w:line="252" w:lineRule="auto"/>
            </w:pPr>
            <w:r>
              <w:rPr>
                <w:sz w:val="19"/>
                <w:szCs w:val="19"/>
              </w:rPr>
              <w:t>AI agent</w:t>
            </w:r>
          </w:p>
        </w:tc>
        <w:tc>
          <w:tcPr>
            <w:tcW w:w="21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55458478" w14:textId="77777777" w:rsidR="00503C4A" w:rsidRDefault="00000000">
            <w:pPr>
              <w:spacing w:after="20" w:line="252" w:lineRule="auto"/>
            </w:pPr>
            <w:r>
              <w:rPr>
                <w:rFonts w:ascii="Consolas" w:eastAsia="Consolas" w:hAnsi="Consolas" w:cs="Consolas"/>
                <w:sz w:val="19"/>
                <w:szCs w:val="19"/>
              </w:rPr>
              <w:t>bayflow/agent.py</w:t>
            </w:r>
          </w:p>
        </w:tc>
        <w:tc>
          <w:tcPr>
            <w:tcW w:w="52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66F7D352" w14:textId="77777777" w:rsidR="00503C4A" w:rsidRDefault="00000000">
            <w:pPr>
              <w:spacing w:after="20" w:line="252" w:lineRule="auto"/>
            </w:pPr>
            <w:r>
              <w:rPr>
                <w:sz w:val="19"/>
                <w:szCs w:val="19"/>
              </w:rPr>
              <w:t>Sends the owner's question to Gemini with the list of permitted tools, runs the tool calls the model requests, returns the answer and checks every number in it.</w:t>
            </w:r>
          </w:p>
        </w:tc>
      </w:tr>
      <w:tr w:rsidR="00503C4A" w14:paraId="15DB746B" w14:textId="77777777">
        <w:tblPrEx>
          <w:tblCellMar>
            <w:top w:w="0" w:type="dxa"/>
            <w:bottom w:w="0" w:type="dxa"/>
          </w:tblCellMar>
        </w:tblPrEx>
        <w:trPr>
          <w:cantSplit/>
        </w:trPr>
        <w:tc>
          <w:tcPr>
            <w:tcW w:w="17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6F384197" w14:textId="77777777" w:rsidR="00503C4A" w:rsidRDefault="00000000">
            <w:pPr>
              <w:spacing w:after="20" w:line="252" w:lineRule="auto"/>
            </w:pPr>
            <w:r>
              <w:rPr>
                <w:sz w:val="19"/>
                <w:szCs w:val="19"/>
              </w:rPr>
              <w:t>Tool dispatcher</w:t>
            </w:r>
          </w:p>
        </w:tc>
        <w:tc>
          <w:tcPr>
            <w:tcW w:w="21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5C393D88" w14:textId="77777777" w:rsidR="00503C4A" w:rsidRDefault="00000000">
            <w:pPr>
              <w:spacing w:after="20" w:line="252" w:lineRule="auto"/>
            </w:pPr>
            <w:r>
              <w:rPr>
                <w:rFonts w:ascii="Consolas" w:eastAsia="Consolas" w:hAnsi="Consolas" w:cs="Consolas"/>
                <w:sz w:val="19"/>
                <w:szCs w:val="19"/>
              </w:rPr>
              <w:t>bayflow/tools.py</w:t>
            </w:r>
          </w:p>
        </w:tc>
        <w:tc>
          <w:tcPr>
            <w:tcW w:w="52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1AFA7807" w14:textId="77777777" w:rsidR="00503C4A" w:rsidRDefault="00000000">
            <w:pPr>
              <w:spacing w:after="20" w:line="252" w:lineRule="auto"/>
            </w:pPr>
            <w:r>
              <w:rPr>
                <w:sz w:val="19"/>
                <w:szCs w:val="19"/>
              </w:rPr>
              <w:t>Registry of tools and their permission tier. Refuses any tool the AI is not allowed to use, logs every call, limits the size of results.</w:t>
            </w:r>
          </w:p>
        </w:tc>
      </w:tr>
      <w:tr w:rsidR="00503C4A" w14:paraId="041006B5" w14:textId="77777777">
        <w:tblPrEx>
          <w:tblCellMar>
            <w:top w:w="0" w:type="dxa"/>
            <w:bottom w:w="0" w:type="dxa"/>
          </w:tblCellMar>
        </w:tblPrEx>
        <w:trPr>
          <w:cantSplit/>
        </w:trPr>
        <w:tc>
          <w:tcPr>
            <w:tcW w:w="17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1F0DF87A" w14:textId="77777777" w:rsidR="00503C4A" w:rsidRDefault="00000000">
            <w:pPr>
              <w:spacing w:after="20" w:line="252" w:lineRule="auto"/>
            </w:pPr>
            <w:r>
              <w:rPr>
                <w:sz w:val="19"/>
                <w:szCs w:val="19"/>
              </w:rPr>
              <w:t>Calculation layer</w:t>
            </w:r>
          </w:p>
        </w:tc>
        <w:tc>
          <w:tcPr>
            <w:tcW w:w="21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76021E5C" w14:textId="77777777" w:rsidR="00503C4A" w:rsidRDefault="00000000">
            <w:pPr>
              <w:spacing w:after="20" w:line="252" w:lineRule="auto"/>
            </w:pPr>
            <w:r>
              <w:rPr>
                <w:rFonts w:ascii="Consolas" w:eastAsia="Consolas" w:hAnsi="Consolas" w:cs="Consolas"/>
                <w:sz w:val="19"/>
                <w:szCs w:val="19"/>
              </w:rPr>
              <w:t>bayflow/checks.py</w:t>
            </w:r>
          </w:p>
        </w:tc>
        <w:tc>
          <w:tcPr>
            <w:tcW w:w="52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4A53988C" w14:textId="77777777" w:rsidR="00503C4A" w:rsidRDefault="00000000">
            <w:pPr>
              <w:spacing w:after="20" w:line="252" w:lineRule="auto"/>
            </w:pPr>
            <w:r>
              <w:rPr>
                <w:sz w:val="19"/>
                <w:szCs w:val="19"/>
              </w:rPr>
              <w:t>Payment matching, cash ledger, cash-flow summary, forecast, bill alerts, affordability, VAT and tax-document checks.</w:t>
            </w:r>
          </w:p>
        </w:tc>
      </w:tr>
      <w:tr w:rsidR="00503C4A" w14:paraId="0C2A4430" w14:textId="77777777">
        <w:tblPrEx>
          <w:tblCellMar>
            <w:top w:w="0" w:type="dxa"/>
            <w:bottom w:w="0" w:type="dxa"/>
          </w:tblCellMar>
        </w:tblPrEx>
        <w:trPr>
          <w:cantSplit/>
        </w:trPr>
        <w:tc>
          <w:tcPr>
            <w:tcW w:w="17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75DE0B0B" w14:textId="77777777" w:rsidR="00503C4A" w:rsidRDefault="00000000">
            <w:pPr>
              <w:spacing w:after="20" w:line="252" w:lineRule="auto"/>
            </w:pPr>
            <w:r>
              <w:rPr>
                <w:sz w:val="19"/>
                <w:szCs w:val="19"/>
              </w:rPr>
              <w:t>Data layer</w:t>
            </w:r>
          </w:p>
        </w:tc>
        <w:tc>
          <w:tcPr>
            <w:tcW w:w="21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625A9529" w14:textId="77777777" w:rsidR="00503C4A" w:rsidRDefault="00000000">
            <w:pPr>
              <w:spacing w:after="20" w:line="252" w:lineRule="auto"/>
            </w:pPr>
            <w:r>
              <w:rPr>
                <w:rFonts w:ascii="Consolas" w:eastAsia="Consolas" w:hAnsi="Consolas" w:cs="Consolas"/>
                <w:sz w:val="19"/>
                <w:szCs w:val="19"/>
              </w:rPr>
              <w:t>bayflow/data.py</w:t>
            </w:r>
          </w:p>
        </w:tc>
        <w:tc>
          <w:tcPr>
            <w:tcW w:w="52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481942F3" w14:textId="77777777" w:rsidR="00503C4A" w:rsidRDefault="00000000">
            <w:pPr>
              <w:spacing w:after="20" w:line="252" w:lineRule="auto"/>
            </w:pPr>
            <w:r>
              <w:rPr>
                <w:sz w:val="19"/>
                <w:szCs w:val="19"/>
              </w:rPr>
              <w:t>Reads Excel/CSV records, validates them, reports problems by row, applies owner-approved corrections to an in-memory copy.</w:t>
            </w:r>
          </w:p>
        </w:tc>
      </w:tr>
      <w:tr w:rsidR="00503C4A" w14:paraId="49733C14" w14:textId="77777777">
        <w:tblPrEx>
          <w:tblCellMar>
            <w:top w:w="0" w:type="dxa"/>
            <w:bottom w:w="0" w:type="dxa"/>
          </w:tblCellMar>
        </w:tblPrEx>
        <w:trPr>
          <w:cantSplit/>
        </w:trPr>
        <w:tc>
          <w:tcPr>
            <w:tcW w:w="17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4C86AC18" w14:textId="77777777" w:rsidR="00503C4A" w:rsidRDefault="00000000">
            <w:pPr>
              <w:spacing w:after="20" w:line="252" w:lineRule="auto"/>
            </w:pPr>
            <w:r>
              <w:rPr>
                <w:sz w:val="19"/>
                <w:szCs w:val="19"/>
              </w:rPr>
              <w:t>Store</w:t>
            </w:r>
          </w:p>
        </w:tc>
        <w:tc>
          <w:tcPr>
            <w:tcW w:w="21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6584F992" w14:textId="77777777" w:rsidR="00503C4A" w:rsidRDefault="00000000">
            <w:pPr>
              <w:spacing w:after="20" w:line="252" w:lineRule="auto"/>
            </w:pPr>
            <w:r>
              <w:rPr>
                <w:rFonts w:ascii="Consolas" w:eastAsia="Consolas" w:hAnsi="Consolas" w:cs="Consolas"/>
                <w:sz w:val="19"/>
                <w:szCs w:val="19"/>
              </w:rPr>
              <w:t>bayflow/store.py</w:t>
            </w:r>
          </w:p>
        </w:tc>
        <w:tc>
          <w:tcPr>
            <w:tcW w:w="52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3967429C" w14:textId="77777777" w:rsidR="00503C4A" w:rsidRDefault="00000000">
            <w:pPr>
              <w:spacing w:after="20" w:line="252" w:lineRule="auto"/>
            </w:pPr>
            <w:r>
              <w:rPr>
                <w:sz w:val="19"/>
                <w:szCs w:val="19"/>
              </w:rPr>
              <w:t>SQLite database holding the audit log and the approval queue.</w:t>
            </w:r>
          </w:p>
        </w:tc>
      </w:tr>
      <w:tr w:rsidR="00503C4A" w14:paraId="28D7DAEB" w14:textId="77777777">
        <w:tblPrEx>
          <w:tblCellMar>
            <w:top w:w="0" w:type="dxa"/>
            <w:bottom w:w="0" w:type="dxa"/>
          </w:tblCellMar>
        </w:tblPrEx>
        <w:trPr>
          <w:cantSplit/>
        </w:trPr>
        <w:tc>
          <w:tcPr>
            <w:tcW w:w="17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64D4AA33" w14:textId="77777777" w:rsidR="00503C4A" w:rsidRDefault="00000000">
            <w:pPr>
              <w:spacing w:after="20" w:line="252" w:lineRule="auto"/>
            </w:pPr>
            <w:r>
              <w:rPr>
                <w:sz w:val="19"/>
                <w:szCs w:val="19"/>
              </w:rPr>
              <w:t>Configuration</w:t>
            </w:r>
          </w:p>
        </w:tc>
        <w:tc>
          <w:tcPr>
            <w:tcW w:w="21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4D9245B0" w14:textId="77777777" w:rsidR="00503C4A" w:rsidRDefault="00000000">
            <w:pPr>
              <w:spacing w:after="20" w:line="252" w:lineRule="auto"/>
            </w:pPr>
            <w:r>
              <w:rPr>
                <w:rFonts w:ascii="Consolas" w:eastAsia="Consolas" w:hAnsi="Consolas" w:cs="Consolas"/>
                <w:sz w:val="19"/>
                <w:szCs w:val="19"/>
              </w:rPr>
              <w:t>config/tax_rules.json</w:t>
            </w:r>
          </w:p>
        </w:tc>
        <w:tc>
          <w:tcPr>
            <w:tcW w:w="52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7F883EA2" w14:textId="77777777" w:rsidR="00503C4A" w:rsidRDefault="00000000">
            <w:pPr>
              <w:spacing w:after="20" w:line="252" w:lineRule="auto"/>
            </w:pPr>
            <w:r>
              <w:rPr>
                <w:sz w:val="19"/>
                <w:szCs w:val="19"/>
              </w:rPr>
              <w:t>VAT rate and PP.30 due dates in one file, so a rule change is a one-line edit.</w:t>
            </w:r>
          </w:p>
        </w:tc>
      </w:tr>
    </w:tbl>
    <w:p w14:paraId="7BF62BD4" w14:textId="77777777" w:rsidR="00503C4A" w:rsidRDefault="00503C4A">
      <w:pPr>
        <w:spacing w:after="80"/>
      </w:pPr>
    </w:p>
    <w:p w14:paraId="2DFC68A4" w14:textId="77777777" w:rsidR="00503C4A" w:rsidRDefault="00000000">
      <w:pPr>
        <w:pStyle w:val="Heading2"/>
      </w:pPr>
      <w:r>
        <w:t>2.2 What happens when the owner asks a question</w:t>
      </w:r>
    </w:p>
    <w:p w14:paraId="47472289" w14:textId="77777777" w:rsidR="00503C4A" w:rsidRDefault="00000000">
      <w:pPr>
        <w:pStyle w:val="ListParagraph"/>
        <w:numPr>
          <w:ilvl w:val="0"/>
          <w:numId w:val="3"/>
        </w:numPr>
        <w:spacing w:after="60" w:line="276" w:lineRule="auto"/>
      </w:pPr>
      <w:r>
        <w:t>The owner types a question in the Ask BayFlow tab, for example "Can I buy a 25,000 baht freezer on 3 October?". The question is written to the audit log.</w:t>
      </w:r>
    </w:p>
    <w:p w14:paraId="0F04BC23" w14:textId="77777777" w:rsidR="00503C4A" w:rsidRDefault="00000000">
      <w:pPr>
        <w:pStyle w:val="ListParagraph"/>
        <w:numPr>
          <w:ilvl w:val="0"/>
          <w:numId w:val="3"/>
        </w:numPr>
        <w:spacing w:after="60" w:line="276" w:lineRule="auto"/>
      </w:pPr>
      <w:r>
        <w:lastRenderedPageBreak/>
        <w:t>The agent sends the question to Gemini together with the system instructions and the descriptions of the six permitted tools.</w:t>
      </w:r>
    </w:p>
    <w:p w14:paraId="43B24070" w14:textId="77777777" w:rsidR="00503C4A" w:rsidRDefault="00000000">
      <w:pPr>
        <w:pStyle w:val="ListParagraph"/>
        <w:numPr>
          <w:ilvl w:val="0"/>
          <w:numId w:val="3"/>
        </w:numPr>
        <w:spacing w:after="60" w:line="276" w:lineRule="auto"/>
      </w:pPr>
      <w:r>
        <w:t xml:space="preserve">Gemini replies with one or more tool calls, for example </w:t>
      </w:r>
      <w:r>
        <w:rPr>
          <w:rFonts w:ascii="Consolas" w:eastAsia="Consolas" w:hAnsi="Consolas" w:cs="Consolas"/>
          <w:sz w:val="19"/>
          <w:szCs w:val="19"/>
        </w:rPr>
        <w:t>check_spending(amount=25000, spend_date=2026-10-03)</w:t>
      </w:r>
      <w:r>
        <w:t>.</w:t>
      </w:r>
    </w:p>
    <w:p w14:paraId="285EEB98" w14:textId="77777777" w:rsidR="00503C4A" w:rsidRDefault="00000000">
      <w:pPr>
        <w:pStyle w:val="ListParagraph"/>
        <w:numPr>
          <w:ilvl w:val="0"/>
          <w:numId w:val="3"/>
        </w:numPr>
        <w:spacing w:after="60" w:line="276" w:lineRule="auto"/>
      </w:pPr>
      <w:r>
        <w:t>The dispatcher checks the tool's permission tier, runs the calculation and logs the call. The result is labelled as data from the owner's records, not as an instruction.</w:t>
      </w:r>
    </w:p>
    <w:p w14:paraId="5C80F711" w14:textId="77777777" w:rsidR="00503C4A" w:rsidRDefault="00000000">
      <w:pPr>
        <w:pStyle w:val="ListParagraph"/>
        <w:numPr>
          <w:ilvl w:val="0"/>
          <w:numId w:val="3"/>
        </w:numPr>
        <w:spacing w:after="60" w:line="276" w:lineRule="auto"/>
      </w:pPr>
      <w:r>
        <w:t>Steps 3–4 repeat until Gemini writes its answer, up to a limit of 8 rounds.</w:t>
      </w:r>
    </w:p>
    <w:p w14:paraId="5A9320A4" w14:textId="77777777" w:rsidR="00503C4A" w:rsidRDefault="00000000">
      <w:pPr>
        <w:pStyle w:val="ListParagraph"/>
        <w:numPr>
          <w:ilvl w:val="0"/>
          <w:numId w:val="3"/>
        </w:numPr>
        <w:spacing w:after="60" w:line="276" w:lineRule="auto"/>
      </w:pPr>
      <w:r>
        <w:t>Every number in the answer is compared with the numbers in the tool results and the question. Numbers that cannot be traced are shown to the owner as a warning.</w:t>
      </w:r>
    </w:p>
    <w:p w14:paraId="595808C5" w14:textId="77777777" w:rsidR="00503C4A" w:rsidRDefault="00000000">
      <w:pPr>
        <w:pStyle w:val="ListParagraph"/>
        <w:numPr>
          <w:ilvl w:val="0"/>
          <w:numId w:val="3"/>
        </w:numPr>
        <w:spacing w:after="60" w:line="276" w:lineRule="auto"/>
      </w:pPr>
      <w:r>
        <w:t>If the answer includes a suggested correction, it waits in the Approvals tab until the owner approves or rejects it.</w:t>
      </w:r>
    </w:p>
    <w:p w14:paraId="21555B90" w14:textId="77777777" w:rsidR="00503C4A" w:rsidRDefault="00000000">
      <w:pPr>
        <w:pStyle w:val="Heading2"/>
      </w:pPr>
      <w:r>
        <w:t>2.3 Data model</w:t>
      </w:r>
    </w:p>
    <w:p w14:paraId="62A66FAA" w14:textId="77777777" w:rsidR="00503C4A" w:rsidRDefault="00000000">
      <w:pPr>
        <w:spacing w:after="120" w:line="276" w:lineRule="auto"/>
      </w:pPr>
      <w:r>
        <w:t>BayFlow uses eight record types. Owners can upload them as one Excel workbook (one sheet per type) or as separate CSV files. A template with example data can be downloaded from the app.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626"/>
      </w:tblGrid>
      <w:tr w:rsidR="00503C4A" w14:paraId="5DE3BE1E" w14:textId="77777777">
        <w:tblPrEx>
          <w:tblCellMar>
            <w:top w:w="0" w:type="dxa"/>
            <w:bottom w:w="0" w:type="dxa"/>
          </w:tblCellMar>
        </w:tblPrEx>
        <w:trPr>
          <w:tblHeader/>
        </w:trPr>
        <w:tc>
          <w:tcPr>
            <w:tcW w:w="1800" w:type="dxa"/>
            <w:tcBorders>
              <w:top w:val="single" w:sz="4" w:space="0" w:color="C3C2B7"/>
              <w:left w:val="single" w:sz="4" w:space="0" w:color="C3C2B7"/>
              <w:bottom w:val="single" w:sz="4" w:space="0" w:color="C3C2B7"/>
              <w:right w:val="single" w:sz="4" w:space="0" w:color="C3C2B7"/>
            </w:tcBorders>
            <w:shd w:val="clear" w:color="auto" w:fill="E8EEF6"/>
            <w:tcMar>
              <w:top w:w="60" w:type="dxa"/>
              <w:left w:w="100" w:type="dxa"/>
              <w:bottom w:w="60" w:type="dxa"/>
              <w:right w:w="100" w:type="dxa"/>
            </w:tcMar>
          </w:tcPr>
          <w:p w14:paraId="2616AA1F" w14:textId="77777777" w:rsidR="00503C4A" w:rsidRDefault="00000000">
            <w:pPr>
              <w:spacing w:after="20" w:line="252" w:lineRule="auto"/>
            </w:pPr>
            <w:r>
              <w:rPr>
                <w:b/>
                <w:bCs/>
                <w:sz w:val="19"/>
                <w:szCs w:val="19"/>
              </w:rPr>
              <w:t>Record type</w:t>
            </w:r>
          </w:p>
        </w:tc>
        <w:tc>
          <w:tcPr>
            <w:tcW w:w="3600" w:type="dxa"/>
            <w:tcBorders>
              <w:top w:val="single" w:sz="4" w:space="0" w:color="C3C2B7"/>
              <w:left w:val="single" w:sz="4" w:space="0" w:color="C3C2B7"/>
              <w:bottom w:val="single" w:sz="4" w:space="0" w:color="C3C2B7"/>
              <w:right w:val="single" w:sz="4" w:space="0" w:color="C3C2B7"/>
            </w:tcBorders>
            <w:shd w:val="clear" w:color="auto" w:fill="E8EEF6"/>
            <w:tcMar>
              <w:top w:w="60" w:type="dxa"/>
              <w:left w:w="100" w:type="dxa"/>
              <w:bottom w:w="60" w:type="dxa"/>
              <w:right w:w="100" w:type="dxa"/>
            </w:tcMar>
          </w:tcPr>
          <w:p w14:paraId="4E89272D" w14:textId="77777777" w:rsidR="00503C4A" w:rsidRDefault="00000000">
            <w:pPr>
              <w:spacing w:after="20" w:line="252" w:lineRule="auto"/>
            </w:pPr>
            <w:r>
              <w:rPr>
                <w:b/>
                <w:bCs/>
                <w:sz w:val="19"/>
                <w:szCs w:val="19"/>
              </w:rPr>
              <w:t>Required columns</w:t>
            </w:r>
          </w:p>
        </w:tc>
        <w:tc>
          <w:tcPr>
            <w:tcW w:w="3626" w:type="dxa"/>
            <w:tcBorders>
              <w:top w:val="single" w:sz="4" w:space="0" w:color="C3C2B7"/>
              <w:left w:val="single" w:sz="4" w:space="0" w:color="C3C2B7"/>
              <w:bottom w:val="single" w:sz="4" w:space="0" w:color="C3C2B7"/>
              <w:right w:val="single" w:sz="4" w:space="0" w:color="C3C2B7"/>
            </w:tcBorders>
            <w:shd w:val="clear" w:color="auto" w:fill="E8EEF6"/>
            <w:tcMar>
              <w:top w:w="60" w:type="dxa"/>
              <w:left w:w="100" w:type="dxa"/>
              <w:bottom w:w="60" w:type="dxa"/>
              <w:right w:w="100" w:type="dxa"/>
            </w:tcMar>
          </w:tcPr>
          <w:p w14:paraId="7EB0C0DC" w14:textId="77777777" w:rsidR="00503C4A" w:rsidRDefault="00000000">
            <w:pPr>
              <w:spacing w:after="20" w:line="252" w:lineRule="auto"/>
            </w:pPr>
            <w:r>
              <w:rPr>
                <w:b/>
                <w:bCs/>
                <w:sz w:val="19"/>
                <w:szCs w:val="19"/>
              </w:rPr>
              <w:t>Purpose</w:t>
            </w:r>
          </w:p>
        </w:tc>
      </w:tr>
      <w:tr w:rsidR="00503C4A" w14:paraId="0FE21E8C" w14:textId="77777777">
        <w:tblPrEx>
          <w:tblCellMar>
            <w:top w:w="0" w:type="dxa"/>
            <w:bottom w:w="0" w:type="dxa"/>
          </w:tblCellMar>
        </w:tblPrEx>
        <w:trPr>
          <w:cantSplit/>
        </w:trPr>
        <w:tc>
          <w:tcPr>
            <w:tcW w:w="18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05016B08" w14:textId="77777777" w:rsidR="00503C4A" w:rsidRDefault="00000000">
            <w:pPr>
              <w:spacing w:after="20" w:line="252" w:lineRule="auto"/>
            </w:pPr>
            <w:r>
              <w:rPr>
                <w:sz w:val="19"/>
                <w:szCs w:val="19"/>
              </w:rPr>
              <w:t>sales</w:t>
            </w:r>
          </w:p>
        </w:tc>
        <w:tc>
          <w:tcPr>
            <w:tcW w:w="36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2273B520" w14:textId="77777777" w:rsidR="00503C4A" w:rsidRDefault="00000000">
            <w:pPr>
              <w:spacing w:after="20" w:line="252" w:lineRule="auto"/>
            </w:pPr>
            <w:r>
              <w:rPr>
                <w:sz w:val="19"/>
                <w:szCs w:val="19"/>
              </w:rPr>
              <w:t>bill_id, timestamp, line_total, payment_method</w:t>
            </w:r>
          </w:p>
        </w:tc>
        <w:tc>
          <w:tcPr>
            <w:tcW w:w="36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4BF84E56" w14:textId="77777777" w:rsidR="00503C4A" w:rsidRDefault="00000000">
            <w:pPr>
              <w:spacing w:after="20" w:line="252" w:lineRule="auto"/>
            </w:pPr>
            <w:r>
              <w:rPr>
                <w:sz w:val="19"/>
                <w:szCs w:val="19"/>
              </w:rPr>
              <w:t>Items sold; payment method is cash or qr</w:t>
            </w:r>
          </w:p>
        </w:tc>
      </w:tr>
      <w:tr w:rsidR="00503C4A" w14:paraId="68D9CD0A" w14:textId="77777777">
        <w:tblPrEx>
          <w:tblCellMar>
            <w:top w:w="0" w:type="dxa"/>
            <w:bottom w:w="0" w:type="dxa"/>
          </w:tblCellMar>
        </w:tblPrEx>
        <w:trPr>
          <w:cantSplit/>
        </w:trPr>
        <w:tc>
          <w:tcPr>
            <w:tcW w:w="18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70BAAA83" w14:textId="77777777" w:rsidR="00503C4A" w:rsidRDefault="00000000">
            <w:pPr>
              <w:spacing w:after="20" w:line="252" w:lineRule="auto"/>
            </w:pPr>
            <w:r>
              <w:rPr>
                <w:sz w:val="19"/>
                <w:szCs w:val="19"/>
              </w:rPr>
              <w:t>qr_receipts</w:t>
            </w:r>
          </w:p>
        </w:tc>
        <w:tc>
          <w:tcPr>
            <w:tcW w:w="36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442C52A2" w14:textId="77777777" w:rsidR="00503C4A" w:rsidRDefault="00000000">
            <w:pPr>
              <w:spacing w:after="20" w:line="252" w:lineRule="auto"/>
            </w:pPr>
            <w:r>
              <w:rPr>
                <w:sz w:val="19"/>
                <w:szCs w:val="19"/>
              </w:rPr>
              <w:t>txn_id, timestamp, amount</w:t>
            </w:r>
          </w:p>
        </w:tc>
        <w:tc>
          <w:tcPr>
            <w:tcW w:w="36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736AF22E" w14:textId="77777777" w:rsidR="00503C4A" w:rsidRDefault="00000000">
            <w:pPr>
              <w:spacing w:after="20" w:line="252" w:lineRule="auto"/>
            </w:pPr>
            <w:r>
              <w:rPr>
                <w:sz w:val="19"/>
                <w:szCs w:val="19"/>
              </w:rPr>
              <w:t>Money received by QR / bank transfer</w:t>
            </w:r>
          </w:p>
        </w:tc>
      </w:tr>
      <w:tr w:rsidR="00503C4A" w14:paraId="7F89F9EA" w14:textId="77777777">
        <w:tblPrEx>
          <w:tblCellMar>
            <w:top w:w="0" w:type="dxa"/>
            <w:bottom w:w="0" w:type="dxa"/>
          </w:tblCellMar>
        </w:tblPrEx>
        <w:trPr>
          <w:cantSplit/>
        </w:trPr>
        <w:tc>
          <w:tcPr>
            <w:tcW w:w="18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069BDC11" w14:textId="77777777" w:rsidR="00503C4A" w:rsidRDefault="00000000">
            <w:pPr>
              <w:spacing w:after="20" w:line="252" w:lineRule="auto"/>
            </w:pPr>
            <w:r>
              <w:rPr>
                <w:sz w:val="19"/>
                <w:szCs w:val="19"/>
              </w:rPr>
              <w:t>cash_counts</w:t>
            </w:r>
          </w:p>
        </w:tc>
        <w:tc>
          <w:tcPr>
            <w:tcW w:w="36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24562D14" w14:textId="77777777" w:rsidR="00503C4A" w:rsidRDefault="00000000">
            <w:pPr>
              <w:spacing w:after="20" w:line="252" w:lineRule="auto"/>
            </w:pPr>
            <w:r>
              <w:rPr>
                <w:sz w:val="19"/>
                <w:szCs w:val="19"/>
              </w:rPr>
              <w:t>date, counted_cash</w:t>
            </w:r>
          </w:p>
        </w:tc>
        <w:tc>
          <w:tcPr>
            <w:tcW w:w="36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190C14E3" w14:textId="77777777" w:rsidR="00503C4A" w:rsidRDefault="00000000">
            <w:pPr>
              <w:spacing w:after="20" w:line="252" w:lineRule="auto"/>
            </w:pPr>
            <w:r>
              <w:rPr>
                <w:sz w:val="19"/>
                <w:szCs w:val="19"/>
              </w:rPr>
              <w:t>Cash counted in the drawer each day</w:t>
            </w:r>
          </w:p>
        </w:tc>
      </w:tr>
      <w:tr w:rsidR="00503C4A" w14:paraId="0E4B8841" w14:textId="77777777">
        <w:tblPrEx>
          <w:tblCellMar>
            <w:top w:w="0" w:type="dxa"/>
            <w:bottom w:w="0" w:type="dxa"/>
          </w:tblCellMar>
        </w:tblPrEx>
        <w:trPr>
          <w:cantSplit/>
        </w:trPr>
        <w:tc>
          <w:tcPr>
            <w:tcW w:w="18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6B4581B6" w14:textId="77777777" w:rsidR="00503C4A" w:rsidRDefault="00000000">
            <w:pPr>
              <w:spacing w:after="20" w:line="252" w:lineRule="auto"/>
            </w:pPr>
            <w:r>
              <w:rPr>
                <w:sz w:val="19"/>
                <w:szCs w:val="19"/>
              </w:rPr>
              <w:t>purchases</w:t>
            </w:r>
          </w:p>
        </w:tc>
        <w:tc>
          <w:tcPr>
            <w:tcW w:w="36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648E1F1F" w14:textId="77777777" w:rsidR="00503C4A" w:rsidRDefault="00000000">
            <w:pPr>
              <w:spacing w:after="20" w:line="252" w:lineRule="auto"/>
            </w:pPr>
            <w:r>
              <w:rPr>
                <w:sz w:val="19"/>
                <w:szCs w:val="19"/>
              </w:rPr>
              <w:t>purchase_id, date, supplier, amount_incl_vat</w:t>
            </w:r>
          </w:p>
        </w:tc>
        <w:tc>
          <w:tcPr>
            <w:tcW w:w="36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3B4CD9C7" w14:textId="77777777" w:rsidR="00503C4A" w:rsidRDefault="00000000">
            <w:pPr>
              <w:spacing w:after="20" w:line="252" w:lineRule="auto"/>
            </w:pPr>
            <w:r>
              <w:rPr>
                <w:sz w:val="19"/>
                <w:szCs w:val="19"/>
              </w:rPr>
              <w:t>Ingredients and supplies bought; optional VAT amount and tax-invoice flag</w:t>
            </w:r>
          </w:p>
        </w:tc>
      </w:tr>
      <w:tr w:rsidR="00503C4A" w14:paraId="07DD6C84" w14:textId="77777777">
        <w:tblPrEx>
          <w:tblCellMar>
            <w:top w:w="0" w:type="dxa"/>
            <w:bottom w:w="0" w:type="dxa"/>
          </w:tblCellMar>
        </w:tblPrEx>
        <w:trPr>
          <w:cantSplit/>
        </w:trPr>
        <w:tc>
          <w:tcPr>
            <w:tcW w:w="18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02B6DABE" w14:textId="77777777" w:rsidR="00503C4A" w:rsidRDefault="00000000">
            <w:pPr>
              <w:spacing w:after="20" w:line="252" w:lineRule="auto"/>
            </w:pPr>
            <w:r>
              <w:rPr>
                <w:sz w:val="19"/>
                <w:szCs w:val="19"/>
              </w:rPr>
              <w:t>expenses</w:t>
            </w:r>
          </w:p>
        </w:tc>
        <w:tc>
          <w:tcPr>
            <w:tcW w:w="36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3BF2562F" w14:textId="77777777" w:rsidR="00503C4A" w:rsidRDefault="00000000">
            <w:pPr>
              <w:spacing w:after="20" w:line="252" w:lineRule="auto"/>
            </w:pPr>
            <w:r>
              <w:rPr>
                <w:sz w:val="19"/>
                <w:szCs w:val="19"/>
              </w:rPr>
              <w:t>date, category, amount</w:t>
            </w:r>
          </w:p>
        </w:tc>
        <w:tc>
          <w:tcPr>
            <w:tcW w:w="36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5AE11487" w14:textId="77777777" w:rsidR="00503C4A" w:rsidRDefault="00000000">
            <w:pPr>
              <w:spacing w:after="20" w:line="252" w:lineRule="auto"/>
            </w:pPr>
            <w:r>
              <w:rPr>
                <w:sz w:val="19"/>
                <w:szCs w:val="19"/>
              </w:rPr>
              <w:t>Rent, wages, utilities, VAT payments, owner drawings</w:t>
            </w:r>
          </w:p>
        </w:tc>
      </w:tr>
      <w:tr w:rsidR="00503C4A" w14:paraId="20A937E2" w14:textId="77777777">
        <w:tblPrEx>
          <w:tblCellMar>
            <w:top w:w="0" w:type="dxa"/>
            <w:bottom w:w="0" w:type="dxa"/>
          </w:tblCellMar>
        </w:tblPrEx>
        <w:trPr>
          <w:cantSplit/>
        </w:trPr>
        <w:tc>
          <w:tcPr>
            <w:tcW w:w="18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5498C5E4" w14:textId="77777777" w:rsidR="00503C4A" w:rsidRDefault="00000000">
            <w:pPr>
              <w:spacing w:after="20" w:line="252" w:lineRule="auto"/>
            </w:pPr>
            <w:r>
              <w:rPr>
                <w:sz w:val="19"/>
                <w:szCs w:val="19"/>
              </w:rPr>
              <w:t>upcoming_bills</w:t>
            </w:r>
          </w:p>
        </w:tc>
        <w:tc>
          <w:tcPr>
            <w:tcW w:w="36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03EC8FAD" w14:textId="77777777" w:rsidR="00503C4A" w:rsidRDefault="00000000">
            <w:pPr>
              <w:spacing w:after="20" w:line="252" w:lineRule="auto"/>
            </w:pPr>
            <w:r>
              <w:rPr>
                <w:sz w:val="19"/>
                <w:szCs w:val="19"/>
              </w:rPr>
              <w:t>due_date, description, amount</w:t>
            </w:r>
          </w:p>
        </w:tc>
        <w:tc>
          <w:tcPr>
            <w:tcW w:w="36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25509D24" w14:textId="77777777" w:rsidR="00503C4A" w:rsidRDefault="00000000">
            <w:pPr>
              <w:spacing w:after="20" w:line="252" w:lineRule="auto"/>
            </w:pPr>
            <w:r>
              <w:rPr>
                <w:sz w:val="19"/>
                <w:szCs w:val="19"/>
              </w:rPr>
              <w:t>Bills still to pay; may repeat weekly or monthly</w:t>
            </w:r>
          </w:p>
        </w:tc>
      </w:tr>
      <w:tr w:rsidR="00503C4A" w14:paraId="56E38996" w14:textId="77777777">
        <w:tblPrEx>
          <w:tblCellMar>
            <w:top w:w="0" w:type="dxa"/>
            <w:bottom w:w="0" w:type="dxa"/>
          </w:tblCellMar>
        </w:tblPrEx>
        <w:trPr>
          <w:cantSplit/>
        </w:trPr>
        <w:tc>
          <w:tcPr>
            <w:tcW w:w="18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16D1AFB9" w14:textId="77777777" w:rsidR="00503C4A" w:rsidRDefault="00000000">
            <w:pPr>
              <w:spacing w:after="20" w:line="252" w:lineRule="auto"/>
            </w:pPr>
            <w:r>
              <w:rPr>
                <w:sz w:val="19"/>
                <w:szCs w:val="19"/>
              </w:rPr>
              <w:t>settings</w:t>
            </w:r>
          </w:p>
        </w:tc>
        <w:tc>
          <w:tcPr>
            <w:tcW w:w="36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054EFECA" w14:textId="77777777" w:rsidR="00503C4A" w:rsidRDefault="00000000">
            <w:pPr>
              <w:spacing w:after="20" w:line="252" w:lineRule="auto"/>
            </w:pPr>
            <w:r>
              <w:rPr>
                <w:sz w:val="19"/>
                <w:szCs w:val="19"/>
              </w:rPr>
              <w:t>opening_date, opening_balance, minimum_buffer</w:t>
            </w:r>
          </w:p>
        </w:tc>
        <w:tc>
          <w:tcPr>
            <w:tcW w:w="36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42912FCC" w14:textId="77777777" w:rsidR="00503C4A" w:rsidRDefault="00000000">
            <w:pPr>
              <w:spacing w:after="20" w:line="252" w:lineRule="auto"/>
            </w:pPr>
            <w:r>
              <w:rPr>
                <w:sz w:val="19"/>
                <w:szCs w:val="19"/>
              </w:rPr>
              <w:t>Starting cash and the minimum cash the owner wants to keep</w:t>
            </w:r>
          </w:p>
        </w:tc>
      </w:tr>
      <w:tr w:rsidR="00503C4A" w14:paraId="653D0E5A" w14:textId="77777777">
        <w:tblPrEx>
          <w:tblCellMar>
            <w:top w:w="0" w:type="dxa"/>
            <w:bottom w:w="0" w:type="dxa"/>
          </w:tblCellMar>
        </w:tblPrEx>
        <w:trPr>
          <w:cantSplit/>
        </w:trPr>
        <w:tc>
          <w:tcPr>
            <w:tcW w:w="18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72222F95" w14:textId="77777777" w:rsidR="00503C4A" w:rsidRDefault="00000000">
            <w:pPr>
              <w:spacing w:after="20" w:line="252" w:lineRule="auto"/>
            </w:pPr>
            <w:r>
              <w:rPr>
                <w:sz w:val="19"/>
                <w:szCs w:val="19"/>
              </w:rPr>
              <w:t>financing_options</w:t>
            </w:r>
          </w:p>
        </w:tc>
        <w:tc>
          <w:tcPr>
            <w:tcW w:w="36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24885D25" w14:textId="77777777" w:rsidR="00503C4A" w:rsidRDefault="00000000">
            <w:pPr>
              <w:spacing w:after="20" w:line="252" w:lineRule="auto"/>
            </w:pPr>
            <w:r>
              <w:rPr>
                <w:sz w:val="19"/>
                <w:szCs w:val="19"/>
              </w:rPr>
              <w:t>option_id, name, annual_rate_pct, fee_thb, term_months</w:t>
            </w:r>
          </w:p>
        </w:tc>
        <w:tc>
          <w:tcPr>
            <w:tcW w:w="36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1E6A0B37" w14:textId="77777777" w:rsidR="00503C4A" w:rsidRDefault="00000000">
            <w:pPr>
              <w:spacing w:after="20" w:line="252" w:lineRule="auto"/>
            </w:pPr>
            <w:r>
              <w:rPr>
                <w:sz w:val="19"/>
                <w:szCs w:val="19"/>
              </w:rPr>
              <w:t>Optional; loan products to compare</w:t>
            </w:r>
          </w:p>
        </w:tc>
      </w:tr>
    </w:tbl>
    <w:p w14:paraId="725C7692" w14:textId="77777777" w:rsidR="00503C4A" w:rsidRDefault="00503C4A">
      <w:pPr>
        <w:spacing w:after="80"/>
      </w:pPr>
    </w:p>
    <w:p w14:paraId="603DC41C" w14:textId="77777777" w:rsidR="00503C4A" w:rsidRDefault="00000000">
      <w:pPr>
        <w:pStyle w:val="Heading2"/>
      </w:pPr>
      <w:r>
        <w:t>2.4 Technology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300"/>
        <w:gridCol w:w="4226"/>
      </w:tblGrid>
      <w:tr w:rsidR="00503C4A" w14:paraId="1046114E" w14:textId="77777777">
        <w:tblPrEx>
          <w:tblCellMar>
            <w:top w:w="0" w:type="dxa"/>
            <w:bottom w:w="0" w:type="dxa"/>
          </w:tblCellMar>
        </w:tblPrEx>
        <w:trPr>
          <w:tblHeader/>
        </w:trPr>
        <w:tc>
          <w:tcPr>
            <w:tcW w:w="1500" w:type="dxa"/>
            <w:tcBorders>
              <w:top w:val="single" w:sz="4" w:space="0" w:color="C3C2B7"/>
              <w:left w:val="single" w:sz="4" w:space="0" w:color="C3C2B7"/>
              <w:bottom w:val="single" w:sz="4" w:space="0" w:color="C3C2B7"/>
              <w:right w:val="single" w:sz="4" w:space="0" w:color="C3C2B7"/>
            </w:tcBorders>
            <w:shd w:val="clear" w:color="auto" w:fill="E8EEF6"/>
            <w:tcMar>
              <w:top w:w="60" w:type="dxa"/>
              <w:left w:w="100" w:type="dxa"/>
              <w:bottom w:w="60" w:type="dxa"/>
              <w:right w:w="100" w:type="dxa"/>
            </w:tcMar>
          </w:tcPr>
          <w:p w14:paraId="3C9956CA" w14:textId="77777777" w:rsidR="00503C4A" w:rsidRDefault="00000000">
            <w:pPr>
              <w:spacing w:after="20" w:line="252" w:lineRule="auto"/>
            </w:pPr>
            <w:r>
              <w:rPr>
                <w:b/>
                <w:bCs/>
                <w:sz w:val="19"/>
                <w:szCs w:val="19"/>
              </w:rPr>
              <w:t>Part</w:t>
            </w:r>
          </w:p>
        </w:tc>
        <w:tc>
          <w:tcPr>
            <w:tcW w:w="3300" w:type="dxa"/>
            <w:tcBorders>
              <w:top w:val="single" w:sz="4" w:space="0" w:color="C3C2B7"/>
              <w:left w:val="single" w:sz="4" w:space="0" w:color="C3C2B7"/>
              <w:bottom w:val="single" w:sz="4" w:space="0" w:color="C3C2B7"/>
              <w:right w:val="single" w:sz="4" w:space="0" w:color="C3C2B7"/>
            </w:tcBorders>
            <w:shd w:val="clear" w:color="auto" w:fill="E8EEF6"/>
            <w:tcMar>
              <w:top w:w="60" w:type="dxa"/>
              <w:left w:w="100" w:type="dxa"/>
              <w:bottom w:w="60" w:type="dxa"/>
              <w:right w:w="100" w:type="dxa"/>
            </w:tcMar>
          </w:tcPr>
          <w:p w14:paraId="61A35D72" w14:textId="77777777" w:rsidR="00503C4A" w:rsidRDefault="00000000">
            <w:pPr>
              <w:spacing w:after="20" w:line="252" w:lineRule="auto"/>
            </w:pPr>
            <w:r>
              <w:rPr>
                <w:b/>
                <w:bCs/>
                <w:sz w:val="19"/>
                <w:szCs w:val="19"/>
              </w:rPr>
              <w:t>Technology</w:t>
            </w:r>
          </w:p>
        </w:tc>
        <w:tc>
          <w:tcPr>
            <w:tcW w:w="4226" w:type="dxa"/>
            <w:tcBorders>
              <w:top w:val="single" w:sz="4" w:space="0" w:color="C3C2B7"/>
              <w:left w:val="single" w:sz="4" w:space="0" w:color="C3C2B7"/>
              <w:bottom w:val="single" w:sz="4" w:space="0" w:color="C3C2B7"/>
              <w:right w:val="single" w:sz="4" w:space="0" w:color="C3C2B7"/>
            </w:tcBorders>
            <w:shd w:val="clear" w:color="auto" w:fill="E8EEF6"/>
            <w:tcMar>
              <w:top w:w="60" w:type="dxa"/>
              <w:left w:w="100" w:type="dxa"/>
              <w:bottom w:w="60" w:type="dxa"/>
              <w:right w:w="100" w:type="dxa"/>
            </w:tcMar>
          </w:tcPr>
          <w:p w14:paraId="5344C4FD" w14:textId="77777777" w:rsidR="00503C4A" w:rsidRDefault="00000000">
            <w:pPr>
              <w:spacing w:after="20" w:line="252" w:lineRule="auto"/>
            </w:pPr>
            <w:r>
              <w:rPr>
                <w:b/>
                <w:bCs/>
                <w:sz w:val="19"/>
                <w:szCs w:val="19"/>
              </w:rPr>
              <w:t>Why</w:t>
            </w:r>
          </w:p>
        </w:tc>
      </w:tr>
      <w:tr w:rsidR="00503C4A" w14:paraId="3C667304" w14:textId="77777777">
        <w:tblPrEx>
          <w:tblCellMar>
            <w:top w:w="0" w:type="dxa"/>
            <w:bottom w:w="0" w:type="dxa"/>
          </w:tblCellMar>
        </w:tblPrEx>
        <w:trPr>
          <w:cantSplit/>
        </w:trPr>
        <w:tc>
          <w:tcPr>
            <w:tcW w:w="15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6B128652" w14:textId="77777777" w:rsidR="00503C4A" w:rsidRDefault="00000000">
            <w:pPr>
              <w:spacing w:after="20" w:line="252" w:lineRule="auto"/>
            </w:pPr>
            <w:r>
              <w:rPr>
                <w:sz w:val="19"/>
                <w:szCs w:val="19"/>
              </w:rPr>
              <w:t>Language</w:t>
            </w:r>
          </w:p>
        </w:tc>
        <w:tc>
          <w:tcPr>
            <w:tcW w:w="33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40B7DF57" w14:textId="77777777" w:rsidR="00503C4A" w:rsidRDefault="00000000">
            <w:pPr>
              <w:spacing w:after="20" w:line="252" w:lineRule="auto"/>
            </w:pPr>
            <w:r>
              <w:rPr>
                <w:sz w:val="19"/>
                <w:szCs w:val="19"/>
              </w:rPr>
              <w:t>Python 3.13+</w:t>
            </w:r>
          </w:p>
        </w:tc>
        <w:tc>
          <w:tcPr>
            <w:tcW w:w="42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68FFE7A4" w14:textId="77777777" w:rsidR="00503C4A" w:rsidRDefault="00000000">
            <w:pPr>
              <w:spacing w:after="20" w:line="252" w:lineRule="auto"/>
            </w:pPr>
            <w:r>
              <w:rPr>
                <w:sz w:val="19"/>
                <w:szCs w:val="19"/>
              </w:rPr>
              <w:t>One language for data work, AI calls and the interface</w:t>
            </w:r>
          </w:p>
        </w:tc>
      </w:tr>
      <w:tr w:rsidR="00503C4A" w14:paraId="1960330D" w14:textId="77777777">
        <w:tblPrEx>
          <w:tblCellMar>
            <w:top w:w="0" w:type="dxa"/>
            <w:bottom w:w="0" w:type="dxa"/>
          </w:tblCellMar>
        </w:tblPrEx>
        <w:trPr>
          <w:cantSplit/>
        </w:trPr>
        <w:tc>
          <w:tcPr>
            <w:tcW w:w="15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415744A2" w14:textId="77777777" w:rsidR="00503C4A" w:rsidRDefault="00000000">
            <w:pPr>
              <w:spacing w:after="20" w:line="252" w:lineRule="auto"/>
            </w:pPr>
            <w:r>
              <w:rPr>
                <w:sz w:val="19"/>
                <w:szCs w:val="19"/>
              </w:rPr>
              <w:t>Interface</w:t>
            </w:r>
          </w:p>
        </w:tc>
        <w:tc>
          <w:tcPr>
            <w:tcW w:w="33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4BF0CF12" w14:textId="77777777" w:rsidR="00503C4A" w:rsidRDefault="00000000">
            <w:pPr>
              <w:spacing w:after="20" w:line="252" w:lineRule="auto"/>
            </w:pPr>
            <w:r>
              <w:rPr>
                <w:sz w:val="19"/>
                <w:szCs w:val="19"/>
              </w:rPr>
              <w:t>Streamlit, Altair charts</w:t>
            </w:r>
          </w:p>
        </w:tc>
        <w:tc>
          <w:tcPr>
            <w:tcW w:w="42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7044C5AB" w14:textId="77777777" w:rsidR="00503C4A" w:rsidRDefault="00000000">
            <w:pPr>
              <w:spacing w:after="20" w:line="252" w:lineRule="auto"/>
            </w:pPr>
            <w:r>
              <w:rPr>
                <w:sz w:val="19"/>
                <w:szCs w:val="19"/>
              </w:rPr>
              <w:t>Fast to build and deploy; no separate front end</w:t>
            </w:r>
          </w:p>
        </w:tc>
      </w:tr>
      <w:tr w:rsidR="00503C4A" w14:paraId="46A0F25A" w14:textId="77777777">
        <w:tblPrEx>
          <w:tblCellMar>
            <w:top w:w="0" w:type="dxa"/>
            <w:bottom w:w="0" w:type="dxa"/>
          </w:tblCellMar>
        </w:tblPrEx>
        <w:trPr>
          <w:cantSplit/>
        </w:trPr>
        <w:tc>
          <w:tcPr>
            <w:tcW w:w="15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1A932C01" w14:textId="77777777" w:rsidR="00503C4A" w:rsidRDefault="00000000">
            <w:pPr>
              <w:spacing w:after="20" w:line="252" w:lineRule="auto"/>
            </w:pPr>
            <w:r>
              <w:rPr>
                <w:sz w:val="19"/>
                <w:szCs w:val="19"/>
              </w:rPr>
              <w:t>Calculations</w:t>
            </w:r>
          </w:p>
        </w:tc>
        <w:tc>
          <w:tcPr>
            <w:tcW w:w="33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1B0BD145" w14:textId="77777777" w:rsidR="00503C4A" w:rsidRDefault="00000000">
            <w:pPr>
              <w:spacing w:after="20" w:line="252" w:lineRule="auto"/>
            </w:pPr>
            <w:r>
              <w:rPr>
                <w:sz w:val="19"/>
                <w:szCs w:val="19"/>
              </w:rPr>
              <w:t>pandas</w:t>
            </w:r>
          </w:p>
        </w:tc>
        <w:tc>
          <w:tcPr>
            <w:tcW w:w="42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2F6812AB" w14:textId="77777777" w:rsidR="00503C4A" w:rsidRDefault="00000000">
            <w:pPr>
              <w:spacing w:after="20" w:line="252" w:lineRule="auto"/>
            </w:pPr>
            <w:r>
              <w:rPr>
                <w:sz w:val="19"/>
                <w:szCs w:val="19"/>
              </w:rPr>
              <w:t>Reliable table operations on sales and payment records</w:t>
            </w:r>
          </w:p>
        </w:tc>
      </w:tr>
      <w:tr w:rsidR="00503C4A" w14:paraId="067AD0D3" w14:textId="77777777">
        <w:tblPrEx>
          <w:tblCellMar>
            <w:top w:w="0" w:type="dxa"/>
            <w:bottom w:w="0" w:type="dxa"/>
          </w:tblCellMar>
        </w:tblPrEx>
        <w:trPr>
          <w:cantSplit/>
        </w:trPr>
        <w:tc>
          <w:tcPr>
            <w:tcW w:w="15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277E446F" w14:textId="77777777" w:rsidR="00503C4A" w:rsidRDefault="00000000">
            <w:pPr>
              <w:spacing w:after="20" w:line="252" w:lineRule="auto"/>
            </w:pPr>
            <w:r>
              <w:rPr>
                <w:sz w:val="19"/>
                <w:szCs w:val="19"/>
              </w:rPr>
              <w:t>AI model</w:t>
            </w:r>
          </w:p>
        </w:tc>
        <w:tc>
          <w:tcPr>
            <w:tcW w:w="33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321412B8" w14:textId="77777777" w:rsidR="00503C4A" w:rsidRDefault="00000000">
            <w:pPr>
              <w:spacing w:after="20" w:line="252" w:lineRule="auto"/>
            </w:pPr>
            <w:r>
              <w:rPr>
                <w:sz w:val="19"/>
                <w:szCs w:val="19"/>
              </w:rPr>
              <w:t>Google Gemini (</w:t>
            </w:r>
            <w:r>
              <w:rPr>
                <w:rFonts w:ascii="Consolas" w:eastAsia="Consolas" w:hAnsi="Consolas" w:cs="Consolas"/>
                <w:sz w:val="19"/>
                <w:szCs w:val="19"/>
              </w:rPr>
              <w:t>gemini-flash-latest</w:t>
            </w:r>
            <w:r>
              <w:rPr>
                <w:sz w:val="19"/>
                <w:szCs w:val="19"/>
              </w:rPr>
              <w:t xml:space="preserve">) via </w:t>
            </w:r>
            <w:r>
              <w:rPr>
                <w:rFonts w:ascii="Consolas" w:eastAsia="Consolas" w:hAnsi="Consolas" w:cs="Consolas"/>
                <w:sz w:val="19"/>
                <w:szCs w:val="19"/>
              </w:rPr>
              <w:t>google-genai</w:t>
            </w:r>
          </w:p>
        </w:tc>
        <w:tc>
          <w:tcPr>
            <w:tcW w:w="42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471EDFC1" w14:textId="77777777" w:rsidR="00503C4A" w:rsidRDefault="00000000">
            <w:pPr>
              <w:spacing w:after="20" w:line="252" w:lineRule="auto"/>
            </w:pPr>
            <w:r>
              <w:rPr>
                <w:sz w:val="19"/>
                <w:szCs w:val="19"/>
              </w:rPr>
              <w:t>Function calling; a fallback model is used when the main model is busy</w:t>
            </w:r>
          </w:p>
        </w:tc>
      </w:tr>
      <w:tr w:rsidR="00503C4A" w14:paraId="01E4DFB9" w14:textId="77777777">
        <w:tblPrEx>
          <w:tblCellMar>
            <w:top w:w="0" w:type="dxa"/>
            <w:bottom w:w="0" w:type="dxa"/>
          </w:tblCellMar>
        </w:tblPrEx>
        <w:trPr>
          <w:cantSplit/>
        </w:trPr>
        <w:tc>
          <w:tcPr>
            <w:tcW w:w="15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30A9DCBC" w14:textId="77777777" w:rsidR="00503C4A" w:rsidRDefault="00000000">
            <w:pPr>
              <w:spacing w:after="20" w:line="252" w:lineRule="auto"/>
            </w:pPr>
            <w:r>
              <w:rPr>
                <w:sz w:val="19"/>
                <w:szCs w:val="19"/>
              </w:rPr>
              <w:lastRenderedPageBreak/>
              <w:t>Storage</w:t>
            </w:r>
          </w:p>
        </w:tc>
        <w:tc>
          <w:tcPr>
            <w:tcW w:w="33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7F85E6F8" w14:textId="77777777" w:rsidR="00503C4A" w:rsidRDefault="00000000">
            <w:pPr>
              <w:spacing w:after="20" w:line="252" w:lineRule="auto"/>
            </w:pPr>
            <w:r>
              <w:rPr>
                <w:sz w:val="19"/>
                <w:szCs w:val="19"/>
              </w:rPr>
              <w:t>SQLite</w:t>
            </w:r>
          </w:p>
        </w:tc>
        <w:tc>
          <w:tcPr>
            <w:tcW w:w="42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4EFAADA8" w14:textId="77777777" w:rsidR="00503C4A" w:rsidRDefault="00000000">
            <w:pPr>
              <w:spacing w:after="20" w:line="252" w:lineRule="auto"/>
            </w:pPr>
            <w:r>
              <w:rPr>
                <w:sz w:val="19"/>
                <w:szCs w:val="19"/>
              </w:rPr>
              <w:t>Audit log and approvals with no server to manage</w:t>
            </w:r>
          </w:p>
        </w:tc>
      </w:tr>
      <w:tr w:rsidR="00503C4A" w14:paraId="0BD29652" w14:textId="77777777">
        <w:tblPrEx>
          <w:tblCellMar>
            <w:top w:w="0" w:type="dxa"/>
            <w:bottom w:w="0" w:type="dxa"/>
          </w:tblCellMar>
        </w:tblPrEx>
        <w:trPr>
          <w:cantSplit/>
        </w:trPr>
        <w:tc>
          <w:tcPr>
            <w:tcW w:w="15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44677FF1" w14:textId="77777777" w:rsidR="00503C4A" w:rsidRDefault="00000000">
            <w:pPr>
              <w:spacing w:after="20" w:line="252" w:lineRule="auto"/>
            </w:pPr>
            <w:r>
              <w:rPr>
                <w:sz w:val="19"/>
                <w:szCs w:val="19"/>
              </w:rPr>
              <w:t>Testing</w:t>
            </w:r>
          </w:p>
        </w:tc>
        <w:tc>
          <w:tcPr>
            <w:tcW w:w="33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51A4222F" w14:textId="77777777" w:rsidR="00503C4A" w:rsidRDefault="00000000">
            <w:pPr>
              <w:spacing w:after="20" w:line="252" w:lineRule="auto"/>
            </w:pPr>
            <w:r>
              <w:rPr>
                <w:sz w:val="19"/>
                <w:szCs w:val="19"/>
              </w:rPr>
              <w:t>pytest</w:t>
            </w:r>
          </w:p>
        </w:tc>
        <w:tc>
          <w:tcPr>
            <w:tcW w:w="42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20C0498E" w14:textId="77777777" w:rsidR="00503C4A" w:rsidRDefault="00000000">
            <w:pPr>
              <w:spacing w:after="20" w:line="252" w:lineRule="auto"/>
            </w:pPr>
            <w:r>
              <w:rPr>
                <w:sz w:val="19"/>
                <w:szCs w:val="19"/>
              </w:rPr>
              <w:t>40 automated tests that run without internet or an API key</w:t>
            </w:r>
          </w:p>
        </w:tc>
      </w:tr>
      <w:tr w:rsidR="00503C4A" w14:paraId="334F285A" w14:textId="77777777">
        <w:tblPrEx>
          <w:tblCellMar>
            <w:top w:w="0" w:type="dxa"/>
            <w:bottom w:w="0" w:type="dxa"/>
          </w:tblCellMar>
        </w:tblPrEx>
        <w:trPr>
          <w:cantSplit/>
        </w:trPr>
        <w:tc>
          <w:tcPr>
            <w:tcW w:w="15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28DD7114" w14:textId="77777777" w:rsidR="00503C4A" w:rsidRDefault="00000000">
            <w:pPr>
              <w:spacing w:after="20" w:line="252" w:lineRule="auto"/>
            </w:pPr>
            <w:r>
              <w:rPr>
                <w:sz w:val="19"/>
                <w:szCs w:val="19"/>
              </w:rPr>
              <w:t>Hosting</w:t>
            </w:r>
          </w:p>
        </w:tc>
        <w:tc>
          <w:tcPr>
            <w:tcW w:w="33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5247C2F6" w14:textId="77777777" w:rsidR="00503C4A" w:rsidRDefault="00000000">
            <w:pPr>
              <w:spacing w:after="20" w:line="252" w:lineRule="auto"/>
            </w:pPr>
            <w:r>
              <w:rPr>
                <w:sz w:val="19"/>
                <w:szCs w:val="19"/>
              </w:rPr>
              <w:t>Streamlit Community Cloud</w:t>
            </w:r>
          </w:p>
        </w:tc>
        <w:tc>
          <w:tcPr>
            <w:tcW w:w="42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260F4823" w14:textId="77777777" w:rsidR="00503C4A" w:rsidRDefault="00000000">
            <w:pPr>
              <w:spacing w:after="20" w:line="252" w:lineRule="auto"/>
            </w:pPr>
            <w:r>
              <w:rPr>
                <w:sz w:val="19"/>
                <w:szCs w:val="19"/>
              </w:rPr>
              <w:t>Free public deployment from the GitHub repository</w:t>
            </w:r>
          </w:p>
        </w:tc>
      </w:tr>
    </w:tbl>
    <w:p w14:paraId="7ECBE307" w14:textId="77777777" w:rsidR="00503C4A" w:rsidRDefault="00503C4A">
      <w:pPr>
        <w:spacing w:after="80"/>
      </w:pPr>
    </w:p>
    <w:p w14:paraId="6ED177AE" w14:textId="77777777" w:rsidR="00503C4A" w:rsidRDefault="00000000">
      <w:pPr>
        <w:pStyle w:val="Heading1"/>
      </w:pPr>
      <w:r>
        <w:t>3. Core algorithms</w:t>
      </w:r>
    </w:p>
    <w:p w14:paraId="74E93D07" w14:textId="77777777" w:rsidR="00503C4A" w:rsidRDefault="00000000">
      <w:pPr>
        <w:pStyle w:val="Heading2"/>
      </w:pPr>
      <w:r>
        <w:t>3.1 Matching sales to money received</w:t>
      </w:r>
    </w:p>
    <w:p w14:paraId="32D72842" w14:textId="77777777" w:rsidR="00503C4A" w:rsidRDefault="00000000">
      <w:pPr>
        <w:spacing w:after="120" w:line="276" w:lineRule="auto"/>
      </w:pPr>
      <w:r>
        <w:rPr>
          <w:b/>
          <w:bCs/>
        </w:rPr>
        <w:t>Goal:</w:t>
      </w:r>
      <w:r>
        <w:t xml:space="preserve"> find sales that were recorded but not paid, paid late, or recorded twice.</w:t>
      </w:r>
    </w:p>
    <w:p w14:paraId="0330496B" w14:textId="77777777" w:rsidR="00503C4A" w:rsidRDefault="00000000">
      <w:pPr>
        <w:spacing w:after="120" w:line="276" w:lineRule="auto"/>
      </w:pPr>
      <w:r>
        <w:rPr>
          <w:b/>
          <w:bCs/>
        </w:rPr>
        <w:t>QR payments.</w:t>
      </w:r>
      <w:r>
        <w:t xml:space="preserve"> Each QR bill is matched to one bank receipt of the same amount. Matching runs in two passes. The first pass looks for a receipt from 2 minutes before to 10 minutes after the bill and picks the closest in time. The second pass looks up to 36 hours later for bills still unmatched. Each receipt can be used only once, which stops one payment from covering two bills.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800"/>
        <w:gridCol w:w="3326"/>
      </w:tblGrid>
      <w:tr w:rsidR="00503C4A" w14:paraId="230F3F56" w14:textId="77777777">
        <w:tblPrEx>
          <w:tblCellMar>
            <w:top w:w="0" w:type="dxa"/>
            <w:bottom w:w="0" w:type="dxa"/>
          </w:tblCellMar>
        </w:tblPrEx>
        <w:trPr>
          <w:tblHeader/>
        </w:trPr>
        <w:tc>
          <w:tcPr>
            <w:tcW w:w="1900" w:type="dxa"/>
            <w:tcBorders>
              <w:top w:val="single" w:sz="4" w:space="0" w:color="C3C2B7"/>
              <w:left w:val="single" w:sz="4" w:space="0" w:color="C3C2B7"/>
              <w:bottom w:val="single" w:sz="4" w:space="0" w:color="C3C2B7"/>
              <w:right w:val="single" w:sz="4" w:space="0" w:color="C3C2B7"/>
            </w:tcBorders>
            <w:shd w:val="clear" w:color="auto" w:fill="E8EEF6"/>
            <w:tcMar>
              <w:top w:w="60" w:type="dxa"/>
              <w:left w:w="100" w:type="dxa"/>
              <w:bottom w:w="60" w:type="dxa"/>
              <w:right w:w="100" w:type="dxa"/>
            </w:tcMar>
          </w:tcPr>
          <w:p w14:paraId="6E7D2E63" w14:textId="77777777" w:rsidR="00503C4A" w:rsidRDefault="00000000">
            <w:pPr>
              <w:spacing w:after="20" w:line="252" w:lineRule="auto"/>
            </w:pPr>
            <w:r>
              <w:rPr>
                <w:b/>
                <w:bCs/>
                <w:sz w:val="19"/>
                <w:szCs w:val="19"/>
              </w:rPr>
              <w:t>Result</w:t>
            </w:r>
          </w:p>
        </w:tc>
        <w:tc>
          <w:tcPr>
            <w:tcW w:w="3800" w:type="dxa"/>
            <w:tcBorders>
              <w:top w:val="single" w:sz="4" w:space="0" w:color="C3C2B7"/>
              <w:left w:val="single" w:sz="4" w:space="0" w:color="C3C2B7"/>
              <w:bottom w:val="single" w:sz="4" w:space="0" w:color="C3C2B7"/>
              <w:right w:val="single" w:sz="4" w:space="0" w:color="C3C2B7"/>
            </w:tcBorders>
            <w:shd w:val="clear" w:color="auto" w:fill="E8EEF6"/>
            <w:tcMar>
              <w:top w:w="60" w:type="dxa"/>
              <w:left w:w="100" w:type="dxa"/>
              <w:bottom w:w="60" w:type="dxa"/>
              <w:right w:w="100" w:type="dxa"/>
            </w:tcMar>
          </w:tcPr>
          <w:p w14:paraId="536985BA" w14:textId="77777777" w:rsidR="00503C4A" w:rsidRDefault="00000000">
            <w:pPr>
              <w:spacing w:after="20" w:line="252" w:lineRule="auto"/>
            </w:pPr>
            <w:r>
              <w:rPr>
                <w:b/>
                <w:bCs/>
                <w:sz w:val="19"/>
                <w:szCs w:val="19"/>
              </w:rPr>
              <w:t>Rule</w:t>
            </w:r>
          </w:p>
        </w:tc>
        <w:tc>
          <w:tcPr>
            <w:tcW w:w="3326" w:type="dxa"/>
            <w:tcBorders>
              <w:top w:val="single" w:sz="4" w:space="0" w:color="C3C2B7"/>
              <w:left w:val="single" w:sz="4" w:space="0" w:color="C3C2B7"/>
              <w:bottom w:val="single" w:sz="4" w:space="0" w:color="C3C2B7"/>
              <w:right w:val="single" w:sz="4" w:space="0" w:color="C3C2B7"/>
            </w:tcBorders>
            <w:shd w:val="clear" w:color="auto" w:fill="E8EEF6"/>
            <w:tcMar>
              <w:top w:w="60" w:type="dxa"/>
              <w:left w:w="100" w:type="dxa"/>
              <w:bottom w:w="60" w:type="dxa"/>
              <w:right w:w="100" w:type="dxa"/>
            </w:tcMar>
          </w:tcPr>
          <w:p w14:paraId="123C016C" w14:textId="77777777" w:rsidR="00503C4A" w:rsidRDefault="00000000">
            <w:pPr>
              <w:spacing w:after="20" w:line="252" w:lineRule="auto"/>
            </w:pPr>
            <w:r>
              <w:rPr>
                <w:b/>
                <w:bCs/>
                <w:sz w:val="19"/>
                <w:szCs w:val="19"/>
              </w:rPr>
              <w:t>Shown to owner as</w:t>
            </w:r>
          </w:p>
        </w:tc>
      </w:tr>
      <w:tr w:rsidR="00503C4A" w14:paraId="23055771" w14:textId="77777777">
        <w:tblPrEx>
          <w:tblCellMar>
            <w:top w:w="0" w:type="dxa"/>
            <w:bottom w:w="0" w:type="dxa"/>
          </w:tblCellMar>
        </w:tblPrEx>
        <w:trPr>
          <w:cantSplit/>
        </w:trPr>
        <w:tc>
          <w:tcPr>
            <w:tcW w:w="19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1AFD9B70" w14:textId="77777777" w:rsidR="00503C4A" w:rsidRDefault="00000000">
            <w:pPr>
              <w:spacing w:after="20" w:line="252" w:lineRule="auto"/>
            </w:pPr>
            <w:r>
              <w:rPr>
                <w:sz w:val="19"/>
                <w:szCs w:val="19"/>
              </w:rPr>
              <w:t>Matched</w:t>
            </w:r>
          </w:p>
        </w:tc>
        <w:tc>
          <w:tcPr>
            <w:tcW w:w="38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0E40DF53" w14:textId="77777777" w:rsidR="00503C4A" w:rsidRDefault="00000000">
            <w:pPr>
              <w:spacing w:after="20" w:line="252" w:lineRule="auto"/>
            </w:pPr>
            <w:r>
              <w:rPr>
                <w:sz w:val="19"/>
                <w:szCs w:val="19"/>
              </w:rPr>
              <w:t>Receipt within 2 hours of the bill</w:t>
            </w:r>
          </w:p>
        </w:tc>
        <w:tc>
          <w:tcPr>
            <w:tcW w:w="33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69C41924" w14:textId="77777777" w:rsidR="00503C4A" w:rsidRDefault="00000000">
            <w:pPr>
              <w:spacing w:after="20" w:line="252" w:lineRule="auto"/>
            </w:pPr>
            <w:r>
              <w:rPr>
                <w:sz w:val="19"/>
                <w:szCs w:val="19"/>
              </w:rPr>
              <w:t>Nothing to do</w:t>
            </w:r>
          </w:p>
        </w:tc>
      </w:tr>
      <w:tr w:rsidR="00503C4A" w14:paraId="0ED8E8E6" w14:textId="77777777">
        <w:tblPrEx>
          <w:tblCellMar>
            <w:top w:w="0" w:type="dxa"/>
            <w:bottom w:w="0" w:type="dxa"/>
          </w:tblCellMar>
        </w:tblPrEx>
        <w:trPr>
          <w:cantSplit/>
        </w:trPr>
        <w:tc>
          <w:tcPr>
            <w:tcW w:w="19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1EF849F8" w14:textId="77777777" w:rsidR="00503C4A" w:rsidRDefault="00000000">
            <w:pPr>
              <w:spacing w:after="20" w:line="252" w:lineRule="auto"/>
            </w:pPr>
            <w:r>
              <w:rPr>
                <w:sz w:val="19"/>
                <w:szCs w:val="19"/>
              </w:rPr>
              <w:t>Late payment</w:t>
            </w:r>
          </w:p>
        </w:tc>
        <w:tc>
          <w:tcPr>
            <w:tcW w:w="38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363A603F" w14:textId="77777777" w:rsidR="00503C4A" w:rsidRDefault="00000000">
            <w:pPr>
              <w:spacing w:after="20" w:line="252" w:lineRule="auto"/>
            </w:pPr>
            <w:r>
              <w:rPr>
                <w:sz w:val="19"/>
                <w:szCs w:val="19"/>
              </w:rPr>
              <w:t>Receipt arrived 2–36 hours after the bill</w:t>
            </w:r>
          </w:p>
        </w:tc>
        <w:tc>
          <w:tcPr>
            <w:tcW w:w="33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788B30B8" w14:textId="77777777" w:rsidR="00503C4A" w:rsidRDefault="00000000">
            <w:pPr>
              <w:spacing w:after="20" w:line="252" w:lineRule="auto"/>
            </w:pPr>
            <w:r>
              <w:rPr>
                <w:sz w:val="19"/>
                <w:szCs w:val="19"/>
              </w:rPr>
              <w:t>Not missing; explains why the daily total differs</w:t>
            </w:r>
          </w:p>
        </w:tc>
      </w:tr>
      <w:tr w:rsidR="00503C4A" w14:paraId="148CA420" w14:textId="77777777">
        <w:tblPrEx>
          <w:tblCellMar>
            <w:top w:w="0" w:type="dxa"/>
            <w:bottom w:w="0" w:type="dxa"/>
          </w:tblCellMar>
        </w:tblPrEx>
        <w:trPr>
          <w:cantSplit/>
        </w:trPr>
        <w:tc>
          <w:tcPr>
            <w:tcW w:w="19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326B8251" w14:textId="77777777" w:rsidR="00503C4A" w:rsidRDefault="00000000">
            <w:pPr>
              <w:spacing w:after="20" w:line="252" w:lineRule="auto"/>
            </w:pPr>
            <w:r>
              <w:rPr>
                <w:sz w:val="19"/>
                <w:szCs w:val="19"/>
              </w:rPr>
              <w:t>Payment not found</w:t>
            </w:r>
          </w:p>
        </w:tc>
        <w:tc>
          <w:tcPr>
            <w:tcW w:w="38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61733132" w14:textId="77777777" w:rsidR="00503C4A" w:rsidRDefault="00000000">
            <w:pPr>
              <w:spacing w:after="20" w:line="252" w:lineRule="auto"/>
            </w:pPr>
            <w:r>
              <w:rPr>
                <w:sz w:val="19"/>
                <w:szCs w:val="19"/>
              </w:rPr>
              <w:t>No receipt within 36 hours</w:t>
            </w:r>
          </w:p>
        </w:tc>
        <w:tc>
          <w:tcPr>
            <w:tcW w:w="33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1B3327DA" w14:textId="77777777" w:rsidR="00503C4A" w:rsidRDefault="00000000">
            <w:pPr>
              <w:spacing w:after="20" w:line="252" w:lineRule="auto"/>
            </w:pPr>
            <w:r>
              <w:rPr>
                <w:sz w:val="19"/>
                <w:szCs w:val="19"/>
              </w:rPr>
              <w:t>Check the bank app and the customer's slip</w:t>
            </w:r>
          </w:p>
        </w:tc>
      </w:tr>
      <w:tr w:rsidR="00503C4A" w14:paraId="41C3A11E" w14:textId="77777777">
        <w:tblPrEx>
          <w:tblCellMar>
            <w:top w:w="0" w:type="dxa"/>
            <w:bottom w:w="0" w:type="dxa"/>
          </w:tblCellMar>
        </w:tblPrEx>
        <w:trPr>
          <w:cantSplit/>
        </w:trPr>
        <w:tc>
          <w:tcPr>
            <w:tcW w:w="19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72810F80" w14:textId="77777777" w:rsidR="00503C4A" w:rsidRDefault="00000000">
            <w:pPr>
              <w:spacing w:after="20" w:line="252" w:lineRule="auto"/>
            </w:pPr>
            <w:r>
              <w:rPr>
                <w:sz w:val="19"/>
                <w:szCs w:val="19"/>
              </w:rPr>
              <w:t>Possible double entry</w:t>
            </w:r>
          </w:p>
        </w:tc>
        <w:tc>
          <w:tcPr>
            <w:tcW w:w="38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5C3CA453" w14:textId="77777777" w:rsidR="00503C4A" w:rsidRDefault="00000000">
            <w:pPr>
              <w:spacing w:after="20" w:line="252" w:lineRule="auto"/>
            </w:pPr>
            <w:r>
              <w:rPr>
                <w:sz w:val="19"/>
                <w:szCs w:val="19"/>
              </w:rPr>
              <w:t>No receipt, and the bill is identical (same items, same method) to a bill within 2 minutes before it</w:t>
            </w:r>
          </w:p>
        </w:tc>
        <w:tc>
          <w:tcPr>
            <w:tcW w:w="33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1D78E3B0" w14:textId="77777777" w:rsidR="00503C4A" w:rsidRDefault="00000000">
            <w:pPr>
              <w:spacing w:after="20" w:line="252" w:lineRule="auto"/>
            </w:pPr>
            <w:r>
              <w:rPr>
                <w:sz w:val="19"/>
                <w:szCs w:val="19"/>
              </w:rPr>
              <w:t>Bill probably keyed in twice; suggest removing it</w:t>
            </w:r>
          </w:p>
        </w:tc>
      </w:tr>
      <w:tr w:rsidR="00503C4A" w14:paraId="4847DE0B" w14:textId="77777777">
        <w:tblPrEx>
          <w:tblCellMar>
            <w:top w:w="0" w:type="dxa"/>
            <w:bottom w:w="0" w:type="dxa"/>
          </w:tblCellMar>
        </w:tblPrEx>
        <w:trPr>
          <w:cantSplit/>
        </w:trPr>
        <w:tc>
          <w:tcPr>
            <w:tcW w:w="19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0908CEFF" w14:textId="77777777" w:rsidR="00503C4A" w:rsidRDefault="00000000">
            <w:pPr>
              <w:spacing w:after="20" w:line="252" w:lineRule="auto"/>
            </w:pPr>
            <w:r>
              <w:rPr>
                <w:sz w:val="19"/>
                <w:szCs w:val="19"/>
              </w:rPr>
              <w:t>Receipt without bill</w:t>
            </w:r>
          </w:p>
        </w:tc>
        <w:tc>
          <w:tcPr>
            <w:tcW w:w="38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31F9D0F9" w14:textId="77777777" w:rsidR="00503C4A" w:rsidRDefault="00000000">
            <w:pPr>
              <w:spacing w:after="20" w:line="252" w:lineRule="auto"/>
            </w:pPr>
            <w:r>
              <w:rPr>
                <w:sz w:val="19"/>
                <w:szCs w:val="19"/>
              </w:rPr>
              <w:t>Money arrived but no QR bill of that amount</w:t>
            </w:r>
          </w:p>
        </w:tc>
        <w:tc>
          <w:tcPr>
            <w:tcW w:w="33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57D2AD1C" w14:textId="77777777" w:rsidR="00503C4A" w:rsidRDefault="00000000">
            <w:pPr>
              <w:spacing w:after="20" w:line="252" w:lineRule="auto"/>
            </w:pPr>
            <w:r>
              <w:rPr>
                <w:sz w:val="19"/>
                <w:szCs w:val="19"/>
              </w:rPr>
              <w:t>A sale may not have been entered</w:t>
            </w:r>
          </w:p>
        </w:tc>
      </w:tr>
    </w:tbl>
    <w:p w14:paraId="081E21CB" w14:textId="77777777" w:rsidR="00503C4A" w:rsidRDefault="00503C4A">
      <w:pPr>
        <w:spacing w:after="80"/>
      </w:pPr>
    </w:p>
    <w:p w14:paraId="07031B67" w14:textId="77777777" w:rsidR="00503C4A" w:rsidRDefault="00000000">
      <w:pPr>
        <w:spacing w:after="120" w:line="276" w:lineRule="auto"/>
      </w:pPr>
      <w:r>
        <w:rPr>
          <w:b/>
          <w:bCs/>
        </w:rPr>
        <w:t>Cash.</w:t>
      </w:r>
      <w:r>
        <w:t xml:space="preserve"> For each day, recorded cash sales are compared with the counted cash. Differences under ฿20 are ignored as change and rounding. If the drawer is short by exactly the amount of a bill that duplicates the one before it, BayFlow reports a likely double entry instead of a cash shortage, so no money is reported as missing when none is. Otherwise a shortage is reported with neutral causes (wrong change, counting mistake, unrecorded purchase). BayFlow never suggests that anyone took money.</w:t>
      </w:r>
    </w:p>
    <w:p w14:paraId="1D3EE9CE" w14:textId="77777777" w:rsidR="00503C4A" w:rsidRDefault="00000000">
      <w:pPr>
        <w:pStyle w:val="Heading2"/>
      </w:pPr>
      <w:r>
        <w:t>3.2 Cash ledger and cash-flow summary</w:t>
      </w:r>
    </w:p>
    <w:p w14:paraId="119C3DD5" w14:textId="77777777" w:rsidR="00503C4A" w:rsidRDefault="00000000">
      <w:pPr>
        <w:spacing w:after="120" w:line="276" w:lineRule="auto"/>
      </w:pPr>
      <w:r>
        <w:t>A daily ledger is built from the opening balance. Money received is QR receipts plus counted cash. Money paid is purchases plus all expenses, including VAT payments and owner drawings. The monthly summary uses the formulas below, agreed with the economics members of the team.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503C4A" w14:paraId="2F5011CE" w14:textId="77777777">
        <w:tblPrEx>
          <w:tblCellMar>
            <w:top w:w="0" w:type="dxa"/>
            <w:bottom w:w="0" w:type="dxa"/>
          </w:tblCellMar>
        </w:tblPrEx>
        <w:trPr>
          <w:tblHeader/>
        </w:trPr>
        <w:tc>
          <w:tcPr>
            <w:tcW w:w="2600" w:type="dxa"/>
            <w:tcBorders>
              <w:top w:val="single" w:sz="4" w:space="0" w:color="C3C2B7"/>
              <w:left w:val="single" w:sz="4" w:space="0" w:color="C3C2B7"/>
              <w:bottom w:val="single" w:sz="4" w:space="0" w:color="C3C2B7"/>
              <w:right w:val="single" w:sz="4" w:space="0" w:color="C3C2B7"/>
            </w:tcBorders>
            <w:shd w:val="clear" w:color="auto" w:fill="E8EEF6"/>
            <w:tcMar>
              <w:top w:w="60" w:type="dxa"/>
              <w:left w:w="100" w:type="dxa"/>
              <w:bottom w:w="60" w:type="dxa"/>
              <w:right w:w="100" w:type="dxa"/>
            </w:tcMar>
          </w:tcPr>
          <w:p w14:paraId="31FCDE7C" w14:textId="77777777" w:rsidR="00503C4A" w:rsidRDefault="00000000">
            <w:pPr>
              <w:spacing w:after="20" w:line="252" w:lineRule="auto"/>
            </w:pPr>
            <w:r>
              <w:rPr>
                <w:b/>
                <w:bCs/>
                <w:sz w:val="19"/>
                <w:szCs w:val="19"/>
              </w:rPr>
              <w:t>Measure</w:t>
            </w:r>
          </w:p>
        </w:tc>
        <w:tc>
          <w:tcPr>
            <w:tcW w:w="6426" w:type="dxa"/>
            <w:tcBorders>
              <w:top w:val="single" w:sz="4" w:space="0" w:color="C3C2B7"/>
              <w:left w:val="single" w:sz="4" w:space="0" w:color="C3C2B7"/>
              <w:bottom w:val="single" w:sz="4" w:space="0" w:color="C3C2B7"/>
              <w:right w:val="single" w:sz="4" w:space="0" w:color="C3C2B7"/>
            </w:tcBorders>
            <w:shd w:val="clear" w:color="auto" w:fill="E8EEF6"/>
            <w:tcMar>
              <w:top w:w="60" w:type="dxa"/>
              <w:left w:w="100" w:type="dxa"/>
              <w:bottom w:w="60" w:type="dxa"/>
              <w:right w:w="100" w:type="dxa"/>
            </w:tcMar>
          </w:tcPr>
          <w:p w14:paraId="4CF0072C" w14:textId="77777777" w:rsidR="00503C4A" w:rsidRDefault="00000000">
            <w:pPr>
              <w:spacing w:after="20" w:line="252" w:lineRule="auto"/>
            </w:pPr>
            <w:r>
              <w:rPr>
                <w:b/>
                <w:bCs/>
                <w:sz w:val="19"/>
                <w:szCs w:val="19"/>
              </w:rPr>
              <w:t>Formula</w:t>
            </w:r>
          </w:p>
        </w:tc>
      </w:tr>
      <w:tr w:rsidR="00503C4A" w14:paraId="21A2BC7F" w14:textId="77777777">
        <w:tblPrEx>
          <w:tblCellMar>
            <w:top w:w="0" w:type="dxa"/>
            <w:bottom w:w="0" w:type="dxa"/>
          </w:tblCellMar>
        </w:tblPrEx>
        <w:trPr>
          <w:cantSplit/>
        </w:trPr>
        <w:tc>
          <w:tcPr>
            <w:tcW w:w="26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2DC7D81D" w14:textId="77777777" w:rsidR="00503C4A" w:rsidRDefault="00000000">
            <w:pPr>
              <w:spacing w:after="20" w:line="252" w:lineRule="auto"/>
            </w:pPr>
            <w:r>
              <w:rPr>
                <w:sz w:val="19"/>
                <w:szCs w:val="19"/>
              </w:rPr>
              <w:t>Closing cash</w:t>
            </w:r>
          </w:p>
        </w:tc>
        <w:tc>
          <w:tcPr>
            <w:tcW w:w="64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66BAA6ED" w14:textId="77777777" w:rsidR="00503C4A" w:rsidRDefault="00000000">
            <w:pPr>
              <w:spacing w:after="20" w:line="252" w:lineRule="auto"/>
            </w:pPr>
            <w:r>
              <w:rPr>
                <w:sz w:val="19"/>
                <w:szCs w:val="19"/>
              </w:rPr>
              <w:t>opening cash + money received − money paid</w:t>
            </w:r>
          </w:p>
        </w:tc>
      </w:tr>
      <w:tr w:rsidR="00503C4A" w14:paraId="645F543F" w14:textId="77777777">
        <w:tblPrEx>
          <w:tblCellMar>
            <w:top w:w="0" w:type="dxa"/>
            <w:bottom w:w="0" w:type="dxa"/>
          </w:tblCellMar>
        </w:tblPrEx>
        <w:trPr>
          <w:cantSplit/>
        </w:trPr>
        <w:tc>
          <w:tcPr>
            <w:tcW w:w="26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7B262B46" w14:textId="77777777" w:rsidR="00503C4A" w:rsidRDefault="00000000">
            <w:pPr>
              <w:spacing w:after="20" w:line="252" w:lineRule="auto"/>
            </w:pPr>
            <w:r>
              <w:rPr>
                <w:sz w:val="19"/>
                <w:szCs w:val="19"/>
              </w:rPr>
              <w:t>Net sales</w:t>
            </w:r>
          </w:p>
        </w:tc>
        <w:tc>
          <w:tcPr>
            <w:tcW w:w="64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02572627" w14:textId="77777777" w:rsidR="00503C4A" w:rsidRDefault="00000000">
            <w:pPr>
              <w:spacing w:after="20" w:line="252" w:lineRule="auto"/>
            </w:pPr>
            <w:r>
              <w:rPr>
                <w:sz w:val="19"/>
                <w:szCs w:val="19"/>
              </w:rPr>
              <w:t>recorded sales × 100 / 107 (VAT removed, for a VAT-registered shop)</w:t>
            </w:r>
          </w:p>
        </w:tc>
      </w:tr>
      <w:tr w:rsidR="00503C4A" w14:paraId="7F0DCD84" w14:textId="77777777">
        <w:tblPrEx>
          <w:tblCellMar>
            <w:top w:w="0" w:type="dxa"/>
            <w:bottom w:w="0" w:type="dxa"/>
          </w:tblCellMar>
        </w:tblPrEx>
        <w:trPr>
          <w:cantSplit/>
        </w:trPr>
        <w:tc>
          <w:tcPr>
            <w:tcW w:w="26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382FE9EE" w14:textId="77777777" w:rsidR="00503C4A" w:rsidRDefault="00000000">
            <w:pPr>
              <w:spacing w:after="20" w:line="252" w:lineRule="auto"/>
            </w:pPr>
            <w:r>
              <w:rPr>
                <w:sz w:val="19"/>
                <w:szCs w:val="19"/>
              </w:rPr>
              <w:lastRenderedPageBreak/>
              <w:t>Ingredient cost</w:t>
            </w:r>
          </w:p>
        </w:tc>
        <w:tc>
          <w:tcPr>
            <w:tcW w:w="64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212E0F4D" w14:textId="77777777" w:rsidR="00503C4A" w:rsidRDefault="00000000">
            <w:pPr>
              <w:spacing w:after="20" w:line="252" w:lineRule="auto"/>
            </w:pPr>
            <w:r>
              <w:rPr>
                <w:sz w:val="19"/>
                <w:szCs w:val="19"/>
              </w:rPr>
              <w:t>ingredient purchases − input VAT that can be claimed (purchases with a tax invoice)</w:t>
            </w:r>
          </w:p>
        </w:tc>
      </w:tr>
      <w:tr w:rsidR="00503C4A" w14:paraId="55C3D443" w14:textId="77777777">
        <w:tblPrEx>
          <w:tblCellMar>
            <w:top w:w="0" w:type="dxa"/>
            <w:bottom w:w="0" w:type="dxa"/>
          </w:tblCellMar>
        </w:tblPrEx>
        <w:trPr>
          <w:cantSplit/>
        </w:trPr>
        <w:tc>
          <w:tcPr>
            <w:tcW w:w="26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4F924B45" w14:textId="77777777" w:rsidR="00503C4A" w:rsidRDefault="00000000">
            <w:pPr>
              <w:spacing w:after="20" w:line="252" w:lineRule="auto"/>
            </w:pPr>
            <w:r>
              <w:rPr>
                <w:sz w:val="19"/>
                <w:szCs w:val="19"/>
              </w:rPr>
              <w:t>Gross profit</w:t>
            </w:r>
          </w:p>
        </w:tc>
        <w:tc>
          <w:tcPr>
            <w:tcW w:w="64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3A5E7BE5" w14:textId="77777777" w:rsidR="00503C4A" w:rsidRDefault="00000000">
            <w:pPr>
              <w:spacing w:after="20" w:line="252" w:lineRule="auto"/>
            </w:pPr>
            <w:r>
              <w:rPr>
                <w:sz w:val="19"/>
                <w:szCs w:val="19"/>
              </w:rPr>
              <w:t>net sales − ingredient cost</w:t>
            </w:r>
          </w:p>
        </w:tc>
      </w:tr>
      <w:tr w:rsidR="00503C4A" w14:paraId="1BFA9E25" w14:textId="77777777">
        <w:tblPrEx>
          <w:tblCellMar>
            <w:top w:w="0" w:type="dxa"/>
            <w:bottom w:w="0" w:type="dxa"/>
          </w:tblCellMar>
        </w:tblPrEx>
        <w:trPr>
          <w:cantSplit/>
        </w:trPr>
        <w:tc>
          <w:tcPr>
            <w:tcW w:w="26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54B2E089" w14:textId="77777777" w:rsidR="00503C4A" w:rsidRDefault="00000000">
            <w:pPr>
              <w:spacing w:after="20" w:line="252" w:lineRule="auto"/>
            </w:pPr>
            <w:r>
              <w:rPr>
                <w:sz w:val="19"/>
                <w:szCs w:val="19"/>
              </w:rPr>
              <w:t>Operating profit</w:t>
            </w:r>
          </w:p>
        </w:tc>
        <w:tc>
          <w:tcPr>
            <w:tcW w:w="64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6D5CCB92" w14:textId="77777777" w:rsidR="00503C4A" w:rsidRDefault="00000000">
            <w:pPr>
              <w:spacing w:after="20" w:line="252" w:lineRule="auto"/>
            </w:pPr>
            <w:r>
              <w:rPr>
                <w:sz w:val="19"/>
                <w:szCs w:val="19"/>
              </w:rPr>
              <w:t>gross profit − operating expenses</w:t>
            </w:r>
          </w:p>
        </w:tc>
      </w:tr>
      <w:tr w:rsidR="00503C4A" w14:paraId="3C4A712D" w14:textId="77777777">
        <w:tblPrEx>
          <w:tblCellMar>
            <w:top w:w="0" w:type="dxa"/>
            <w:bottom w:w="0" w:type="dxa"/>
          </w:tblCellMar>
        </w:tblPrEx>
        <w:trPr>
          <w:cantSplit/>
        </w:trPr>
        <w:tc>
          <w:tcPr>
            <w:tcW w:w="26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7891BFE3" w14:textId="77777777" w:rsidR="00503C4A" w:rsidRDefault="00000000">
            <w:pPr>
              <w:spacing w:after="20" w:line="252" w:lineRule="auto"/>
            </w:pPr>
            <w:r>
              <w:rPr>
                <w:sz w:val="19"/>
                <w:szCs w:val="19"/>
              </w:rPr>
              <w:t>Expense-to-sales ratio</w:t>
            </w:r>
          </w:p>
        </w:tc>
        <w:tc>
          <w:tcPr>
            <w:tcW w:w="64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0A7B6E7D" w14:textId="77777777" w:rsidR="00503C4A" w:rsidRDefault="00000000">
            <w:pPr>
              <w:spacing w:after="20" w:line="252" w:lineRule="auto"/>
            </w:pPr>
            <w:r>
              <w:rPr>
                <w:sz w:val="19"/>
                <w:szCs w:val="19"/>
              </w:rPr>
              <w:t>expense ÷ net sales × 100</w:t>
            </w:r>
          </w:p>
        </w:tc>
      </w:tr>
      <w:tr w:rsidR="00503C4A" w14:paraId="0A6EED4B" w14:textId="77777777">
        <w:tblPrEx>
          <w:tblCellMar>
            <w:top w:w="0" w:type="dxa"/>
            <w:bottom w:w="0" w:type="dxa"/>
          </w:tblCellMar>
        </w:tblPrEx>
        <w:trPr>
          <w:cantSplit/>
        </w:trPr>
        <w:tc>
          <w:tcPr>
            <w:tcW w:w="26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0EE494EE" w14:textId="77777777" w:rsidR="00503C4A" w:rsidRDefault="00000000">
            <w:pPr>
              <w:spacing w:after="20" w:line="252" w:lineRule="auto"/>
            </w:pPr>
            <w:r>
              <w:rPr>
                <w:sz w:val="19"/>
                <w:szCs w:val="19"/>
              </w:rPr>
              <w:t>Period change</w:t>
            </w:r>
          </w:p>
        </w:tc>
        <w:tc>
          <w:tcPr>
            <w:tcW w:w="64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7232302C" w14:textId="77777777" w:rsidR="00503C4A" w:rsidRDefault="00000000">
            <w:pPr>
              <w:spacing w:after="20" w:line="252" w:lineRule="auto"/>
            </w:pPr>
            <w:r>
              <w:rPr>
                <w:sz w:val="19"/>
                <w:szCs w:val="19"/>
              </w:rPr>
              <w:t>(current − previous) ÷ previous × 100</w:t>
            </w:r>
          </w:p>
        </w:tc>
      </w:tr>
    </w:tbl>
    <w:p w14:paraId="5C91F989" w14:textId="77777777" w:rsidR="00503C4A" w:rsidRDefault="00503C4A">
      <w:pPr>
        <w:spacing w:after="80"/>
      </w:pPr>
    </w:p>
    <w:p w14:paraId="671EEBD0" w14:textId="77777777" w:rsidR="00503C4A" w:rsidRDefault="00000000">
      <w:pPr>
        <w:spacing w:after="120" w:line="276" w:lineRule="auto"/>
      </w:pPr>
      <w:r>
        <w:t>Owner drawings and VAT payments reduce cash but are not business costs, so they are excluded from operating profit. This separates two things owners often confuse: profit and available cash. A cost change is marked notable when it changes by at least ฿500 and at least 15%.</w:t>
      </w:r>
    </w:p>
    <w:p w14:paraId="28496BBF" w14:textId="77777777" w:rsidR="00503C4A" w:rsidRDefault="00000000">
      <w:pPr>
        <w:pStyle w:val="Heading2"/>
      </w:pPr>
      <w:r>
        <w:t>3.3 Cash forecast and bill alerts</w:t>
      </w:r>
    </w:p>
    <w:p w14:paraId="23B7486B" w14:textId="77777777" w:rsidR="00503C4A" w:rsidRDefault="00000000">
      <w:pPr>
        <w:spacing w:after="120" w:line="276" w:lineRule="auto"/>
      </w:pPr>
      <w:r>
        <w:t>The forecast starts from the closing cash on the last day of the records and runs for 31, 60 or 90 days, chosen by the owner.</w:t>
      </w:r>
    </w:p>
    <w:p w14:paraId="4961F608" w14:textId="77777777" w:rsidR="00503C4A" w:rsidRDefault="00000000">
      <w:pPr>
        <w:pStyle w:val="ListParagraph"/>
        <w:numPr>
          <w:ilvl w:val="0"/>
          <w:numId w:val="4"/>
        </w:numPr>
        <w:spacing w:after="60" w:line="276" w:lineRule="auto"/>
      </w:pPr>
      <w:r>
        <w:rPr>
          <w:b/>
          <w:bCs/>
        </w:rPr>
        <w:t>Daily money received</w:t>
      </w:r>
      <w:r>
        <w:t xml:space="preserve"> and </w:t>
      </w:r>
      <w:r>
        <w:rPr>
          <w:b/>
          <w:bCs/>
        </w:rPr>
        <w:t>daily ingredient purchases</w:t>
      </w:r>
      <w:r>
        <w:t xml:space="preserve"> are the average for the same weekday over the last 28 days, because weekends sell more.</w:t>
      </w:r>
    </w:p>
    <w:p w14:paraId="4E285D7C" w14:textId="77777777" w:rsidR="00503C4A" w:rsidRDefault="00000000">
      <w:pPr>
        <w:pStyle w:val="ListParagraph"/>
        <w:numPr>
          <w:ilvl w:val="0"/>
          <w:numId w:val="4"/>
        </w:numPr>
        <w:spacing w:after="60" w:line="276" w:lineRule="auto"/>
      </w:pPr>
      <w:r>
        <w:rPr>
          <w:b/>
          <w:bCs/>
        </w:rPr>
        <w:t>Bills</w:t>
      </w:r>
      <w:r>
        <w:t xml:space="preserve"> come from the upcoming-bills list. Bills marked weekly or monthly are repeated through the forecast period.</w:t>
      </w:r>
    </w:p>
    <w:p w14:paraId="7D9729F2" w14:textId="77777777" w:rsidR="00503C4A" w:rsidRDefault="00000000">
      <w:pPr>
        <w:pStyle w:val="ListParagraph"/>
        <w:numPr>
          <w:ilvl w:val="0"/>
          <w:numId w:val="4"/>
        </w:numPr>
        <w:spacing w:after="60" w:line="276" w:lineRule="auto"/>
      </w:pPr>
      <w:r>
        <w:rPr>
          <w:b/>
          <w:bCs/>
        </w:rPr>
        <w:t>VAT</w:t>
      </w:r>
      <w:r>
        <w:t xml:space="preserve"> is added on its PP.30 due date as an estimate (output VAT on sales minus claimable input VAT). If the owner already listed a VAT bill, no estimate is added, so VAT is never counted twice.</w:t>
      </w:r>
    </w:p>
    <w:p w14:paraId="2B312931" w14:textId="77777777" w:rsidR="00503C4A" w:rsidRDefault="00000000">
      <w:pPr>
        <w:spacing w:after="120" w:line="276" w:lineRule="auto"/>
      </w:pPr>
      <w:r>
        <w:t>On each bill's due date the bill is paid from the running balance, and the bill receives a status: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503C4A" w14:paraId="6548C963" w14:textId="77777777">
        <w:tblPrEx>
          <w:tblCellMar>
            <w:top w:w="0" w:type="dxa"/>
            <w:bottom w:w="0" w:type="dxa"/>
          </w:tblCellMar>
        </w:tblPrEx>
        <w:trPr>
          <w:tblHeader/>
        </w:trPr>
        <w:tc>
          <w:tcPr>
            <w:tcW w:w="2000" w:type="dxa"/>
            <w:tcBorders>
              <w:top w:val="single" w:sz="4" w:space="0" w:color="C3C2B7"/>
              <w:left w:val="single" w:sz="4" w:space="0" w:color="C3C2B7"/>
              <w:bottom w:val="single" w:sz="4" w:space="0" w:color="C3C2B7"/>
              <w:right w:val="single" w:sz="4" w:space="0" w:color="C3C2B7"/>
            </w:tcBorders>
            <w:shd w:val="clear" w:color="auto" w:fill="E8EEF6"/>
            <w:tcMar>
              <w:top w:w="60" w:type="dxa"/>
              <w:left w:w="100" w:type="dxa"/>
              <w:bottom w:w="60" w:type="dxa"/>
              <w:right w:w="100" w:type="dxa"/>
            </w:tcMar>
          </w:tcPr>
          <w:p w14:paraId="18061572" w14:textId="77777777" w:rsidR="00503C4A" w:rsidRDefault="00000000">
            <w:pPr>
              <w:spacing w:after="20" w:line="252" w:lineRule="auto"/>
            </w:pPr>
            <w:r>
              <w:rPr>
                <w:b/>
                <w:bCs/>
                <w:sz w:val="19"/>
                <w:szCs w:val="19"/>
              </w:rPr>
              <w:t>Status</w:t>
            </w:r>
          </w:p>
        </w:tc>
        <w:tc>
          <w:tcPr>
            <w:tcW w:w="7026" w:type="dxa"/>
            <w:tcBorders>
              <w:top w:val="single" w:sz="4" w:space="0" w:color="C3C2B7"/>
              <w:left w:val="single" w:sz="4" w:space="0" w:color="C3C2B7"/>
              <w:bottom w:val="single" w:sz="4" w:space="0" w:color="C3C2B7"/>
              <w:right w:val="single" w:sz="4" w:space="0" w:color="C3C2B7"/>
            </w:tcBorders>
            <w:shd w:val="clear" w:color="auto" w:fill="E8EEF6"/>
            <w:tcMar>
              <w:top w:w="60" w:type="dxa"/>
              <w:left w:w="100" w:type="dxa"/>
              <w:bottom w:w="60" w:type="dxa"/>
              <w:right w:w="100" w:type="dxa"/>
            </w:tcMar>
          </w:tcPr>
          <w:p w14:paraId="3C716552" w14:textId="77777777" w:rsidR="00503C4A" w:rsidRDefault="00000000">
            <w:pPr>
              <w:spacing w:after="20" w:line="252" w:lineRule="auto"/>
            </w:pPr>
            <w:r>
              <w:rPr>
                <w:b/>
                <w:bCs/>
                <w:sz w:val="19"/>
                <w:szCs w:val="19"/>
              </w:rPr>
              <w:t>Rule</w:t>
            </w:r>
          </w:p>
        </w:tc>
      </w:tr>
      <w:tr w:rsidR="00503C4A" w14:paraId="14B32C55" w14:textId="77777777">
        <w:tblPrEx>
          <w:tblCellMar>
            <w:top w:w="0" w:type="dxa"/>
            <w:bottom w:w="0" w:type="dxa"/>
          </w:tblCellMar>
        </w:tblPrEx>
        <w:trPr>
          <w:cantSplit/>
        </w:trPr>
        <w:tc>
          <w:tcPr>
            <w:tcW w:w="20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3462C98F" w14:textId="77777777" w:rsidR="00503C4A" w:rsidRDefault="00000000">
            <w:pPr>
              <w:spacing w:after="20" w:line="252" w:lineRule="auto"/>
            </w:pPr>
            <w:r>
              <w:rPr>
                <w:sz w:val="19"/>
                <w:szCs w:val="19"/>
              </w:rPr>
              <w:t>OK</w:t>
            </w:r>
          </w:p>
        </w:tc>
        <w:tc>
          <w:tcPr>
            <w:tcW w:w="70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4CDB50AF" w14:textId="77777777" w:rsidR="00503C4A" w:rsidRDefault="00000000">
            <w:pPr>
              <w:spacing w:after="20" w:line="252" w:lineRule="auto"/>
            </w:pPr>
            <w:r>
              <w:rPr>
                <w:sz w:val="19"/>
                <w:szCs w:val="19"/>
              </w:rPr>
              <w:t>Cash after paying the bill is at or above the owner's minimum buffer</w:t>
            </w:r>
          </w:p>
        </w:tc>
      </w:tr>
      <w:tr w:rsidR="00503C4A" w14:paraId="622F04CC" w14:textId="77777777">
        <w:tblPrEx>
          <w:tblCellMar>
            <w:top w:w="0" w:type="dxa"/>
            <w:bottom w:w="0" w:type="dxa"/>
          </w:tblCellMar>
        </w:tblPrEx>
        <w:trPr>
          <w:cantSplit/>
        </w:trPr>
        <w:tc>
          <w:tcPr>
            <w:tcW w:w="20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38B87BCA" w14:textId="77777777" w:rsidR="00503C4A" w:rsidRDefault="00000000">
            <w:pPr>
              <w:spacing w:after="20" w:line="252" w:lineRule="auto"/>
            </w:pPr>
            <w:r>
              <w:rPr>
                <w:sz w:val="19"/>
                <w:szCs w:val="19"/>
              </w:rPr>
              <w:t>Below buffer</w:t>
            </w:r>
          </w:p>
        </w:tc>
        <w:tc>
          <w:tcPr>
            <w:tcW w:w="70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1871D618" w14:textId="77777777" w:rsidR="00503C4A" w:rsidRDefault="00000000">
            <w:pPr>
              <w:spacing w:after="20" w:line="252" w:lineRule="auto"/>
            </w:pPr>
            <w:r>
              <w:rPr>
                <w:sz w:val="19"/>
                <w:szCs w:val="19"/>
              </w:rPr>
              <w:t>Cash after paying is positive but below the minimum buffer</w:t>
            </w:r>
          </w:p>
        </w:tc>
      </w:tr>
      <w:tr w:rsidR="00503C4A" w14:paraId="52CEEFFA" w14:textId="77777777">
        <w:tblPrEx>
          <w:tblCellMar>
            <w:top w:w="0" w:type="dxa"/>
            <w:bottom w:w="0" w:type="dxa"/>
          </w:tblCellMar>
        </w:tblPrEx>
        <w:trPr>
          <w:cantSplit/>
        </w:trPr>
        <w:tc>
          <w:tcPr>
            <w:tcW w:w="20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40D7FB26" w14:textId="77777777" w:rsidR="00503C4A" w:rsidRDefault="00000000">
            <w:pPr>
              <w:spacing w:after="20" w:line="252" w:lineRule="auto"/>
            </w:pPr>
            <w:r>
              <w:rPr>
                <w:sz w:val="19"/>
                <w:szCs w:val="19"/>
              </w:rPr>
              <w:t>Cannot pay</w:t>
            </w:r>
          </w:p>
        </w:tc>
        <w:tc>
          <w:tcPr>
            <w:tcW w:w="70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38CAB001" w14:textId="77777777" w:rsidR="00503C4A" w:rsidRDefault="00000000">
            <w:pPr>
              <w:spacing w:after="20" w:line="252" w:lineRule="auto"/>
            </w:pPr>
            <w:r>
              <w:rPr>
                <w:sz w:val="19"/>
                <w:szCs w:val="19"/>
              </w:rPr>
              <w:t>Cash after paying would be below zero</w:t>
            </w:r>
          </w:p>
        </w:tc>
      </w:tr>
    </w:tbl>
    <w:p w14:paraId="67D92CF3" w14:textId="77777777" w:rsidR="00503C4A" w:rsidRDefault="00503C4A">
      <w:pPr>
        <w:spacing w:after="80"/>
      </w:pPr>
    </w:p>
    <w:p w14:paraId="119E4C08" w14:textId="77777777" w:rsidR="00503C4A" w:rsidRDefault="00000000">
      <w:pPr>
        <w:spacing w:after="120" w:line="276" w:lineRule="auto"/>
      </w:pPr>
      <w:r>
        <w:t>Owner drawings are marked as a bill the owner can choose to reduce, so the owner sees which payments are fixed and which are flexible.</w:t>
      </w:r>
    </w:p>
    <w:p w14:paraId="00D79C03" w14:textId="77777777" w:rsidR="00503C4A" w:rsidRDefault="00000000">
      <w:pPr>
        <w:pStyle w:val="Heading2"/>
      </w:pPr>
      <w:r>
        <w:t>3.4 "Can I afford this?"</w:t>
      </w:r>
    </w:p>
    <w:p w14:paraId="6A88CF0B" w14:textId="77777777" w:rsidR="00503C4A" w:rsidRDefault="00000000">
      <w:pPr>
        <w:spacing w:after="120" w:line="276" w:lineRule="auto"/>
      </w:pPr>
      <w:r>
        <w:t>The forecast is run twice: once as it is, and once with the planned purchase on its date. Every bill whose status gets worse is listed with its due date, amount, cash left after paying, and its status with and without the purchase.</w:t>
      </w:r>
    </w:p>
    <w:p w14:paraId="1D7BBC6E" w14:textId="77777777" w:rsidR="00503C4A" w:rsidRDefault="00000000">
      <w:pPr>
        <w:spacing w:after="120" w:line="276" w:lineRule="auto"/>
      </w:pPr>
      <w:r>
        <w:t>For each financing option the monthly repayment uses the standard loan formula: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03C4A" w14:paraId="160D07AB" w14:textId="77777777">
        <w:tblPrEx>
          <w:tblCellMar>
            <w:top w:w="0" w:type="dxa"/>
            <w:bottom w:w="0" w:type="dxa"/>
          </w:tblCellMar>
        </w:tblPrEx>
        <w:trPr>
          <w:cantSplit/>
        </w:trPr>
        <w:tc>
          <w:tcPr>
            <w:tcW w:w="9026" w:type="dxa"/>
            <w:tcBorders>
              <w:top w:val="single" w:sz="4" w:space="0" w:color="C3C2B7"/>
              <w:left w:val="single" w:sz="4" w:space="0" w:color="C3C2B7"/>
              <w:bottom w:val="single" w:sz="4" w:space="0" w:color="C3C2B7"/>
              <w:right w:val="single" w:sz="4" w:space="0" w:color="C3C2B7"/>
            </w:tcBorders>
            <w:shd w:val="clear" w:color="auto" w:fill="F4F4F2"/>
            <w:tcMar>
              <w:top w:w="100" w:type="dxa"/>
              <w:left w:w="140" w:type="dxa"/>
              <w:bottom w:w="100" w:type="dxa"/>
              <w:right w:w="140" w:type="dxa"/>
            </w:tcMar>
          </w:tcPr>
          <w:p w14:paraId="2EF88853" w14:textId="77777777" w:rsidR="00503C4A" w:rsidRDefault="00000000">
            <w:r>
              <w:rPr>
                <w:rFonts w:ascii="Consolas" w:eastAsia="Consolas" w:hAnsi="Consolas" w:cs="Consolas"/>
                <w:sz w:val="18"/>
                <w:szCs w:val="18"/>
              </w:rPr>
              <w:t>payment = P × r / (1 − (1 + r)^−n)</w:t>
            </w:r>
          </w:p>
          <w:p w14:paraId="0F92B31E" w14:textId="77777777" w:rsidR="00503C4A" w:rsidRDefault="00000000">
            <w:r>
              <w:rPr>
                <w:rFonts w:ascii="Consolas" w:eastAsia="Consolas" w:hAnsi="Consolas" w:cs="Consolas"/>
                <w:sz w:val="18"/>
                <w:szCs w:val="18"/>
              </w:rPr>
              <w:t xml:space="preserve">  P = amount borrowed, r = annual rate / 12, n = number of months</w:t>
            </w:r>
          </w:p>
          <w:p w14:paraId="09EE4D02" w14:textId="77777777" w:rsidR="00503C4A" w:rsidRDefault="00000000">
            <w:r>
              <w:rPr>
                <w:rFonts w:ascii="Consolas" w:eastAsia="Consolas" w:hAnsi="Consolas" w:cs="Consolas"/>
                <w:sz w:val="18"/>
                <w:szCs w:val="18"/>
              </w:rPr>
              <w:t>payment = P / n   when the rate is 0%</w:t>
            </w:r>
          </w:p>
        </w:tc>
      </w:tr>
    </w:tbl>
    <w:p w14:paraId="0CEBD89B" w14:textId="77777777" w:rsidR="00503C4A" w:rsidRDefault="00503C4A">
      <w:pPr>
        <w:spacing w:after="80"/>
      </w:pPr>
    </w:p>
    <w:p w14:paraId="4EE16F99" w14:textId="77777777" w:rsidR="00503C4A" w:rsidRDefault="00000000">
      <w:pPr>
        <w:spacing w:after="120" w:line="276" w:lineRule="auto"/>
      </w:pPr>
      <w:r>
        <w:lastRenderedPageBreak/>
        <w:t>Repayments and fees are added to the forecast on their dates. Because a 31-day forecast cannot show whether a 6- or 12-month plan is affordable, BayFlow always reports:</w:t>
      </w:r>
    </w:p>
    <w:p w14:paraId="398330C0" w14:textId="77777777" w:rsidR="00503C4A" w:rsidRDefault="00000000">
      <w:pPr>
        <w:pStyle w:val="ListParagraph"/>
        <w:numPr>
          <w:ilvl w:val="0"/>
          <w:numId w:val="4"/>
        </w:numPr>
        <w:spacing w:after="60" w:line="276" w:lineRule="auto"/>
      </w:pPr>
      <w:r>
        <w:t>the forecast period checked (start date, end date and number of days)</w:t>
      </w:r>
    </w:p>
    <w:p w14:paraId="78F20C5D" w14:textId="77777777" w:rsidR="00503C4A" w:rsidRDefault="00000000">
      <w:pPr>
        <w:pStyle w:val="ListParagraph"/>
        <w:numPr>
          <w:ilvl w:val="0"/>
          <w:numId w:val="4"/>
        </w:numPr>
        <w:spacing w:after="60" w:line="276" w:lineRule="auto"/>
      </w:pPr>
      <w:r>
        <w:t xml:space="preserve">how many repayments fall inside the period and how many fall after it and are </w:t>
      </w:r>
      <w:r>
        <w:rPr>
          <w:b/>
          <w:bCs/>
        </w:rPr>
        <w:t>not checked</w:t>
      </w:r>
    </w:p>
    <w:p w14:paraId="78D14B16" w14:textId="77777777" w:rsidR="00503C4A" w:rsidRDefault="00000000">
      <w:pPr>
        <w:pStyle w:val="ListParagraph"/>
        <w:numPr>
          <w:ilvl w:val="0"/>
          <w:numId w:val="4"/>
        </w:numPr>
        <w:spacing w:after="60" w:line="276" w:lineRule="auto"/>
      </w:pPr>
      <w:r>
        <w:t>the date of the last repayment</w:t>
      </w:r>
    </w:p>
    <w:p w14:paraId="103A7C36" w14:textId="77777777" w:rsidR="00503C4A" w:rsidRDefault="00000000">
      <w:pPr>
        <w:pStyle w:val="ListParagraph"/>
        <w:numPr>
          <w:ilvl w:val="0"/>
          <w:numId w:val="4"/>
        </w:numPr>
        <w:spacing w:after="60" w:line="276" w:lineRule="auto"/>
      </w:pPr>
      <w:r>
        <w:t>a long-term guide: each monthly repayment as a percentage of the cash the business has left in an average full month before the owner takes money out</w:t>
      </w:r>
    </w:p>
    <w:p w14:paraId="2EBBE8C7" w14:textId="77777777" w:rsidR="00503C4A" w:rsidRDefault="00000000">
      <w:pPr>
        <w:spacing w:after="120" w:line="276" w:lineRule="auto"/>
      </w:pPr>
      <w:r>
        <w:t>In the demo data, all three financing options for a ฿25,000 freezer look safe over 31 days, because no repayment falls in that period. Over 90 days, all three push cash below the buffer. Showing the period is what prevents the owner from drawing the wrong conclusion.</w:t>
      </w:r>
    </w:p>
    <w:p w14:paraId="79DDE6DE" w14:textId="77777777" w:rsidR="00503C4A" w:rsidRDefault="00000000">
      <w:pPr>
        <w:pStyle w:val="Heading2"/>
      </w:pPr>
      <w:r>
        <w:t>3.5 Tax-document check</w:t>
      </w:r>
    </w:p>
    <w:p w14:paraId="50EEC4EA" w14:textId="77777777" w:rsidR="00503C4A" w:rsidRDefault="00000000">
      <w:pPr>
        <w:spacing w:after="120" w:line="276" w:lineRule="auto"/>
      </w:pPr>
      <w:r>
        <w:t xml:space="preserve">Purchases from VAT-registered suppliers that have no tax invoice are listed, because input VAT can only be claimed with a full tax invoice. The month's VAT payment is estimated and its PP.30 due date calculated: the 23rd of the following month for e-filing while the e-filing extension applies (until 31 January 2027 in our configuration), otherwise the 15th. These figures are labelled as planning estimates. The owner's accountant files the return. All tax values live in </w:t>
      </w:r>
      <w:r>
        <w:rPr>
          <w:rFonts w:ascii="Consolas" w:eastAsia="Consolas" w:hAnsi="Consolas" w:cs="Consolas"/>
          <w:sz w:val="19"/>
          <w:szCs w:val="19"/>
        </w:rPr>
        <w:t>config/tax_rules.json</w:t>
      </w:r>
      <w:r>
        <w:t xml:space="preserve"> and must be verified against the Revenue Department before use.</w:t>
      </w:r>
    </w:p>
    <w:p w14:paraId="73051EFE" w14:textId="77777777" w:rsidR="00503C4A" w:rsidRDefault="00000000">
      <w:pPr>
        <w:pStyle w:val="Heading2"/>
      </w:pPr>
      <w:r>
        <w:t>3.6 Number self-check</w:t>
      </w:r>
    </w:p>
    <w:p w14:paraId="2682FC3F" w14:textId="77777777" w:rsidR="00503C4A" w:rsidRDefault="00000000">
      <w:pPr>
        <w:spacing w:after="120" w:line="276" w:lineRule="auto"/>
      </w:pPr>
      <w:r>
        <w:t>After the AI writes an answer, every number in it is extracted and compared with all numbers in the tool results and the owner's question (allowing for rounding). Record IDs, dates, years and small counts are ignored. Any number that cannot be traced is listed under the answer as "could not be traced to your records, please double-check" and recorded in the audit log. This supports the owner's own condition for trust: being able to check the working.</w:t>
      </w:r>
    </w:p>
    <w:p w14:paraId="0A13CE0A" w14:textId="77777777" w:rsidR="00503C4A" w:rsidRDefault="00000000">
      <w:pPr>
        <w:pStyle w:val="Heading2"/>
      </w:pPr>
      <w:r>
        <w:t>3.7 Upload validation</w:t>
      </w:r>
    </w:p>
    <w:p w14:paraId="34D3FE3F" w14:textId="77777777" w:rsidR="00503C4A" w:rsidRDefault="00000000">
      <w:pPr>
        <w:spacing w:after="120" w:line="276" w:lineRule="auto"/>
      </w:pPr>
      <w:r>
        <w:t>Uploaded files are checked in one pass and every problem is reported at once with its row number, so the owner can fix the file in a single round:</w:t>
      </w:r>
    </w:p>
    <w:p w14:paraId="43CD7B99" w14:textId="77777777" w:rsidR="00503C4A" w:rsidRDefault="00000000">
      <w:pPr>
        <w:pStyle w:val="ListParagraph"/>
        <w:numPr>
          <w:ilvl w:val="0"/>
          <w:numId w:val="4"/>
        </w:numPr>
        <w:spacing w:after="60" w:line="276" w:lineRule="auto"/>
      </w:pPr>
      <w:r>
        <w:t>missing record types or columns, and empty required cells</w:t>
      </w:r>
    </w:p>
    <w:p w14:paraId="3D0B65B6" w14:textId="77777777" w:rsidR="00503C4A" w:rsidRDefault="00000000">
      <w:pPr>
        <w:pStyle w:val="ListParagraph"/>
        <w:numPr>
          <w:ilvl w:val="0"/>
          <w:numId w:val="4"/>
        </w:numPr>
        <w:spacing w:after="60" w:line="276" w:lineRule="auto"/>
      </w:pPr>
      <w:r>
        <w:t>values that are not numbers or not dates</w:t>
      </w:r>
    </w:p>
    <w:p w14:paraId="7949DBBE" w14:textId="77777777" w:rsidR="00503C4A" w:rsidRDefault="00000000">
      <w:pPr>
        <w:pStyle w:val="ListParagraph"/>
        <w:numPr>
          <w:ilvl w:val="0"/>
          <w:numId w:val="4"/>
        </w:numPr>
        <w:spacing w:after="60" w:line="276" w:lineRule="auto"/>
      </w:pPr>
      <w:r>
        <w:t>invalid values (payment method other than cash or QR, tax-invoice flag other than yes or no)</w:t>
      </w:r>
    </w:p>
    <w:p w14:paraId="2180060E" w14:textId="77777777" w:rsidR="00503C4A" w:rsidRDefault="00000000">
      <w:pPr>
        <w:pStyle w:val="ListParagraph"/>
        <w:numPr>
          <w:ilvl w:val="0"/>
          <w:numId w:val="4"/>
        </w:numPr>
        <w:spacing w:after="60" w:line="276" w:lineRule="auto"/>
      </w:pPr>
      <w:r>
        <w:t>duplicate transaction or purchase IDs, which are flagged instead of being counted twice</w:t>
      </w:r>
    </w:p>
    <w:p w14:paraId="47750EA4" w14:textId="77777777" w:rsidR="00503C4A" w:rsidRDefault="00000000">
      <w:pPr>
        <w:pStyle w:val="ListParagraph"/>
        <w:numPr>
          <w:ilvl w:val="0"/>
          <w:numId w:val="4"/>
        </w:numPr>
        <w:spacing w:after="60" w:line="276" w:lineRule="auto"/>
      </w:pPr>
      <w:r>
        <w:t>more than one cash count for the same day</w:t>
      </w:r>
    </w:p>
    <w:p w14:paraId="70BF9553" w14:textId="77777777" w:rsidR="00503C4A" w:rsidRDefault="00000000">
      <w:pPr>
        <w:spacing w:after="120" w:line="276" w:lineRule="auto"/>
      </w:pPr>
      <w:r>
        <w:t>Negative amounts and records dated before the opening date produce warnings rather than errors. Each uploaded data set gets its own ID, so corrections approved for one set of records are never applied to another.</w:t>
      </w:r>
    </w:p>
    <w:p w14:paraId="00D072A3" w14:textId="77777777" w:rsidR="00503C4A" w:rsidRDefault="00000000">
      <w:pPr>
        <w:pStyle w:val="Heading1"/>
      </w:pPr>
      <w:r>
        <w:t>4. Security design</w:t>
      </w:r>
    </w:p>
    <w:p w14:paraId="57CA96D4" w14:textId="77777777" w:rsidR="00503C4A" w:rsidRDefault="00000000">
      <w:pPr>
        <w:spacing w:after="120" w:line="276" w:lineRule="auto"/>
      </w:pPr>
      <w:r>
        <w:t>Security and compliance are designed into the structure of the system rather than relying on the AI to behave. The full list of known risks and their mitigations is in the separate Security Self-Assessment Report.</w:t>
      </w:r>
    </w:p>
    <w:p w14:paraId="12092507" w14:textId="77777777" w:rsidR="00503C4A" w:rsidRDefault="00000000">
      <w:pPr>
        <w:pStyle w:val="Heading2"/>
      </w:pPr>
      <w:r>
        <w:lastRenderedPageBreak/>
        <w:t>4.1 Permission tiers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1500"/>
        <w:gridCol w:w="3726"/>
      </w:tblGrid>
      <w:tr w:rsidR="00503C4A" w14:paraId="428773C0" w14:textId="77777777">
        <w:tblPrEx>
          <w:tblCellMar>
            <w:top w:w="0" w:type="dxa"/>
            <w:bottom w:w="0" w:type="dxa"/>
          </w:tblCellMar>
        </w:tblPrEx>
        <w:trPr>
          <w:tblHeader/>
        </w:trPr>
        <w:tc>
          <w:tcPr>
            <w:tcW w:w="1200" w:type="dxa"/>
            <w:tcBorders>
              <w:top w:val="single" w:sz="4" w:space="0" w:color="C3C2B7"/>
              <w:left w:val="single" w:sz="4" w:space="0" w:color="C3C2B7"/>
              <w:bottom w:val="single" w:sz="4" w:space="0" w:color="C3C2B7"/>
              <w:right w:val="single" w:sz="4" w:space="0" w:color="C3C2B7"/>
            </w:tcBorders>
            <w:shd w:val="clear" w:color="auto" w:fill="E8EEF6"/>
            <w:tcMar>
              <w:top w:w="60" w:type="dxa"/>
              <w:left w:w="100" w:type="dxa"/>
              <w:bottom w:w="60" w:type="dxa"/>
              <w:right w:w="100" w:type="dxa"/>
            </w:tcMar>
          </w:tcPr>
          <w:p w14:paraId="03DE2C9A" w14:textId="77777777" w:rsidR="00503C4A" w:rsidRDefault="00000000">
            <w:pPr>
              <w:spacing w:after="20" w:line="252" w:lineRule="auto"/>
            </w:pPr>
            <w:r>
              <w:rPr>
                <w:b/>
                <w:bCs/>
                <w:sz w:val="19"/>
                <w:szCs w:val="19"/>
              </w:rPr>
              <w:t>Tier</w:t>
            </w:r>
          </w:p>
        </w:tc>
        <w:tc>
          <w:tcPr>
            <w:tcW w:w="2600" w:type="dxa"/>
            <w:tcBorders>
              <w:top w:val="single" w:sz="4" w:space="0" w:color="C3C2B7"/>
              <w:left w:val="single" w:sz="4" w:space="0" w:color="C3C2B7"/>
              <w:bottom w:val="single" w:sz="4" w:space="0" w:color="C3C2B7"/>
              <w:right w:val="single" w:sz="4" w:space="0" w:color="C3C2B7"/>
            </w:tcBorders>
            <w:shd w:val="clear" w:color="auto" w:fill="E8EEF6"/>
            <w:tcMar>
              <w:top w:w="60" w:type="dxa"/>
              <w:left w:w="100" w:type="dxa"/>
              <w:bottom w:w="60" w:type="dxa"/>
              <w:right w:w="100" w:type="dxa"/>
            </w:tcMar>
          </w:tcPr>
          <w:p w14:paraId="7D61C61D" w14:textId="77777777" w:rsidR="00503C4A" w:rsidRDefault="00000000">
            <w:pPr>
              <w:spacing w:after="20" w:line="252" w:lineRule="auto"/>
            </w:pPr>
            <w:r>
              <w:rPr>
                <w:b/>
                <w:bCs/>
                <w:sz w:val="19"/>
                <w:szCs w:val="19"/>
              </w:rPr>
              <w:t>What it allows</w:t>
            </w:r>
          </w:p>
        </w:tc>
        <w:tc>
          <w:tcPr>
            <w:tcW w:w="1500" w:type="dxa"/>
            <w:tcBorders>
              <w:top w:val="single" w:sz="4" w:space="0" w:color="C3C2B7"/>
              <w:left w:val="single" w:sz="4" w:space="0" w:color="C3C2B7"/>
              <w:bottom w:val="single" w:sz="4" w:space="0" w:color="C3C2B7"/>
              <w:right w:val="single" w:sz="4" w:space="0" w:color="C3C2B7"/>
            </w:tcBorders>
            <w:shd w:val="clear" w:color="auto" w:fill="E8EEF6"/>
            <w:tcMar>
              <w:top w:w="60" w:type="dxa"/>
              <w:left w:w="100" w:type="dxa"/>
              <w:bottom w:w="60" w:type="dxa"/>
              <w:right w:w="100" w:type="dxa"/>
            </w:tcMar>
          </w:tcPr>
          <w:p w14:paraId="2AFA5341" w14:textId="77777777" w:rsidR="00503C4A" w:rsidRDefault="00000000">
            <w:pPr>
              <w:spacing w:after="20" w:line="252" w:lineRule="auto"/>
            </w:pPr>
            <w:r>
              <w:rPr>
                <w:b/>
                <w:bCs/>
                <w:sz w:val="19"/>
                <w:szCs w:val="19"/>
              </w:rPr>
              <w:t>Who</w:t>
            </w:r>
          </w:p>
        </w:tc>
        <w:tc>
          <w:tcPr>
            <w:tcW w:w="3726" w:type="dxa"/>
            <w:tcBorders>
              <w:top w:val="single" w:sz="4" w:space="0" w:color="C3C2B7"/>
              <w:left w:val="single" w:sz="4" w:space="0" w:color="C3C2B7"/>
              <w:bottom w:val="single" w:sz="4" w:space="0" w:color="C3C2B7"/>
              <w:right w:val="single" w:sz="4" w:space="0" w:color="C3C2B7"/>
            </w:tcBorders>
            <w:shd w:val="clear" w:color="auto" w:fill="E8EEF6"/>
            <w:tcMar>
              <w:top w:w="60" w:type="dxa"/>
              <w:left w:w="100" w:type="dxa"/>
              <w:bottom w:w="60" w:type="dxa"/>
              <w:right w:w="100" w:type="dxa"/>
            </w:tcMar>
          </w:tcPr>
          <w:p w14:paraId="60589CE2" w14:textId="77777777" w:rsidR="00503C4A" w:rsidRDefault="00000000">
            <w:pPr>
              <w:spacing w:after="20" w:line="252" w:lineRule="auto"/>
            </w:pPr>
            <w:r>
              <w:rPr>
                <w:b/>
                <w:bCs/>
                <w:sz w:val="19"/>
                <w:szCs w:val="19"/>
              </w:rPr>
              <w:t>How it is enforced</w:t>
            </w:r>
          </w:p>
        </w:tc>
      </w:tr>
      <w:tr w:rsidR="00503C4A" w14:paraId="2D2F9C61" w14:textId="77777777">
        <w:tblPrEx>
          <w:tblCellMar>
            <w:top w:w="0" w:type="dxa"/>
            <w:bottom w:w="0" w:type="dxa"/>
          </w:tblCellMar>
        </w:tblPrEx>
        <w:trPr>
          <w:cantSplit/>
        </w:trPr>
        <w:tc>
          <w:tcPr>
            <w:tcW w:w="12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61706AEF" w14:textId="77777777" w:rsidR="00503C4A" w:rsidRDefault="00000000">
            <w:pPr>
              <w:spacing w:after="20" w:line="252" w:lineRule="auto"/>
            </w:pPr>
            <w:r>
              <w:rPr>
                <w:sz w:val="19"/>
                <w:szCs w:val="19"/>
              </w:rPr>
              <w:t>READ</w:t>
            </w:r>
          </w:p>
        </w:tc>
        <w:tc>
          <w:tcPr>
            <w:tcW w:w="26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30C33907" w14:textId="77777777" w:rsidR="00503C4A" w:rsidRDefault="00000000">
            <w:pPr>
              <w:spacing w:after="20" w:line="252" w:lineRule="auto"/>
            </w:pPr>
            <w:r>
              <w:rPr>
                <w:sz w:val="19"/>
                <w:szCs w:val="19"/>
              </w:rPr>
              <w:t>Run checks, explain, forecast</w:t>
            </w:r>
          </w:p>
        </w:tc>
        <w:tc>
          <w:tcPr>
            <w:tcW w:w="15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4C6F9217" w14:textId="77777777" w:rsidR="00503C4A" w:rsidRDefault="00000000">
            <w:pPr>
              <w:spacing w:after="20" w:line="252" w:lineRule="auto"/>
            </w:pPr>
            <w:r>
              <w:rPr>
                <w:sz w:val="19"/>
                <w:szCs w:val="19"/>
              </w:rPr>
              <w:t>AI agent, owner</w:t>
            </w:r>
          </w:p>
        </w:tc>
        <w:tc>
          <w:tcPr>
            <w:tcW w:w="37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6F44604F" w14:textId="77777777" w:rsidR="00503C4A" w:rsidRDefault="00000000">
            <w:pPr>
              <w:spacing w:after="20" w:line="252" w:lineRule="auto"/>
            </w:pPr>
            <w:r>
              <w:rPr>
                <w:sz w:val="19"/>
                <w:szCs w:val="19"/>
              </w:rPr>
              <w:t>Read-only tools in the dispatcher</w:t>
            </w:r>
          </w:p>
        </w:tc>
      </w:tr>
      <w:tr w:rsidR="00503C4A" w14:paraId="1E143F80" w14:textId="77777777">
        <w:tblPrEx>
          <w:tblCellMar>
            <w:top w:w="0" w:type="dxa"/>
            <w:bottom w:w="0" w:type="dxa"/>
          </w:tblCellMar>
        </w:tblPrEx>
        <w:trPr>
          <w:cantSplit/>
        </w:trPr>
        <w:tc>
          <w:tcPr>
            <w:tcW w:w="12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168EFB73" w14:textId="77777777" w:rsidR="00503C4A" w:rsidRDefault="00000000">
            <w:pPr>
              <w:spacing w:after="20" w:line="252" w:lineRule="auto"/>
            </w:pPr>
            <w:r>
              <w:rPr>
                <w:sz w:val="19"/>
                <w:szCs w:val="19"/>
              </w:rPr>
              <w:t>SUGGEST</w:t>
            </w:r>
          </w:p>
        </w:tc>
        <w:tc>
          <w:tcPr>
            <w:tcW w:w="26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065125D3" w14:textId="77777777" w:rsidR="00503C4A" w:rsidRDefault="00000000">
            <w:pPr>
              <w:spacing w:after="20" w:line="252" w:lineRule="auto"/>
            </w:pPr>
            <w:r>
              <w:rPr>
                <w:sz w:val="19"/>
                <w:szCs w:val="19"/>
              </w:rPr>
              <w:t>Create a pending correction</w:t>
            </w:r>
          </w:p>
        </w:tc>
        <w:tc>
          <w:tcPr>
            <w:tcW w:w="15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7224C838" w14:textId="77777777" w:rsidR="00503C4A" w:rsidRDefault="00000000">
            <w:pPr>
              <w:spacing w:after="20" w:line="252" w:lineRule="auto"/>
            </w:pPr>
            <w:r>
              <w:rPr>
                <w:sz w:val="19"/>
                <w:szCs w:val="19"/>
              </w:rPr>
              <w:t>AI agent, owner</w:t>
            </w:r>
          </w:p>
        </w:tc>
        <w:tc>
          <w:tcPr>
            <w:tcW w:w="37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082211DF" w14:textId="77777777" w:rsidR="00503C4A" w:rsidRDefault="00000000">
            <w:pPr>
              <w:spacing w:after="20" w:line="252" w:lineRule="auto"/>
            </w:pPr>
            <w:r>
              <w:rPr>
                <w:rFonts w:ascii="Consolas" w:eastAsia="Consolas" w:hAnsi="Consolas" w:cs="Consolas"/>
                <w:sz w:val="19"/>
                <w:szCs w:val="19"/>
              </w:rPr>
              <w:t>propose_correction</w:t>
            </w:r>
            <w:r>
              <w:rPr>
                <w:sz w:val="19"/>
                <w:szCs w:val="19"/>
              </w:rPr>
              <w:t xml:space="preserve"> writes to the approval queue only</w:t>
            </w:r>
          </w:p>
        </w:tc>
      </w:tr>
      <w:tr w:rsidR="00503C4A" w14:paraId="69A1D2B2" w14:textId="77777777">
        <w:tblPrEx>
          <w:tblCellMar>
            <w:top w:w="0" w:type="dxa"/>
            <w:bottom w:w="0" w:type="dxa"/>
          </w:tblCellMar>
        </w:tblPrEx>
        <w:trPr>
          <w:cantSplit/>
        </w:trPr>
        <w:tc>
          <w:tcPr>
            <w:tcW w:w="12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09D4E0C7" w14:textId="77777777" w:rsidR="00503C4A" w:rsidRDefault="00000000">
            <w:pPr>
              <w:spacing w:after="20" w:line="252" w:lineRule="auto"/>
            </w:pPr>
            <w:r>
              <w:rPr>
                <w:sz w:val="19"/>
                <w:szCs w:val="19"/>
              </w:rPr>
              <w:t>APPROVE</w:t>
            </w:r>
          </w:p>
        </w:tc>
        <w:tc>
          <w:tcPr>
            <w:tcW w:w="26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46BFEC83" w14:textId="77777777" w:rsidR="00503C4A" w:rsidRDefault="00000000">
            <w:pPr>
              <w:spacing w:after="20" w:line="252" w:lineRule="auto"/>
            </w:pPr>
            <w:r>
              <w:rPr>
                <w:sz w:val="19"/>
                <w:szCs w:val="19"/>
              </w:rPr>
              <w:t>Apply a correction to the records</w:t>
            </w:r>
          </w:p>
        </w:tc>
        <w:tc>
          <w:tcPr>
            <w:tcW w:w="15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4BE13C99" w14:textId="77777777" w:rsidR="00503C4A" w:rsidRDefault="00000000">
            <w:pPr>
              <w:spacing w:after="20" w:line="252" w:lineRule="auto"/>
            </w:pPr>
            <w:r>
              <w:rPr>
                <w:sz w:val="19"/>
                <w:szCs w:val="19"/>
              </w:rPr>
              <w:t>Owner only</w:t>
            </w:r>
          </w:p>
        </w:tc>
        <w:tc>
          <w:tcPr>
            <w:tcW w:w="37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1ADE9FB6" w14:textId="77777777" w:rsidR="00503C4A" w:rsidRDefault="00000000">
            <w:pPr>
              <w:spacing w:after="20" w:line="252" w:lineRule="auto"/>
            </w:pPr>
            <w:r>
              <w:rPr>
                <w:rFonts w:ascii="Consolas" w:eastAsia="Consolas" w:hAnsi="Consolas" w:cs="Consolas"/>
                <w:sz w:val="19"/>
                <w:szCs w:val="19"/>
              </w:rPr>
              <w:t>owner_decide</w:t>
            </w:r>
            <w:r>
              <w:rPr>
                <w:sz w:val="19"/>
                <w:szCs w:val="19"/>
              </w:rPr>
              <w:t xml:space="preserve"> is called only from the Approvals tab. It is not in the AI's tool list, and the dispatcher refuses it if requested.</w:t>
            </w:r>
          </w:p>
        </w:tc>
      </w:tr>
      <w:tr w:rsidR="00503C4A" w14:paraId="25E90E2A" w14:textId="77777777">
        <w:tblPrEx>
          <w:tblCellMar>
            <w:top w:w="0" w:type="dxa"/>
            <w:bottom w:w="0" w:type="dxa"/>
          </w:tblCellMar>
        </w:tblPrEx>
        <w:trPr>
          <w:cantSplit/>
        </w:trPr>
        <w:tc>
          <w:tcPr>
            <w:tcW w:w="12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001CDEBE" w14:textId="77777777" w:rsidR="00503C4A" w:rsidRDefault="00000000">
            <w:pPr>
              <w:spacing w:after="20" w:line="252" w:lineRule="auto"/>
            </w:pPr>
            <w:r>
              <w:rPr>
                <w:sz w:val="19"/>
                <w:szCs w:val="19"/>
              </w:rPr>
              <w:t>NEVER</w:t>
            </w:r>
          </w:p>
        </w:tc>
        <w:tc>
          <w:tcPr>
            <w:tcW w:w="26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6E99DDF6" w14:textId="77777777" w:rsidR="00503C4A" w:rsidRDefault="00000000">
            <w:pPr>
              <w:spacing w:after="20" w:line="252" w:lineRule="auto"/>
            </w:pPr>
            <w:r>
              <w:rPr>
                <w:sz w:val="19"/>
                <w:szCs w:val="19"/>
              </w:rPr>
              <w:t>Move money, pay bills, contact anyone, apply for credit</w:t>
            </w:r>
          </w:p>
        </w:tc>
        <w:tc>
          <w:tcPr>
            <w:tcW w:w="15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1FE51664" w14:textId="77777777" w:rsidR="00503C4A" w:rsidRDefault="00000000">
            <w:pPr>
              <w:spacing w:after="20" w:line="252" w:lineRule="auto"/>
            </w:pPr>
            <w:r>
              <w:rPr>
                <w:sz w:val="19"/>
                <w:szCs w:val="19"/>
              </w:rPr>
              <w:t>Nobody</w:t>
            </w:r>
          </w:p>
        </w:tc>
        <w:tc>
          <w:tcPr>
            <w:tcW w:w="37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3298AB1C" w14:textId="77777777" w:rsidR="00503C4A" w:rsidRDefault="00000000">
            <w:pPr>
              <w:spacing w:after="20" w:line="252" w:lineRule="auto"/>
            </w:pPr>
            <w:r>
              <w:rPr>
                <w:sz w:val="19"/>
                <w:szCs w:val="19"/>
              </w:rPr>
              <w:t>No such tool exists in the system</w:t>
            </w:r>
          </w:p>
        </w:tc>
      </w:tr>
    </w:tbl>
    <w:p w14:paraId="78D1358D" w14:textId="77777777" w:rsidR="00503C4A" w:rsidRDefault="00503C4A">
      <w:pPr>
        <w:spacing w:after="80"/>
      </w:pPr>
    </w:p>
    <w:p w14:paraId="0D004954" w14:textId="77777777" w:rsidR="00503C4A" w:rsidRDefault="00000000">
      <w:pPr>
        <w:spacing w:after="120" w:line="276" w:lineRule="auto"/>
      </w:pPr>
      <w:r>
        <w:t>Only three kinds of correction exist: remove a bill entered twice, set a purchase's tax-invoice flag, and correct a day's cash count. Each proposal records the current value it would replace, so the owner sees exactly what will change. A proposal can be decided only once.</w:t>
      </w:r>
    </w:p>
    <w:p w14:paraId="5F09CC98" w14:textId="77777777" w:rsidR="00503C4A" w:rsidRDefault="00000000">
      <w:pPr>
        <w:pStyle w:val="Heading2"/>
      </w:pPr>
      <w:r>
        <w:t>4.2 Controls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026"/>
        <w:gridCol w:w="2500"/>
      </w:tblGrid>
      <w:tr w:rsidR="00503C4A" w14:paraId="04439243" w14:textId="77777777">
        <w:tblPrEx>
          <w:tblCellMar>
            <w:top w:w="0" w:type="dxa"/>
            <w:bottom w:w="0" w:type="dxa"/>
          </w:tblCellMar>
        </w:tblPrEx>
        <w:trPr>
          <w:tblHeader/>
        </w:trPr>
        <w:tc>
          <w:tcPr>
            <w:tcW w:w="2500" w:type="dxa"/>
            <w:tcBorders>
              <w:top w:val="single" w:sz="4" w:space="0" w:color="C3C2B7"/>
              <w:left w:val="single" w:sz="4" w:space="0" w:color="C3C2B7"/>
              <w:bottom w:val="single" w:sz="4" w:space="0" w:color="C3C2B7"/>
              <w:right w:val="single" w:sz="4" w:space="0" w:color="C3C2B7"/>
            </w:tcBorders>
            <w:shd w:val="clear" w:color="auto" w:fill="E8EEF6"/>
            <w:tcMar>
              <w:top w:w="60" w:type="dxa"/>
              <w:left w:w="100" w:type="dxa"/>
              <w:bottom w:w="60" w:type="dxa"/>
              <w:right w:w="100" w:type="dxa"/>
            </w:tcMar>
          </w:tcPr>
          <w:p w14:paraId="15FABC16" w14:textId="77777777" w:rsidR="00503C4A" w:rsidRDefault="00000000">
            <w:pPr>
              <w:spacing w:after="20" w:line="252" w:lineRule="auto"/>
            </w:pPr>
            <w:r>
              <w:rPr>
                <w:b/>
                <w:bCs/>
                <w:sz w:val="19"/>
                <w:szCs w:val="19"/>
              </w:rPr>
              <w:t>Risk</w:t>
            </w:r>
          </w:p>
        </w:tc>
        <w:tc>
          <w:tcPr>
            <w:tcW w:w="4026" w:type="dxa"/>
            <w:tcBorders>
              <w:top w:val="single" w:sz="4" w:space="0" w:color="C3C2B7"/>
              <w:left w:val="single" w:sz="4" w:space="0" w:color="C3C2B7"/>
              <w:bottom w:val="single" w:sz="4" w:space="0" w:color="C3C2B7"/>
              <w:right w:val="single" w:sz="4" w:space="0" w:color="C3C2B7"/>
            </w:tcBorders>
            <w:shd w:val="clear" w:color="auto" w:fill="E8EEF6"/>
            <w:tcMar>
              <w:top w:w="60" w:type="dxa"/>
              <w:left w:w="100" w:type="dxa"/>
              <w:bottom w:w="60" w:type="dxa"/>
              <w:right w:w="100" w:type="dxa"/>
            </w:tcMar>
          </w:tcPr>
          <w:p w14:paraId="4F0E5BCD" w14:textId="77777777" w:rsidR="00503C4A" w:rsidRDefault="00000000">
            <w:pPr>
              <w:spacing w:after="20" w:line="252" w:lineRule="auto"/>
            </w:pPr>
            <w:r>
              <w:rPr>
                <w:b/>
                <w:bCs/>
                <w:sz w:val="19"/>
                <w:szCs w:val="19"/>
              </w:rPr>
              <w:t>Control</w:t>
            </w:r>
          </w:p>
        </w:tc>
        <w:tc>
          <w:tcPr>
            <w:tcW w:w="2500" w:type="dxa"/>
            <w:tcBorders>
              <w:top w:val="single" w:sz="4" w:space="0" w:color="C3C2B7"/>
              <w:left w:val="single" w:sz="4" w:space="0" w:color="C3C2B7"/>
              <w:bottom w:val="single" w:sz="4" w:space="0" w:color="C3C2B7"/>
              <w:right w:val="single" w:sz="4" w:space="0" w:color="C3C2B7"/>
            </w:tcBorders>
            <w:shd w:val="clear" w:color="auto" w:fill="E8EEF6"/>
            <w:tcMar>
              <w:top w:w="60" w:type="dxa"/>
              <w:left w:w="100" w:type="dxa"/>
              <w:bottom w:w="60" w:type="dxa"/>
              <w:right w:w="100" w:type="dxa"/>
            </w:tcMar>
          </w:tcPr>
          <w:p w14:paraId="74E4B012" w14:textId="77777777" w:rsidR="00503C4A" w:rsidRDefault="00000000">
            <w:pPr>
              <w:spacing w:after="20" w:line="252" w:lineRule="auto"/>
            </w:pPr>
            <w:r>
              <w:rPr>
                <w:b/>
                <w:bCs/>
                <w:sz w:val="19"/>
                <w:szCs w:val="19"/>
              </w:rPr>
              <w:t>Verified by automated test</w:t>
            </w:r>
          </w:p>
        </w:tc>
      </w:tr>
      <w:tr w:rsidR="00503C4A" w14:paraId="29D9D8EA" w14:textId="77777777">
        <w:tblPrEx>
          <w:tblCellMar>
            <w:top w:w="0" w:type="dxa"/>
            <w:bottom w:w="0" w:type="dxa"/>
          </w:tblCellMar>
        </w:tblPrEx>
        <w:trPr>
          <w:cantSplit/>
        </w:trPr>
        <w:tc>
          <w:tcPr>
            <w:tcW w:w="25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2F4EC139" w14:textId="77777777" w:rsidR="00503C4A" w:rsidRDefault="00000000">
            <w:pPr>
              <w:spacing w:after="20" w:line="252" w:lineRule="auto"/>
            </w:pPr>
            <w:r>
              <w:rPr>
                <w:sz w:val="19"/>
                <w:szCs w:val="19"/>
              </w:rPr>
              <w:t>AI invents or miscalculates numbers</w:t>
            </w:r>
          </w:p>
        </w:tc>
        <w:tc>
          <w:tcPr>
            <w:tcW w:w="40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7B5779FA" w14:textId="77777777" w:rsidR="00503C4A" w:rsidRDefault="00000000">
            <w:pPr>
              <w:spacing w:after="20" w:line="252" w:lineRule="auto"/>
            </w:pPr>
            <w:r>
              <w:rPr>
                <w:sz w:val="19"/>
                <w:szCs w:val="19"/>
              </w:rPr>
              <w:t>All numbers come from tested functions; number self-check flags anything untraceable</w:t>
            </w:r>
          </w:p>
        </w:tc>
        <w:tc>
          <w:tcPr>
            <w:tcW w:w="25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65EF5697" w14:textId="77777777" w:rsidR="00503C4A" w:rsidRDefault="00000000">
            <w:pPr>
              <w:spacing w:after="20" w:line="252" w:lineRule="auto"/>
            </w:pPr>
            <w:r>
              <w:rPr>
                <w:sz w:val="19"/>
                <w:szCs w:val="19"/>
              </w:rPr>
              <w:t>Made up number is flagged</w:t>
            </w:r>
          </w:p>
        </w:tc>
      </w:tr>
      <w:tr w:rsidR="00503C4A" w14:paraId="25CD76D7" w14:textId="77777777">
        <w:tblPrEx>
          <w:tblCellMar>
            <w:top w:w="0" w:type="dxa"/>
            <w:bottom w:w="0" w:type="dxa"/>
          </w:tblCellMar>
        </w:tblPrEx>
        <w:trPr>
          <w:cantSplit/>
        </w:trPr>
        <w:tc>
          <w:tcPr>
            <w:tcW w:w="25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25635EBA" w14:textId="77777777" w:rsidR="00503C4A" w:rsidRDefault="00000000">
            <w:pPr>
              <w:spacing w:after="20" w:line="252" w:lineRule="auto"/>
            </w:pPr>
            <w:r>
              <w:rPr>
                <w:sz w:val="19"/>
                <w:szCs w:val="19"/>
              </w:rPr>
              <w:t>AI changes records or approves its own suggestions</w:t>
            </w:r>
          </w:p>
        </w:tc>
        <w:tc>
          <w:tcPr>
            <w:tcW w:w="40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7035D79D" w14:textId="77777777" w:rsidR="00503C4A" w:rsidRDefault="00000000">
            <w:pPr>
              <w:spacing w:after="20" w:line="252" w:lineRule="auto"/>
            </w:pPr>
            <w:r>
              <w:rPr>
                <w:sz w:val="19"/>
                <w:szCs w:val="19"/>
              </w:rPr>
              <w:t>Approval tool is not available to the AI; refusals are logged</w:t>
            </w:r>
          </w:p>
        </w:tc>
        <w:tc>
          <w:tcPr>
            <w:tcW w:w="25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5C9D9E44" w14:textId="77777777" w:rsidR="00503C4A" w:rsidRDefault="00000000">
            <w:pPr>
              <w:spacing w:after="20" w:line="252" w:lineRule="auto"/>
            </w:pPr>
            <w:r>
              <w:rPr>
                <w:sz w:val="19"/>
                <w:szCs w:val="19"/>
              </w:rPr>
              <w:t>Agent cannot approve even if it tries</w:t>
            </w:r>
          </w:p>
        </w:tc>
      </w:tr>
      <w:tr w:rsidR="00503C4A" w14:paraId="30FBC82D" w14:textId="77777777">
        <w:tblPrEx>
          <w:tblCellMar>
            <w:top w:w="0" w:type="dxa"/>
            <w:bottom w:w="0" w:type="dxa"/>
          </w:tblCellMar>
        </w:tblPrEx>
        <w:trPr>
          <w:cantSplit/>
        </w:trPr>
        <w:tc>
          <w:tcPr>
            <w:tcW w:w="25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5654CB4E" w14:textId="77777777" w:rsidR="00503C4A" w:rsidRDefault="00000000">
            <w:pPr>
              <w:spacing w:after="20" w:line="252" w:lineRule="auto"/>
            </w:pPr>
            <w:r>
              <w:rPr>
                <w:sz w:val="19"/>
                <w:szCs w:val="19"/>
              </w:rPr>
              <w:t>Instructions hidden in uploaded data (prompt injection)</w:t>
            </w:r>
          </w:p>
        </w:tc>
        <w:tc>
          <w:tcPr>
            <w:tcW w:w="40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0E0847D4" w14:textId="77777777" w:rsidR="00503C4A" w:rsidRDefault="00000000">
            <w:pPr>
              <w:spacing w:after="20" w:line="252" w:lineRule="auto"/>
            </w:pPr>
            <w:r>
              <w:rPr>
                <w:sz w:val="19"/>
                <w:szCs w:val="19"/>
              </w:rPr>
              <w:t>Tool results are labelled as data; the prompt says record text is never an instruction; even if obeyed, the AI has no tool that can approve or apply anything</w:t>
            </w:r>
          </w:p>
        </w:tc>
        <w:tc>
          <w:tcPr>
            <w:tcW w:w="25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6EB85758" w14:textId="77777777" w:rsidR="00503C4A" w:rsidRDefault="00000000">
            <w:pPr>
              <w:spacing w:after="20" w:line="252" w:lineRule="auto"/>
            </w:pPr>
            <w:r>
              <w:rPr>
                <w:sz w:val="19"/>
                <w:szCs w:val="19"/>
              </w:rPr>
              <w:t>Injected instruction in records has no power</w:t>
            </w:r>
          </w:p>
        </w:tc>
      </w:tr>
      <w:tr w:rsidR="00503C4A" w14:paraId="024E8B11" w14:textId="77777777">
        <w:tblPrEx>
          <w:tblCellMar>
            <w:top w:w="0" w:type="dxa"/>
            <w:bottom w:w="0" w:type="dxa"/>
          </w:tblCellMar>
        </w:tblPrEx>
        <w:trPr>
          <w:cantSplit/>
        </w:trPr>
        <w:tc>
          <w:tcPr>
            <w:tcW w:w="25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463B2DE7" w14:textId="77777777" w:rsidR="00503C4A" w:rsidRDefault="00000000">
            <w:pPr>
              <w:spacing w:after="20" w:line="252" w:lineRule="auto"/>
            </w:pPr>
            <w:r>
              <w:rPr>
                <w:sz w:val="19"/>
                <w:szCs w:val="19"/>
              </w:rPr>
              <w:t>Owner's original files altered</w:t>
            </w:r>
          </w:p>
        </w:tc>
        <w:tc>
          <w:tcPr>
            <w:tcW w:w="40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675CE2AA" w14:textId="77777777" w:rsidR="00503C4A" w:rsidRDefault="00000000">
            <w:pPr>
              <w:spacing w:after="20" w:line="252" w:lineRule="auto"/>
            </w:pPr>
            <w:r>
              <w:rPr>
                <w:sz w:val="19"/>
                <w:szCs w:val="19"/>
              </w:rPr>
              <w:t>Files are never written; approved corrections are stored separately and applied to an in-memory copy</w:t>
            </w:r>
          </w:p>
        </w:tc>
        <w:tc>
          <w:tcPr>
            <w:tcW w:w="25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7170753D" w14:textId="77777777" w:rsidR="00503C4A" w:rsidRDefault="00000000">
            <w:pPr>
              <w:spacing w:after="20" w:line="252" w:lineRule="auto"/>
            </w:pPr>
            <w:r>
              <w:rPr>
                <w:sz w:val="19"/>
                <w:szCs w:val="19"/>
              </w:rPr>
              <w:t>Proposal changes nothing until owner approves</w:t>
            </w:r>
          </w:p>
        </w:tc>
      </w:tr>
      <w:tr w:rsidR="00503C4A" w14:paraId="261CE868" w14:textId="77777777">
        <w:tblPrEx>
          <w:tblCellMar>
            <w:top w:w="0" w:type="dxa"/>
            <w:bottom w:w="0" w:type="dxa"/>
          </w:tblCellMar>
        </w:tblPrEx>
        <w:trPr>
          <w:cantSplit/>
        </w:trPr>
        <w:tc>
          <w:tcPr>
            <w:tcW w:w="25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1A39BFDA" w14:textId="77777777" w:rsidR="00503C4A" w:rsidRDefault="00000000">
            <w:pPr>
              <w:spacing w:after="20" w:line="252" w:lineRule="auto"/>
            </w:pPr>
            <w:r>
              <w:rPr>
                <w:sz w:val="19"/>
                <w:szCs w:val="19"/>
              </w:rPr>
              <w:t>Corrections applied to the wrong records</w:t>
            </w:r>
          </w:p>
        </w:tc>
        <w:tc>
          <w:tcPr>
            <w:tcW w:w="40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3481DC46" w14:textId="77777777" w:rsidR="00503C4A" w:rsidRDefault="00000000">
            <w:pPr>
              <w:spacing w:after="20" w:line="252" w:lineRule="auto"/>
            </w:pPr>
            <w:r>
              <w:rPr>
                <w:sz w:val="19"/>
                <w:szCs w:val="19"/>
              </w:rPr>
              <w:t>Approvals are tied to the ID of one data set</w:t>
            </w:r>
          </w:p>
        </w:tc>
        <w:tc>
          <w:tcPr>
            <w:tcW w:w="25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74EC3E3F" w14:textId="77777777" w:rsidR="00503C4A" w:rsidRDefault="00000000">
            <w:pPr>
              <w:spacing w:after="20" w:line="252" w:lineRule="auto"/>
            </w:pPr>
            <w:r>
              <w:rPr>
                <w:sz w:val="19"/>
                <w:szCs w:val="19"/>
              </w:rPr>
              <w:t>Proposal changes nothing until owner approves</w:t>
            </w:r>
          </w:p>
        </w:tc>
      </w:tr>
      <w:tr w:rsidR="00503C4A" w14:paraId="4C993701" w14:textId="77777777">
        <w:tblPrEx>
          <w:tblCellMar>
            <w:top w:w="0" w:type="dxa"/>
            <w:bottom w:w="0" w:type="dxa"/>
          </w:tblCellMar>
        </w:tblPrEx>
        <w:trPr>
          <w:cantSplit/>
        </w:trPr>
        <w:tc>
          <w:tcPr>
            <w:tcW w:w="25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3E0C9873" w14:textId="77777777" w:rsidR="00503C4A" w:rsidRDefault="00000000">
            <w:pPr>
              <w:spacing w:after="20" w:line="252" w:lineRule="auto"/>
            </w:pPr>
            <w:r>
              <w:rPr>
                <w:sz w:val="19"/>
                <w:szCs w:val="19"/>
              </w:rPr>
              <w:t>Bad or incomplete data produces wrong results</w:t>
            </w:r>
          </w:p>
        </w:tc>
        <w:tc>
          <w:tcPr>
            <w:tcW w:w="40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0441563D" w14:textId="77777777" w:rsidR="00503C4A" w:rsidRDefault="00000000">
            <w:pPr>
              <w:spacing w:after="20" w:line="252" w:lineRule="auto"/>
            </w:pPr>
            <w:r>
              <w:rPr>
                <w:sz w:val="19"/>
                <w:szCs w:val="19"/>
              </w:rPr>
              <w:t>Validation reports every problem; duplicates are flagged, not counted</w:t>
            </w:r>
          </w:p>
        </w:tc>
        <w:tc>
          <w:tcPr>
            <w:tcW w:w="25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59960932" w14:textId="77777777" w:rsidR="00503C4A" w:rsidRDefault="00000000">
            <w:pPr>
              <w:spacing w:after="20" w:line="252" w:lineRule="auto"/>
            </w:pPr>
            <w:r>
              <w:rPr>
                <w:sz w:val="19"/>
                <w:szCs w:val="19"/>
              </w:rPr>
              <w:t>Upload reports every problem with rows</w:t>
            </w:r>
          </w:p>
          <w:p w14:paraId="6BEBB55A" w14:textId="77777777" w:rsidR="00503C4A" w:rsidRDefault="00000000">
            <w:pPr>
              <w:spacing w:after="20" w:line="252" w:lineRule="auto"/>
            </w:pPr>
            <w:r>
              <w:rPr>
                <w:sz w:val="19"/>
                <w:szCs w:val="19"/>
              </w:rPr>
              <w:t>Duplicate ids are flagged not counted</w:t>
            </w:r>
          </w:p>
        </w:tc>
      </w:tr>
      <w:tr w:rsidR="00503C4A" w14:paraId="32964BBA" w14:textId="77777777">
        <w:tblPrEx>
          <w:tblCellMar>
            <w:top w:w="0" w:type="dxa"/>
            <w:bottom w:w="0" w:type="dxa"/>
          </w:tblCellMar>
        </w:tblPrEx>
        <w:trPr>
          <w:cantSplit/>
        </w:trPr>
        <w:tc>
          <w:tcPr>
            <w:tcW w:w="25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2CDFFE33" w14:textId="77777777" w:rsidR="00503C4A" w:rsidRDefault="00000000">
            <w:pPr>
              <w:spacing w:after="20" w:line="252" w:lineRule="auto"/>
            </w:pPr>
            <w:r>
              <w:rPr>
                <w:sz w:val="19"/>
                <w:szCs w:val="19"/>
              </w:rPr>
              <w:t>Runaway AI loop</w:t>
            </w:r>
          </w:p>
        </w:tc>
        <w:tc>
          <w:tcPr>
            <w:tcW w:w="40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2827C664" w14:textId="77777777" w:rsidR="00503C4A" w:rsidRDefault="00000000">
            <w:pPr>
              <w:spacing w:after="20" w:line="252" w:lineRule="auto"/>
            </w:pPr>
            <w:r>
              <w:rPr>
                <w:sz w:val="19"/>
                <w:szCs w:val="19"/>
              </w:rPr>
              <w:t>At most 8 rounds of tool calls per question</w:t>
            </w:r>
          </w:p>
        </w:tc>
        <w:tc>
          <w:tcPr>
            <w:tcW w:w="25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18F2B855" w14:textId="77777777" w:rsidR="00503C4A" w:rsidRDefault="00000000">
            <w:pPr>
              <w:spacing w:after="20" w:line="252" w:lineRule="auto"/>
            </w:pPr>
            <w:r>
              <w:rPr>
                <w:sz w:val="19"/>
                <w:szCs w:val="19"/>
              </w:rPr>
              <w:t>Loop stops if model keeps calling tools</w:t>
            </w:r>
          </w:p>
        </w:tc>
      </w:tr>
      <w:tr w:rsidR="00503C4A" w14:paraId="1273880B" w14:textId="77777777">
        <w:tblPrEx>
          <w:tblCellMar>
            <w:top w:w="0" w:type="dxa"/>
            <w:bottom w:w="0" w:type="dxa"/>
          </w:tblCellMar>
        </w:tblPrEx>
        <w:trPr>
          <w:cantSplit/>
        </w:trPr>
        <w:tc>
          <w:tcPr>
            <w:tcW w:w="25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4AE3F6E9" w14:textId="77777777" w:rsidR="00503C4A" w:rsidRDefault="00000000">
            <w:pPr>
              <w:spacing w:after="20" w:line="252" w:lineRule="auto"/>
            </w:pPr>
            <w:r>
              <w:rPr>
                <w:sz w:val="19"/>
                <w:szCs w:val="19"/>
              </w:rPr>
              <w:t>AI service unavailable</w:t>
            </w:r>
          </w:p>
        </w:tc>
        <w:tc>
          <w:tcPr>
            <w:tcW w:w="40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26842868" w14:textId="77777777" w:rsidR="00503C4A" w:rsidRDefault="00000000">
            <w:pPr>
              <w:spacing w:after="20" w:line="252" w:lineRule="auto"/>
            </w:pPr>
            <w:r>
              <w:rPr>
                <w:sz w:val="19"/>
                <w:szCs w:val="19"/>
              </w:rPr>
              <w:t>Retry busy errors twice, then a fallback model; a failed question is undone cleanly; all other tabs keep working</w:t>
            </w:r>
          </w:p>
        </w:tc>
        <w:tc>
          <w:tcPr>
            <w:tcW w:w="25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370ED681" w14:textId="77777777" w:rsidR="00503C4A" w:rsidRDefault="00000000">
            <w:pPr>
              <w:spacing w:after="20" w:line="252" w:lineRule="auto"/>
            </w:pPr>
            <w:r>
              <w:rPr>
                <w:sz w:val="19"/>
                <w:szCs w:val="19"/>
              </w:rPr>
              <w:t>Busy model is retried</w:t>
            </w:r>
          </w:p>
          <w:p w14:paraId="4F47D998" w14:textId="77777777" w:rsidR="00503C4A" w:rsidRDefault="00000000">
            <w:pPr>
              <w:spacing w:after="20" w:line="252" w:lineRule="auto"/>
            </w:pPr>
            <w:r>
              <w:rPr>
                <w:sz w:val="19"/>
                <w:szCs w:val="19"/>
              </w:rPr>
              <w:t>Failed question is rolled back</w:t>
            </w:r>
          </w:p>
        </w:tc>
      </w:tr>
      <w:tr w:rsidR="00503C4A" w14:paraId="0D448261" w14:textId="77777777">
        <w:tblPrEx>
          <w:tblCellMar>
            <w:top w:w="0" w:type="dxa"/>
            <w:bottom w:w="0" w:type="dxa"/>
          </w:tblCellMar>
        </w:tblPrEx>
        <w:trPr>
          <w:cantSplit/>
        </w:trPr>
        <w:tc>
          <w:tcPr>
            <w:tcW w:w="25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7536D014" w14:textId="77777777" w:rsidR="00503C4A" w:rsidRDefault="00000000">
            <w:pPr>
              <w:spacing w:after="20" w:line="252" w:lineRule="auto"/>
            </w:pPr>
            <w:r>
              <w:rPr>
                <w:sz w:val="19"/>
                <w:szCs w:val="19"/>
              </w:rPr>
              <w:t>Unfair blame on staff</w:t>
            </w:r>
          </w:p>
        </w:tc>
        <w:tc>
          <w:tcPr>
            <w:tcW w:w="40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52D99769" w14:textId="77777777" w:rsidR="00503C4A" w:rsidRDefault="00000000">
            <w:pPr>
              <w:spacing w:after="20" w:line="252" w:lineRule="auto"/>
            </w:pPr>
            <w:r>
              <w:rPr>
                <w:sz w:val="19"/>
                <w:szCs w:val="19"/>
              </w:rPr>
              <w:t>Explanations list neutral causes; the AI is instructed never to accuse anyone</w:t>
            </w:r>
          </w:p>
        </w:tc>
        <w:tc>
          <w:tcPr>
            <w:tcW w:w="25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009272A3" w14:textId="77777777" w:rsidR="00503C4A" w:rsidRDefault="00000000">
            <w:pPr>
              <w:spacing w:after="20" w:line="252" w:lineRule="auto"/>
            </w:pPr>
            <w:r>
              <w:rPr>
                <w:sz w:val="19"/>
                <w:szCs w:val="19"/>
              </w:rPr>
              <w:t>Reviewed in demo</w:t>
            </w:r>
          </w:p>
        </w:tc>
      </w:tr>
    </w:tbl>
    <w:p w14:paraId="184A6855" w14:textId="77777777" w:rsidR="00503C4A" w:rsidRDefault="00503C4A">
      <w:pPr>
        <w:spacing w:after="80"/>
      </w:pPr>
    </w:p>
    <w:p w14:paraId="7991407B" w14:textId="77777777" w:rsidR="00503C4A" w:rsidRDefault="00000000">
      <w:pPr>
        <w:pStyle w:val="Heading2"/>
      </w:pPr>
      <w:r>
        <w:lastRenderedPageBreak/>
        <w:t>4.3 Secrets and data handling</w:t>
      </w:r>
    </w:p>
    <w:p w14:paraId="5463AEB3" w14:textId="77777777" w:rsidR="00503C4A" w:rsidRDefault="00000000">
      <w:pPr>
        <w:pStyle w:val="ListParagraph"/>
        <w:numPr>
          <w:ilvl w:val="0"/>
          <w:numId w:val="4"/>
        </w:numPr>
        <w:spacing w:after="60" w:line="276" w:lineRule="auto"/>
      </w:pPr>
      <w:r>
        <w:t xml:space="preserve">The Gemini API key is read from a </w:t>
      </w:r>
      <w:r>
        <w:rPr>
          <w:rFonts w:ascii="Consolas" w:eastAsia="Consolas" w:hAnsi="Consolas" w:cs="Consolas"/>
          <w:sz w:val="19"/>
          <w:szCs w:val="19"/>
        </w:rPr>
        <w:t>.env</w:t>
      </w:r>
      <w:r>
        <w:t xml:space="preserve"> file locally or from the hosting platform's secrets settings. </w:t>
      </w:r>
      <w:r>
        <w:rPr>
          <w:rFonts w:ascii="Consolas" w:eastAsia="Consolas" w:hAnsi="Consolas" w:cs="Consolas"/>
          <w:sz w:val="19"/>
          <w:szCs w:val="19"/>
        </w:rPr>
        <w:t>.env</w:t>
      </w:r>
      <w:r>
        <w:t xml:space="preserve"> is excluded from Git, and the repository history was checked for leaked keys.</w:t>
      </w:r>
    </w:p>
    <w:p w14:paraId="0F31DC93" w14:textId="77777777" w:rsidR="00503C4A" w:rsidRDefault="00000000">
      <w:pPr>
        <w:pStyle w:val="ListParagraph"/>
        <w:numPr>
          <w:ilvl w:val="0"/>
          <w:numId w:val="4"/>
        </w:numPr>
        <w:spacing w:after="60" w:line="276" w:lineRule="auto"/>
      </w:pPr>
      <w:r>
        <w:t>The demo uses only fictional data. Financing products are marked FICTIONAL in their names.</w:t>
      </w:r>
    </w:p>
    <w:p w14:paraId="06E7BB30" w14:textId="77777777" w:rsidR="00503C4A" w:rsidRDefault="00000000">
      <w:pPr>
        <w:pStyle w:val="ListParagraph"/>
        <w:numPr>
          <w:ilvl w:val="0"/>
          <w:numId w:val="4"/>
        </w:numPr>
        <w:spacing w:after="60" w:line="276" w:lineRule="auto"/>
      </w:pPr>
      <w:r>
        <w:t>Tool results sent to the model are limited to 25 items per list to reduce the amount of record data shared.</w:t>
      </w:r>
    </w:p>
    <w:p w14:paraId="0304D45E" w14:textId="77777777" w:rsidR="00503C4A" w:rsidRDefault="00000000">
      <w:pPr>
        <w:pStyle w:val="Heading2"/>
      </w:pPr>
      <w:r>
        <w:t>4.4 Audit log</w:t>
      </w:r>
    </w:p>
    <w:p w14:paraId="6B53C8E7" w14:textId="77777777" w:rsidR="00503C4A" w:rsidRDefault="00000000">
      <w:pPr>
        <w:spacing w:after="120" w:line="276" w:lineRule="auto"/>
      </w:pPr>
      <w:r>
        <w:t>Every event is written to an append-only audit log in SQLite: the owner's questions, every tool call (allowed or refused) with its arguments and outcome, every proposal, every approval or rejection, every upload, and every number-check result. Each entry records the time, session, actor (owner, agent or system), permission tier and outcome. The log can be downloaded as CSV from the Audit log tab and serves as the sandbox operation evidence for the competition.</w:t>
      </w:r>
    </w:p>
    <w:p w14:paraId="084F2CF3" w14:textId="77777777" w:rsidR="00503C4A" w:rsidRDefault="00000000">
      <w:pPr>
        <w:pStyle w:val="Heading1"/>
      </w:pPr>
      <w:r>
        <w:t>5. Testing and validation</w:t>
      </w:r>
    </w:p>
    <w:p w14:paraId="607C2763" w14:textId="77777777" w:rsidR="00503C4A" w:rsidRDefault="00000000">
      <w:pPr>
        <w:pStyle w:val="Heading2"/>
      </w:pPr>
      <w:r>
        <w:t>5.1 Demo data with planted problems</w:t>
      </w:r>
    </w:p>
    <w:p w14:paraId="15FFFB40" w14:textId="77777777" w:rsidR="00503C4A" w:rsidRDefault="00000000">
      <w:pPr>
        <w:spacing w:after="120" w:line="276" w:lineRule="auto"/>
      </w:pPr>
      <w:r>
        <w:t>A script (</w:t>
      </w:r>
      <w:r>
        <w:rPr>
          <w:rFonts w:ascii="Consolas" w:eastAsia="Consolas" w:hAnsi="Consolas" w:cs="Consolas"/>
          <w:sz w:val="19"/>
          <w:szCs w:val="19"/>
        </w:rPr>
        <w:t>scripts/generate_demo_data.py</w:t>
      </w:r>
      <w:r>
        <w:t>) creates two months of records for a fictional fresh-food shop with about ฿160,000 in sales per month. August is clean. In September, problems are planted on purpose and written to an answer key that the checks never see. The tests compare BayFlow's results with that key.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4726"/>
      </w:tblGrid>
      <w:tr w:rsidR="00503C4A" w14:paraId="3AFB196C" w14:textId="77777777">
        <w:tblPrEx>
          <w:tblCellMar>
            <w:top w:w="0" w:type="dxa"/>
            <w:bottom w:w="0" w:type="dxa"/>
          </w:tblCellMar>
        </w:tblPrEx>
        <w:trPr>
          <w:tblHeader/>
        </w:trPr>
        <w:tc>
          <w:tcPr>
            <w:tcW w:w="4300" w:type="dxa"/>
            <w:tcBorders>
              <w:top w:val="single" w:sz="4" w:space="0" w:color="C3C2B7"/>
              <w:left w:val="single" w:sz="4" w:space="0" w:color="C3C2B7"/>
              <w:bottom w:val="single" w:sz="4" w:space="0" w:color="C3C2B7"/>
              <w:right w:val="single" w:sz="4" w:space="0" w:color="C3C2B7"/>
            </w:tcBorders>
            <w:shd w:val="clear" w:color="auto" w:fill="E8EEF6"/>
            <w:tcMar>
              <w:top w:w="60" w:type="dxa"/>
              <w:left w:w="100" w:type="dxa"/>
              <w:bottom w:w="60" w:type="dxa"/>
              <w:right w:w="100" w:type="dxa"/>
            </w:tcMar>
          </w:tcPr>
          <w:p w14:paraId="18568A83" w14:textId="77777777" w:rsidR="00503C4A" w:rsidRDefault="00000000">
            <w:pPr>
              <w:spacing w:after="20" w:line="252" w:lineRule="auto"/>
            </w:pPr>
            <w:r>
              <w:rPr>
                <w:b/>
                <w:bCs/>
                <w:sz w:val="19"/>
                <w:szCs w:val="19"/>
              </w:rPr>
              <w:t>Planted in September</w:t>
            </w:r>
          </w:p>
        </w:tc>
        <w:tc>
          <w:tcPr>
            <w:tcW w:w="4726" w:type="dxa"/>
            <w:tcBorders>
              <w:top w:val="single" w:sz="4" w:space="0" w:color="C3C2B7"/>
              <w:left w:val="single" w:sz="4" w:space="0" w:color="C3C2B7"/>
              <w:bottom w:val="single" w:sz="4" w:space="0" w:color="C3C2B7"/>
              <w:right w:val="single" w:sz="4" w:space="0" w:color="C3C2B7"/>
            </w:tcBorders>
            <w:shd w:val="clear" w:color="auto" w:fill="E8EEF6"/>
            <w:tcMar>
              <w:top w:w="60" w:type="dxa"/>
              <w:left w:w="100" w:type="dxa"/>
              <w:bottom w:w="60" w:type="dxa"/>
              <w:right w:w="100" w:type="dxa"/>
            </w:tcMar>
          </w:tcPr>
          <w:p w14:paraId="4B0C8946" w14:textId="77777777" w:rsidR="00503C4A" w:rsidRDefault="00000000">
            <w:pPr>
              <w:spacing w:after="20" w:line="252" w:lineRule="auto"/>
            </w:pPr>
            <w:r>
              <w:rPr>
                <w:b/>
                <w:bCs/>
                <w:sz w:val="19"/>
                <w:szCs w:val="19"/>
              </w:rPr>
              <w:t>BayFlow result</w:t>
            </w:r>
          </w:p>
        </w:tc>
      </w:tr>
      <w:tr w:rsidR="00503C4A" w14:paraId="36B5C93E" w14:textId="77777777">
        <w:tblPrEx>
          <w:tblCellMar>
            <w:top w:w="0" w:type="dxa"/>
            <w:bottom w:w="0" w:type="dxa"/>
          </w:tblCellMar>
        </w:tblPrEx>
        <w:trPr>
          <w:cantSplit/>
        </w:trPr>
        <w:tc>
          <w:tcPr>
            <w:tcW w:w="43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4E0B19A7" w14:textId="77777777" w:rsidR="00503C4A" w:rsidRDefault="00000000">
            <w:pPr>
              <w:spacing w:after="20" w:line="252" w:lineRule="auto"/>
            </w:pPr>
            <w:r>
              <w:rPr>
                <w:sz w:val="19"/>
                <w:szCs w:val="19"/>
              </w:rPr>
              <w:t>A ฿125 QR payment that never arrived</w:t>
            </w:r>
          </w:p>
        </w:tc>
        <w:tc>
          <w:tcPr>
            <w:tcW w:w="47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1AE3F835" w14:textId="77777777" w:rsidR="00503C4A" w:rsidRDefault="00000000">
            <w:pPr>
              <w:spacing w:after="20" w:line="252" w:lineRule="auto"/>
            </w:pPr>
            <w:r>
              <w:rPr>
                <w:sz w:val="19"/>
                <w:szCs w:val="19"/>
              </w:rPr>
              <w:t>Found as "payment not found", with its bill ID</w:t>
            </w:r>
          </w:p>
        </w:tc>
      </w:tr>
      <w:tr w:rsidR="00503C4A" w14:paraId="5C15551D" w14:textId="77777777">
        <w:tblPrEx>
          <w:tblCellMar>
            <w:top w:w="0" w:type="dxa"/>
            <w:bottom w:w="0" w:type="dxa"/>
          </w:tblCellMar>
        </w:tblPrEx>
        <w:trPr>
          <w:cantSplit/>
        </w:trPr>
        <w:tc>
          <w:tcPr>
            <w:tcW w:w="43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76F62E01" w14:textId="77777777" w:rsidR="00503C4A" w:rsidRDefault="00000000">
            <w:pPr>
              <w:spacing w:after="20" w:line="252" w:lineRule="auto"/>
            </w:pPr>
            <w:r>
              <w:rPr>
                <w:sz w:val="19"/>
                <w:szCs w:val="19"/>
              </w:rPr>
              <w:t>A ฿60 QR payment that arrived the next morning</w:t>
            </w:r>
          </w:p>
        </w:tc>
        <w:tc>
          <w:tcPr>
            <w:tcW w:w="47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5D4FDE70" w14:textId="77777777" w:rsidR="00503C4A" w:rsidRDefault="00000000">
            <w:pPr>
              <w:spacing w:after="20" w:line="252" w:lineRule="auto"/>
            </w:pPr>
            <w:r>
              <w:rPr>
                <w:sz w:val="19"/>
                <w:szCs w:val="19"/>
              </w:rPr>
              <w:t>Found as "late payment", not reported as missing</w:t>
            </w:r>
          </w:p>
        </w:tc>
      </w:tr>
      <w:tr w:rsidR="00503C4A" w14:paraId="089AC04E" w14:textId="77777777">
        <w:tblPrEx>
          <w:tblCellMar>
            <w:top w:w="0" w:type="dxa"/>
            <w:bottom w:w="0" w:type="dxa"/>
          </w:tblCellMar>
        </w:tblPrEx>
        <w:trPr>
          <w:cantSplit/>
        </w:trPr>
        <w:tc>
          <w:tcPr>
            <w:tcW w:w="43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396F1EFD" w14:textId="77777777" w:rsidR="00503C4A" w:rsidRDefault="00000000">
            <w:pPr>
              <w:spacing w:after="20" w:line="252" w:lineRule="auto"/>
            </w:pPr>
            <w:r>
              <w:rPr>
                <w:sz w:val="19"/>
                <w:szCs w:val="19"/>
              </w:rPr>
              <w:t>A ฿110 cash bill keyed in twice</w:t>
            </w:r>
          </w:p>
        </w:tc>
        <w:tc>
          <w:tcPr>
            <w:tcW w:w="47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7704A780" w14:textId="77777777" w:rsidR="00503C4A" w:rsidRDefault="00000000">
            <w:pPr>
              <w:spacing w:after="20" w:line="252" w:lineRule="auto"/>
            </w:pPr>
            <w:r>
              <w:rPr>
                <w:sz w:val="19"/>
                <w:szCs w:val="19"/>
              </w:rPr>
              <w:t>Found as "possible double entry"; the matching cash gap is explained, not reported as missing cash</w:t>
            </w:r>
          </w:p>
        </w:tc>
      </w:tr>
      <w:tr w:rsidR="00503C4A" w14:paraId="7C95E760" w14:textId="77777777">
        <w:tblPrEx>
          <w:tblCellMar>
            <w:top w:w="0" w:type="dxa"/>
            <w:bottom w:w="0" w:type="dxa"/>
          </w:tblCellMar>
        </w:tblPrEx>
        <w:trPr>
          <w:cantSplit/>
        </w:trPr>
        <w:tc>
          <w:tcPr>
            <w:tcW w:w="43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33D02BE8" w14:textId="77777777" w:rsidR="00503C4A" w:rsidRDefault="00000000">
            <w:pPr>
              <w:spacing w:after="20" w:line="252" w:lineRule="auto"/>
            </w:pPr>
            <w:r>
              <w:rPr>
                <w:sz w:val="19"/>
                <w:szCs w:val="19"/>
              </w:rPr>
              <w:t>Cash drawer ฿1,000 short on 22 September</w:t>
            </w:r>
          </w:p>
        </w:tc>
        <w:tc>
          <w:tcPr>
            <w:tcW w:w="47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54312644" w14:textId="77777777" w:rsidR="00503C4A" w:rsidRDefault="00000000">
            <w:pPr>
              <w:spacing w:after="20" w:line="252" w:lineRule="auto"/>
            </w:pPr>
            <w:r>
              <w:rPr>
                <w:sz w:val="19"/>
                <w:szCs w:val="19"/>
              </w:rPr>
              <w:t>Found as "cash short" with expected and counted amounts</w:t>
            </w:r>
          </w:p>
        </w:tc>
      </w:tr>
      <w:tr w:rsidR="00503C4A" w14:paraId="61DE1676" w14:textId="77777777">
        <w:tblPrEx>
          <w:tblCellMar>
            <w:top w:w="0" w:type="dxa"/>
            <w:bottom w:w="0" w:type="dxa"/>
          </w:tblCellMar>
        </w:tblPrEx>
        <w:trPr>
          <w:cantSplit/>
        </w:trPr>
        <w:tc>
          <w:tcPr>
            <w:tcW w:w="43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1DDA4490" w14:textId="77777777" w:rsidR="00503C4A" w:rsidRDefault="00000000">
            <w:pPr>
              <w:spacing w:after="20" w:line="252" w:lineRule="auto"/>
            </w:pPr>
            <w:r>
              <w:rPr>
                <w:sz w:val="19"/>
                <w:szCs w:val="19"/>
              </w:rPr>
              <w:t>Two purchases without a tax invoice (฿137.39 input VAT)</w:t>
            </w:r>
          </w:p>
        </w:tc>
        <w:tc>
          <w:tcPr>
            <w:tcW w:w="47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5985175C" w14:textId="77777777" w:rsidR="00503C4A" w:rsidRDefault="00000000">
            <w:pPr>
              <w:spacing w:after="20" w:line="252" w:lineRule="auto"/>
            </w:pPr>
            <w:r>
              <w:rPr>
                <w:sz w:val="19"/>
                <w:szCs w:val="19"/>
              </w:rPr>
              <w:t>Both found, with the VAT at risk</w:t>
            </w:r>
          </w:p>
        </w:tc>
      </w:tr>
      <w:tr w:rsidR="00503C4A" w14:paraId="0CA9BC68" w14:textId="77777777">
        <w:tblPrEx>
          <w:tblCellMar>
            <w:top w:w="0" w:type="dxa"/>
            <w:bottom w:w="0" w:type="dxa"/>
          </w:tblCellMar>
        </w:tblPrEx>
        <w:trPr>
          <w:cantSplit/>
        </w:trPr>
        <w:tc>
          <w:tcPr>
            <w:tcW w:w="43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2010983E" w14:textId="77777777" w:rsidR="00503C4A" w:rsidRDefault="00000000">
            <w:pPr>
              <w:spacing w:after="20" w:line="252" w:lineRule="auto"/>
            </w:pPr>
            <w:r>
              <w:rPr>
                <w:sz w:val="19"/>
                <w:szCs w:val="19"/>
              </w:rPr>
              <w:t>Electricity up from ฿4,200 to ฿6,150</w:t>
            </w:r>
          </w:p>
        </w:tc>
        <w:tc>
          <w:tcPr>
            <w:tcW w:w="47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37AD412A" w14:textId="77777777" w:rsidR="00503C4A" w:rsidRDefault="00000000">
            <w:pPr>
              <w:spacing w:after="20" w:line="252" w:lineRule="auto"/>
            </w:pPr>
            <w:r>
              <w:rPr>
                <w:sz w:val="19"/>
                <w:szCs w:val="19"/>
              </w:rPr>
              <w:t>Marked notable: +46.4%, from 2.7% to 4.1% of net sales</w:t>
            </w:r>
          </w:p>
        </w:tc>
      </w:tr>
      <w:tr w:rsidR="00503C4A" w14:paraId="6114BEAD" w14:textId="77777777">
        <w:tblPrEx>
          <w:tblCellMar>
            <w:top w:w="0" w:type="dxa"/>
            <w:bottom w:w="0" w:type="dxa"/>
          </w:tblCellMar>
        </w:tblPrEx>
        <w:trPr>
          <w:cantSplit/>
        </w:trPr>
        <w:tc>
          <w:tcPr>
            <w:tcW w:w="43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66AD9495" w14:textId="77777777" w:rsidR="00503C4A" w:rsidRDefault="00000000">
            <w:pPr>
              <w:spacing w:after="20" w:line="252" w:lineRule="auto"/>
            </w:pPr>
            <w:r>
              <w:rPr>
                <w:sz w:val="19"/>
                <w:szCs w:val="19"/>
              </w:rPr>
              <w:t>An instruction hidden in a purchase note</w:t>
            </w:r>
          </w:p>
        </w:tc>
        <w:tc>
          <w:tcPr>
            <w:tcW w:w="47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2C29F7D0" w14:textId="77777777" w:rsidR="00503C4A" w:rsidRDefault="00000000">
            <w:pPr>
              <w:spacing w:after="20" w:line="252" w:lineRule="auto"/>
            </w:pPr>
            <w:r>
              <w:rPr>
                <w:sz w:val="19"/>
                <w:szCs w:val="19"/>
              </w:rPr>
              <w:t>Has no effect; proposals stay pending</w:t>
            </w:r>
          </w:p>
        </w:tc>
      </w:tr>
      <w:tr w:rsidR="00503C4A" w14:paraId="0EEF411A" w14:textId="77777777">
        <w:tblPrEx>
          <w:tblCellMar>
            <w:top w:w="0" w:type="dxa"/>
            <w:bottom w:w="0" w:type="dxa"/>
          </w:tblCellMar>
        </w:tblPrEx>
        <w:trPr>
          <w:cantSplit/>
        </w:trPr>
        <w:tc>
          <w:tcPr>
            <w:tcW w:w="43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73E3E410" w14:textId="77777777" w:rsidR="00503C4A" w:rsidRDefault="00000000">
            <w:pPr>
              <w:spacing w:after="20" w:line="252" w:lineRule="auto"/>
            </w:pPr>
            <w:r>
              <w:rPr>
                <w:sz w:val="19"/>
                <w:szCs w:val="19"/>
              </w:rPr>
              <w:t>August (no problems)</w:t>
            </w:r>
          </w:p>
        </w:tc>
        <w:tc>
          <w:tcPr>
            <w:tcW w:w="47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08B12543" w14:textId="77777777" w:rsidR="00503C4A" w:rsidRDefault="00000000">
            <w:pPr>
              <w:spacing w:after="20" w:line="252" w:lineRule="auto"/>
            </w:pPr>
            <w:r>
              <w:rPr>
                <w:sz w:val="19"/>
                <w:szCs w:val="19"/>
              </w:rPr>
              <w:t>No findings</w:t>
            </w:r>
          </w:p>
        </w:tc>
      </w:tr>
    </w:tbl>
    <w:p w14:paraId="0BA13A0C" w14:textId="77777777" w:rsidR="00503C4A" w:rsidRDefault="00503C4A">
      <w:pPr>
        <w:spacing w:after="80"/>
      </w:pPr>
    </w:p>
    <w:p w14:paraId="433C894B" w14:textId="77777777" w:rsidR="00503C4A" w:rsidRDefault="00000000">
      <w:pPr>
        <w:spacing w:after="120" w:line="276" w:lineRule="auto"/>
      </w:pPr>
      <w:r>
        <w:t>The demo shows recorded September sales of ฿161,110 against ฿159,875 received. The ฿1,235 difference is fully explained by the three items needing a check. The books close at ฿19,000, matching the answer key.</w:t>
      </w:r>
    </w:p>
    <w:p w14:paraId="046BDF29" w14:textId="77777777" w:rsidR="00503C4A" w:rsidRDefault="00000000">
      <w:pPr>
        <w:pStyle w:val="Heading2"/>
      </w:pPr>
      <w:r>
        <w:t>5.2 Automated tests</w:t>
      </w:r>
    </w:p>
    <w:p w14:paraId="395CE45D" w14:textId="77777777" w:rsidR="00503C4A" w:rsidRDefault="00000000">
      <w:pPr>
        <w:spacing w:after="120" w:line="276" w:lineRule="auto"/>
      </w:pPr>
      <w:r>
        <w:lastRenderedPageBreak/>
        <w:t xml:space="preserve">40 tests run with </w:t>
      </w:r>
      <w:r>
        <w:rPr>
          <w:rFonts w:ascii="Consolas" w:eastAsia="Consolas" w:hAnsi="Consolas" w:cs="Consolas"/>
          <w:sz w:val="19"/>
          <w:szCs w:val="19"/>
        </w:rPr>
        <w:t>pytest</w:t>
      </w:r>
      <w:r>
        <w:t xml:space="preserve"> in about 10 seconds, without internet access or an API key. The AI model is replaced by scripted responses, so the tests show exactly what happens when a model behaves well or badly.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503C4A" w14:paraId="4F7254C9" w14:textId="77777777">
        <w:tblPrEx>
          <w:tblCellMar>
            <w:top w:w="0" w:type="dxa"/>
            <w:bottom w:w="0" w:type="dxa"/>
          </w:tblCellMar>
        </w:tblPrEx>
        <w:trPr>
          <w:tblHeader/>
        </w:trPr>
        <w:tc>
          <w:tcPr>
            <w:tcW w:w="2300" w:type="dxa"/>
            <w:tcBorders>
              <w:top w:val="single" w:sz="4" w:space="0" w:color="C3C2B7"/>
              <w:left w:val="single" w:sz="4" w:space="0" w:color="C3C2B7"/>
              <w:bottom w:val="single" w:sz="4" w:space="0" w:color="C3C2B7"/>
              <w:right w:val="single" w:sz="4" w:space="0" w:color="C3C2B7"/>
            </w:tcBorders>
            <w:shd w:val="clear" w:color="auto" w:fill="E8EEF6"/>
            <w:tcMar>
              <w:top w:w="60" w:type="dxa"/>
              <w:left w:w="100" w:type="dxa"/>
              <w:bottom w:w="60" w:type="dxa"/>
              <w:right w:w="100" w:type="dxa"/>
            </w:tcMar>
          </w:tcPr>
          <w:p w14:paraId="3BB18DAA" w14:textId="77777777" w:rsidR="00503C4A" w:rsidRDefault="00000000">
            <w:pPr>
              <w:spacing w:after="20" w:line="252" w:lineRule="auto"/>
            </w:pPr>
            <w:r>
              <w:rPr>
                <w:b/>
                <w:bCs/>
                <w:sz w:val="19"/>
                <w:szCs w:val="19"/>
              </w:rPr>
              <w:t>Area</w:t>
            </w:r>
          </w:p>
        </w:tc>
        <w:tc>
          <w:tcPr>
            <w:tcW w:w="6726" w:type="dxa"/>
            <w:tcBorders>
              <w:top w:val="single" w:sz="4" w:space="0" w:color="C3C2B7"/>
              <w:left w:val="single" w:sz="4" w:space="0" w:color="C3C2B7"/>
              <w:bottom w:val="single" w:sz="4" w:space="0" w:color="C3C2B7"/>
              <w:right w:val="single" w:sz="4" w:space="0" w:color="C3C2B7"/>
            </w:tcBorders>
            <w:shd w:val="clear" w:color="auto" w:fill="E8EEF6"/>
            <w:tcMar>
              <w:top w:w="60" w:type="dxa"/>
              <w:left w:w="100" w:type="dxa"/>
              <w:bottom w:w="60" w:type="dxa"/>
              <w:right w:w="100" w:type="dxa"/>
            </w:tcMar>
          </w:tcPr>
          <w:p w14:paraId="25949058" w14:textId="77777777" w:rsidR="00503C4A" w:rsidRDefault="00000000">
            <w:pPr>
              <w:spacing w:after="20" w:line="252" w:lineRule="auto"/>
            </w:pPr>
            <w:r>
              <w:rPr>
                <w:b/>
                <w:bCs/>
                <w:sz w:val="19"/>
                <w:szCs w:val="19"/>
              </w:rPr>
              <w:t>What is tested</w:t>
            </w:r>
          </w:p>
        </w:tc>
      </w:tr>
      <w:tr w:rsidR="00503C4A" w14:paraId="1636B736" w14:textId="77777777">
        <w:tblPrEx>
          <w:tblCellMar>
            <w:top w:w="0" w:type="dxa"/>
            <w:bottom w:w="0" w:type="dxa"/>
          </w:tblCellMar>
        </w:tblPrEx>
        <w:trPr>
          <w:cantSplit/>
        </w:trPr>
        <w:tc>
          <w:tcPr>
            <w:tcW w:w="23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702B9489" w14:textId="77777777" w:rsidR="00503C4A" w:rsidRDefault="00000000">
            <w:pPr>
              <w:spacing w:after="20" w:line="252" w:lineRule="auto"/>
            </w:pPr>
            <w:r>
              <w:rPr>
                <w:sz w:val="19"/>
                <w:szCs w:val="19"/>
              </w:rPr>
              <w:t>Payment matching</w:t>
            </w:r>
          </w:p>
        </w:tc>
        <w:tc>
          <w:tcPr>
            <w:tcW w:w="67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52EE2CBA" w14:textId="77777777" w:rsidR="00503C4A" w:rsidRDefault="00000000">
            <w:pPr>
              <w:spacing w:after="20" w:line="252" w:lineRule="auto"/>
            </w:pPr>
            <w:r>
              <w:rPr>
                <w:sz w:val="19"/>
                <w:szCs w:val="19"/>
              </w:rPr>
              <w:t>Every planted payment problem is found; nothing else is reported; the clean month has no findings</w:t>
            </w:r>
          </w:p>
        </w:tc>
      </w:tr>
      <w:tr w:rsidR="00503C4A" w14:paraId="43AB5384" w14:textId="77777777">
        <w:tblPrEx>
          <w:tblCellMar>
            <w:top w:w="0" w:type="dxa"/>
            <w:bottom w:w="0" w:type="dxa"/>
          </w:tblCellMar>
        </w:tblPrEx>
        <w:trPr>
          <w:cantSplit/>
        </w:trPr>
        <w:tc>
          <w:tcPr>
            <w:tcW w:w="23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4C1F4BB6" w14:textId="77777777" w:rsidR="00503C4A" w:rsidRDefault="00000000">
            <w:pPr>
              <w:spacing w:after="20" w:line="252" w:lineRule="auto"/>
            </w:pPr>
            <w:r>
              <w:rPr>
                <w:sz w:val="19"/>
                <w:szCs w:val="19"/>
              </w:rPr>
              <w:t>Cash and profit</w:t>
            </w:r>
          </w:p>
        </w:tc>
        <w:tc>
          <w:tcPr>
            <w:tcW w:w="67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67A86EB0" w14:textId="77777777" w:rsidR="00503C4A" w:rsidRDefault="00000000">
            <w:pPr>
              <w:spacing w:after="20" w:line="252" w:lineRule="auto"/>
            </w:pPr>
            <w:r>
              <w:rPr>
                <w:sz w:val="19"/>
                <w:szCs w:val="19"/>
              </w:rPr>
              <w:t>Closing cash, month-to-month links, profit formulas and expense ratios, including hand-worked examples</w:t>
            </w:r>
          </w:p>
        </w:tc>
      </w:tr>
      <w:tr w:rsidR="00503C4A" w14:paraId="400F1335" w14:textId="77777777">
        <w:tblPrEx>
          <w:tblCellMar>
            <w:top w:w="0" w:type="dxa"/>
            <w:bottom w:w="0" w:type="dxa"/>
          </w:tblCellMar>
        </w:tblPrEx>
        <w:trPr>
          <w:cantSplit/>
        </w:trPr>
        <w:tc>
          <w:tcPr>
            <w:tcW w:w="23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1EAFD947" w14:textId="77777777" w:rsidR="00503C4A" w:rsidRDefault="00000000">
            <w:pPr>
              <w:spacing w:after="20" w:line="252" w:lineRule="auto"/>
            </w:pPr>
            <w:r>
              <w:rPr>
                <w:sz w:val="19"/>
                <w:szCs w:val="19"/>
              </w:rPr>
              <w:t>Forecast and bills</w:t>
            </w:r>
          </w:p>
        </w:tc>
        <w:tc>
          <w:tcPr>
            <w:tcW w:w="67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5B2F48F7" w14:textId="77777777" w:rsidR="00503C4A" w:rsidRDefault="00000000">
            <w:pPr>
              <w:spacing w:after="20" w:line="252" w:lineRule="auto"/>
            </w:pPr>
            <w:r>
              <w:rPr>
                <w:sz w:val="19"/>
                <w:szCs w:val="19"/>
              </w:rPr>
              <w:t>Forecast period, repeating bills, bill status rules worked by hand, VAT not counted twice</w:t>
            </w:r>
          </w:p>
        </w:tc>
      </w:tr>
      <w:tr w:rsidR="00503C4A" w14:paraId="1A696C5C" w14:textId="77777777">
        <w:tblPrEx>
          <w:tblCellMar>
            <w:top w:w="0" w:type="dxa"/>
            <w:bottom w:w="0" w:type="dxa"/>
          </w:tblCellMar>
        </w:tblPrEx>
        <w:trPr>
          <w:cantSplit/>
        </w:trPr>
        <w:tc>
          <w:tcPr>
            <w:tcW w:w="23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1D60AC2D" w14:textId="77777777" w:rsidR="00503C4A" w:rsidRDefault="00000000">
            <w:pPr>
              <w:spacing w:after="20" w:line="252" w:lineRule="auto"/>
            </w:pPr>
            <w:r>
              <w:rPr>
                <w:sz w:val="19"/>
                <w:szCs w:val="19"/>
              </w:rPr>
              <w:t>Affordability</w:t>
            </w:r>
          </w:p>
        </w:tc>
        <w:tc>
          <w:tcPr>
            <w:tcW w:w="67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20B9FE9C" w14:textId="77777777" w:rsidR="00503C4A" w:rsidRDefault="00000000">
            <w:pPr>
              <w:spacing w:after="20" w:line="252" w:lineRule="auto"/>
            </w:pPr>
            <w:r>
              <w:rPr>
                <w:sz w:val="19"/>
                <w:szCs w:val="19"/>
              </w:rPr>
              <w:t>Bills made harder are listed; repayments outside the period are counted; the 31-day vs 90-day difference</w:t>
            </w:r>
          </w:p>
        </w:tc>
      </w:tr>
      <w:tr w:rsidR="00503C4A" w14:paraId="5F6BCF9D" w14:textId="77777777">
        <w:tblPrEx>
          <w:tblCellMar>
            <w:top w:w="0" w:type="dxa"/>
            <w:bottom w:w="0" w:type="dxa"/>
          </w:tblCellMar>
        </w:tblPrEx>
        <w:trPr>
          <w:cantSplit/>
        </w:trPr>
        <w:tc>
          <w:tcPr>
            <w:tcW w:w="23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596EB60D" w14:textId="77777777" w:rsidR="00503C4A" w:rsidRDefault="00000000">
            <w:pPr>
              <w:spacing w:after="20" w:line="252" w:lineRule="auto"/>
            </w:pPr>
            <w:r>
              <w:rPr>
                <w:sz w:val="19"/>
                <w:szCs w:val="19"/>
              </w:rPr>
              <w:t>Upload</w:t>
            </w:r>
          </w:p>
        </w:tc>
        <w:tc>
          <w:tcPr>
            <w:tcW w:w="67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074AE625" w14:textId="77777777" w:rsidR="00503C4A" w:rsidRDefault="00000000">
            <w:pPr>
              <w:spacing w:after="20" w:line="252" w:lineRule="auto"/>
            </w:pPr>
            <w:r>
              <w:rPr>
                <w:sz w:val="19"/>
                <w:szCs w:val="19"/>
              </w:rPr>
              <w:t>Excel and CSV round trips; every problem reported with row numbers; duplicate IDs rejected</w:t>
            </w:r>
          </w:p>
        </w:tc>
      </w:tr>
      <w:tr w:rsidR="00503C4A" w14:paraId="4BCC1B7D" w14:textId="77777777">
        <w:tblPrEx>
          <w:tblCellMar>
            <w:top w:w="0" w:type="dxa"/>
            <w:bottom w:w="0" w:type="dxa"/>
          </w:tblCellMar>
        </w:tblPrEx>
        <w:trPr>
          <w:cantSplit/>
        </w:trPr>
        <w:tc>
          <w:tcPr>
            <w:tcW w:w="23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4608A063" w14:textId="77777777" w:rsidR="00503C4A" w:rsidRDefault="00000000">
            <w:pPr>
              <w:spacing w:after="20" w:line="252" w:lineRule="auto"/>
            </w:pPr>
            <w:r>
              <w:rPr>
                <w:sz w:val="19"/>
                <w:szCs w:val="19"/>
              </w:rPr>
              <w:t>Permissions and AI</w:t>
            </w:r>
          </w:p>
        </w:tc>
        <w:tc>
          <w:tcPr>
            <w:tcW w:w="67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53FDD473" w14:textId="77777777" w:rsidR="00503C4A" w:rsidRDefault="00000000">
            <w:pPr>
              <w:spacing w:after="20" w:line="252" w:lineRule="auto"/>
            </w:pPr>
            <w:r>
              <w:rPr>
                <w:sz w:val="19"/>
                <w:szCs w:val="19"/>
              </w:rPr>
              <w:t>Tool list, refused approvals, prompt injection, proposals, number check, loop limit, retries and fallback, Gemini request format</w:t>
            </w:r>
          </w:p>
        </w:tc>
      </w:tr>
    </w:tbl>
    <w:p w14:paraId="704770D6" w14:textId="77777777" w:rsidR="00503C4A" w:rsidRDefault="00503C4A">
      <w:pPr>
        <w:spacing w:after="80"/>
      </w:pPr>
    </w:p>
    <w:p w14:paraId="7FC0A731" w14:textId="77777777" w:rsidR="00503C4A" w:rsidRDefault="00000000">
      <w:pPr>
        <w:spacing w:after="120" w:line="276" w:lineRule="auto"/>
      </w:pPr>
      <w:r>
        <w:t>Testing also caught an arithmetic error in an early team worked example (30,000 + 10,000 − 20,000 − 15,000 was written as −5,000; the correct result is +5,000). The test now uses the correct value, with a separate case that does produce a shortfall.</w:t>
      </w:r>
    </w:p>
    <w:p w14:paraId="1CDB00E8" w14:textId="77777777" w:rsidR="00503C4A" w:rsidRDefault="00000000">
      <w:pPr>
        <w:pStyle w:val="Heading2"/>
      </w:pPr>
      <w:r>
        <w:t>5.3 Limits of the validation</w:t>
      </w:r>
    </w:p>
    <w:p w14:paraId="18BE92BC" w14:textId="77777777" w:rsidR="00503C4A" w:rsidRDefault="00000000">
      <w:pPr>
        <w:spacing w:after="120" w:line="276" w:lineRule="auto"/>
      </w:pPr>
      <w:r>
        <w:t>The demo data verifies that the logic is correct. It does not prove accuracy or savings for real shops. The next step is a pilot with the interviewed owner's own anonymised Excel records.</w:t>
      </w:r>
    </w:p>
    <w:p w14:paraId="620FF097" w14:textId="77777777" w:rsidR="00503C4A" w:rsidRDefault="00000000">
      <w:pPr>
        <w:pStyle w:val="Heading1"/>
      </w:pPr>
      <w:r>
        <w:t>6. Deployment</w:t>
      </w:r>
    </w:p>
    <w:p w14:paraId="188DB6D6" w14:textId="77777777" w:rsidR="00503C4A" w:rsidRDefault="00000000">
      <w:pPr>
        <w:pStyle w:val="Heading2"/>
      </w:pPr>
      <w:r>
        <w:t>6.1 Run locally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03C4A" w14:paraId="76E1C2AE" w14:textId="77777777">
        <w:tblPrEx>
          <w:tblCellMar>
            <w:top w:w="0" w:type="dxa"/>
            <w:bottom w:w="0" w:type="dxa"/>
          </w:tblCellMar>
        </w:tblPrEx>
        <w:trPr>
          <w:cantSplit/>
        </w:trPr>
        <w:tc>
          <w:tcPr>
            <w:tcW w:w="9026" w:type="dxa"/>
            <w:tcBorders>
              <w:top w:val="single" w:sz="4" w:space="0" w:color="C3C2B7"/>
              <w:left w:val="single" w:sz="4" w:space="0" w:color="C3C2B7"/>
              <w:bottom w:val="single" w:sz="4" w:space="0" w:color="C3C2B7"/>
              <w:right w:val="single" w:sz="4" w:space="0" w:color="C3C2B7"/>
            </w:tcBorders>
            <w:shd w:val="clear" w:color="auto" w:fill="F4F4F2"/>
            <w:tcMar>
              <w:top w:w="100" w:type="dxa"/>
              <w:left w:w="140" w:type="dxa"/>
              <w:bottom w:w="100" w:type="dxa"/>
              <w:right w:w="140" w:type="dxa"/>
            </w:tcMar>
          </w:tcPr>
          <w:p w14:paraId="0FABEB63" w14:textId="77777777" w:rsidR="00503C4A" w:rsidRDefault="00000000">
            <w:r>
              <w:rPr>
                <w:rFonts w:ascii="Consolas" w:eastAsia="Consolas" w:hAnsi="Consolas" w:cs="Consolas"/>
                <w:sz w:val="18"/>
                <w:szCs w:val="18"/>
              </w:rPr>
              <w:t>git clone https://github.com/A2-HrMSTrailblazer/FinTech-Project.git</w:t>
            </w:r>
          </w:p>
          <w:p w14:paraId="5171FEEB" w14:textId="77777777" w:rsidR="00503C4A" w:rsidRDefault="00000000">
            <w:r>
              <w:rPr>
                <w:rFonts w:ascii="Consolas" w:eastAsia="Consolas" w:hAnsi="Consolas" w:cs="Consolas"/>
                <w:sz w:val="18"/>
                <w:szCs w:val="18"/>
              </w:rPr>
              <w:t>cd FinTech-Project</w:t>
            </w:r>
          </w:p>
          <w:p w14:paraId="1D4D61ED" w14:textId="77777777" w:rsidR="00503C4A" w:rsidRDefault="00000000">
            <w:r>
              <w:rPr>
                <w:rFonts w:ascii="Consolas" w:eastAsia="Consolas" w:hAnsi="Consolas" w:cs="Consolas"/>
                <w:sz w:val="18"/>
                <w:szCs w:val="18"/>
              </w:rPr>
              <w:t>python -m venv .venv</w:t>
            </w:r>
          </w:p>
          <w:p w14:paraId="3CB291CC" w14:textId="77777777" w:rsidR="00503C4A" w:rsidRDefault="00000000">
            <w:r>
              <w:rPr>
                <w:rFonts w:ascii="Consolas" w:eastAsia="Consolas" w:hAnsi="Consolas" w:cs="Consolas"/>
                <w:sz w:val="18"/>
                <w:szCs w:val="18"/>
              </w:rPr>
              <w:t>source .venv/bin/activate          # Windows: .venv\Scripts\activate</w:t>
            </w:r>
          </w:p>
          <w:p w14:paraId="29900AA4" w14:textId="77777777" w:rsidR="00503C4A" w:rsidRDefault="00000000">
            <w:r>
              <w:rPr>
                <w:rFonts w:ascii="Consolas" w:eastAsia="Consolas" w:hAnsi="Consolas" w:cs="Consolas"/>
                <w:sz w:val="18"/>
                <w:szCs w:val="18"/>
              </w:rPr>
              <w:t>pip install -r requirements.txt</w:t>
            </w:r>
          </w:p>
          <w:p w14:paraId="15F4ECA7" w14:textId="77777777" w:rsidR="00503C4A" w:rsidRDefault="00000000">
            <w:r>
              <w:rPr>
                <w:rFonts w:ascii="Consolas" w:eastAsia="Consolas" w:hAnsi="Consolas" w:cs="Consolas"/>
                <w:sz w:val="18"/>
                <w:szCs w:val="18"/>
              </w:rPr>
              <w:t>cp .env.example .env               # then add GEMINI_API_KEY</w:t>
            </w:r>
          </w:p>
          <w:p w14:paraId="7027898C" w14:textId="77777777" w:rsidR="00503C4A" w:rsidRDefault="00000000">
            <w:r>
              <w:rPr>
                <w:rFonts w:ascii="Consolas" w:eastAsia="Consolas" w:hAnsi="Consolas" w:cs="Consolas"/>
                <w:sz w:val="18"/>
                <w:szCs w:val="18"/>
              </w:rPr>
              <w:t>pytest                             # 40 tests, no API key needed</w:t>
            </w:r>
          </w:p>
          <w:p w14:paraId="37D4B99E" w14:textId="77777777" w:rsidR="00503C4A" w:rsidRDefault="00000000">
            <w:r>
              <w:rPr>
                <w:rFonts w:ascii="Consolas" w:eastAsia="Consolas" w:hAnsi="Consolas" w:cs="Consolas"/>
                <w:sz w:val="18"/>
                <w:szCs w:val="18"/>
              </w:rPr>
              <w:t>streamlit run app.py</w:t>
            </w:r>
          </w:p>
        </w:tc>
      </w:tr>
    </w:tbl>
    <w:p w14:paraId="4DF676B6" w14:textId="77777777" w:rsidR="00503C4A" w:rsidRDefault="00503C4A">
      <w:pPr>
        <w:spacing w:after="80"/>
      </w:pPr>
    </w:p>
    <w:p w14:paraId="0334F45F" w14:textId="77777777" w:rsidR="00503C4A" w:rsidRDefault="00000000">
      <w:pPr>
        <w:spacing w:after="120" w:line="276" w:lineRule="auto"/>
      </w:pPr>
      <w:r>
        <w:t>Every tab except Ask BayFlow works without an API key.</w:t>
      </w:r>
    </w:p>
    <w:p w14:paraId="218F823B" w14:textId="77777777" w:rsidR="00503C4A" w:rsidRDefault="00000000">
      <w:pPr>
        <w:pStyle w:val="Heading2"/>
      </w:pPr>
      <w:r>
        <w:t>6.2 Deploy on Streamlit Community Cloud</w:t>
      </w:r>
    </w:p>
    <w:p w14:paraId="1983E13D" w14:textId="77777777" w:rsidR="00503C4A" w:rsidRDefault="00000000">
      <w:pPr>
        <w:pStyle w:val="ListParagraph"/>
        <w:numPr>
          <w:ilvl w:val="0"/>
          <w:numId w:val="5"/>
        </w:numPr>
        <w:spacing w:after="60" w:line="276" w:lineRule="auto"/>
      </w:pPr>
      <w:r>
        <w:t xml:space="preserve">Create a new app from the GitHub repository, branch </w:t>
      </w:r>
      <w:r>
        <w:rPr>
          <w:rFonts w:ascii="Consolas" w:eastAsia="Consolas" w:hAnsi="Consolas" w:cs="Consolas"/>
          <w:sz w:val="19"/>
          <w:szCs w:val="19"/>
        </w:rPr>
        <w:t>main</w:t>
      </w:r>
      <w:r>
        <w:t xml:space="preserve">, main file </w:t>
      </w:r>
      <w:r>
        <w:rPr>
          <w:rFonts w:ascii="Consolas" w:eastAsia="Consolas" w:hAnsi="Consolas" w:cs="Consolas"/>
          <w:sz w:val="19"/>
          <w:szCs w:val="19"/>
        </w:rPr>
        <w:t>app.py</w:t>
      </w:r>
      <w:r>
        <w:t>.</w:t>
      </w:r>
    </w:p>
    <w:p w14:paraId="7364966E" w14:textId="77777777" w:rsidR="00503C4A" w:rsidRDefault="00000000">
      <w:pPr>
        <w:pStyle w:val="ListParagraph"/>
        <w:numPr>
          <w:ilvl w:val="0"/>
          <w:numId w:val="5"/>
        </w:numPr>
        <w:spacing w:after="60" w:line="276" w:lineRule="auto"/>
      </w:pPr>
      <w:r>
        <w:t xml:space="preserve">In the app's Settings → Secrets, add </w:t>
      </w:r>
      <w:r>
        <w:rPr>
          <w:rFonts w:ascii="Consolas" w:eastAsia="Consolas" w:hAnsi="Consolas" w:cs="Consolas"/>
          <w:sz w:val="19"/>
          <w:szCs w:val="19"/>
        </w:rPr>
        <w:t>GEMINI_API_KEY = "..."</w:t>
      </w:r>
      <w:r>
        <w:t>.</w:t>
      </w:r>
    </w:p>
    <w:p w14:paraId="74EBFFC8" w14:textId="77777777" w:rsidR="00503C4A" w:rsidRDefault="00000000">
      <w:pPr>
        <w:pStyle w:val="ListParagraph"/>
        <w:numPr>
          <w:ilvl w:val="0"/>
          <w:numId w:val="5"/>
        </w:numPr>
        <w:spacing w:after="60" w:line="276" w:lineRule="auto"/>
      </w:pPr>
      <w:r>
        <w:t xml:space="preserve">Streamlit installs the packages in </w:t>
      </w:r>
      <w:r>
        <w:rPr>
          <w:rFonts w:ascii="Consolas" w:eastAsia="Consolas" w:hAnsi="Consolas" w:cs="Consolas"/>
          <w:sz w:val="19"/>
          <w:szCs w:val="19"/>
        </w:rPr>
        <w:t>requirements.txt</w:t>
      </w:r>
      <w:r>
        <w:t xml:space="preserve"> and starts the app.</w:t>
      </w:r>
    </w:p>
    <w:p w14:paraId="1CC08562" w14:textId="77777777" w:rsidR="00503C4A" w:rsidRDefault="00000000">
      <w:pPr>
        <w:pStyle w:val="Heading2"/>
      </w:pPr>
      <w:r>
        <w:lastRenderedPageBreak/>
        <w:t>6.3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3826"/>
      </w:tblGrid>
      <w:tr w:rsidR="00503C4A" w14:paraId="6098FEE2" w14:textId="77777777">
        <w:tblPrEx>
          <w:tblCellMar>
            <w:top w:w="0" w:type="dxa"/>
            <w:bottom w:w="0" w:type="dxa"/>
          </w:tblCellMar>
        </w:tblPrEx>
        <w:trPr>
          <w:tblHeader/>
        </w:trPr>
        <w:tc>
          <w:tcPr>
            <w:tcW w:w="2800" w:type="dxa"/>
            <w:tcBorders>
              <w:top w:val="single" w:sz="4" w:space="0" w:color="C3C2B7"/>
              <w:left w:val="single" w:sz="4" w:space="0" w:color="C3C2B7"/>
              <w:bottom w:val="single" w:sz="4" w:space="0" w:color="C3C2B7"/>
              <w:right w:val="single" w:sz="4" w:space="0" w:color="C3C2B7"/>
            </w:tcBorders>
            <w:shd w:val="clear" w:color="auto" w:fill="E8EEF6"/>
            <w:tcMar>
              <w:top w:w="60" w:type="dxa"/>
              <w:left w:w="100" w:type="dxa"/>
              <w:bottom w:w="60" w:type="dxa"/>
              <w:right w:w="100" w:type="dxa"/>
            </w:tcMar>
          </w:tcPr>
          <w:p w14:paraId="20C9BF78" w14:textId="77777777" w:rsidR="00503C4A" w:rsidRDefault="00000000">
            <w:pPr>
              <w:spacing w:after="20" w:line="252" w:lineRule="auto"/>
            </w:pPr>
            <w:r>
              <w:rPr>
                <w:b/>
                <w:bCs/>
                <w:sz w:val="19"/>
                <w:szCs w:val="19"/>
              </w:rPr>
              <w:t>Setting</w:t>
            </w:r>
          </w:p>
        </w:tc>
        <w:tc>
          <w:tcPr>
            <w:tcW w:w="2400" w:type="dxa"/>
            <w:tcBorders>
              <w:top w:val="single" w:sz="4" w:space="0" w:color="C3C2B7"/>
              <w:left w:val="single" w:sz="4" w:space="0" w:color="C3C2B7"/>
              <w:bottom w:val="single" w:sz="4" w:space="0" w:color="C3C2B7"/>
              <w:right w:val="single" w:sz="4" w:space="0" w:color="C3C2B7"/>
            </w:tcBorders>
            <w:shd w:val="clear" w:color="auto" w:fill="E8EEF6"/>
            <w:tcMar>
              <w:top w:w="60" w:type="dxa"/>
              <w:left w:w="100" w:type="dxa"/>
              <w:bottom w:w="60" w:type="dxa"/>
              <w:right w:w="100" w:type="dxa"/>
            </w:tcMar>
          </w:tcPr>
          <w:p w14:paraId="76C32147" w14:textId="77777777" w:rsidR="00503C4A" w:rsidRDefault="00000000">
            <w:pPr>
              <w:spacing w:after="20" w:line="252" w:lineRule="auto"/>
            </w:pPr>
            <w:r>
              <w:rPr>
                <w:b/>
                <w:bCs/>
                <w:sz w:val="19"/>
                <w:szCs w:val="19"/>
              </w:rPr>
              <w:t>Default</w:t>
            </w:r>
          </w:p>
        </w:tc>
        <w:tc>
          <w:tcPr>
            <w:tcW w:w="3826" w:type="dxa"/>
            <w:tcBorders>
              <w:top w:val="single" w:sz="4" w:space="0" w:color="C3C2B7"/>
              <w:left w:val="single" w:sz="4" w:space="0" w:color="C3C2B7"/>
              <w:bottom w:val="single" w:sz="4" w:space="0" w:color="C3C2B7"/>
              <w:right w:val="single" w:sz="4" w:space="0" w:color="C3C2B7"/>
            </w:tcBorders>
            <w:shd w:val="clear" w:color="auto" w:fill="E8EEF6"/>
            <w:tcMar>
              <w:top w:w="60" w:type="dxa"/>
              <w:left w:w="100" w:type="dxa"/>
              <w:bottom w:w="60" w:type="dxa"/>
              <w:right w:w="100" w:type="dxa"/>
            </w:tcMar>
          </w:tcPr>
          <w:p w14:paraId="36E093F5" w14:textId="77777777" w:rsidR="00503C4A" w:rsidRDefault="00000000">
            <w:pPr>
              <w:spacing w:after="20" w:line="252" w:lineRule="auto"/>
            </w:pPr>
            <w:r>
              <w:rPr>
                <w:b/>
                <w:bCs/>
                <w:sz w:val="19"/>
                <w:szCs w:val="19"/>
              </w:rPr>
              <w:t>Purpose</w:t>
            </w:r>
          </w:p>
        </w:tc>
      </w:tr>
      <w:tr w:rsidR="00503C4A" w14:paraId="1EFDA2BB" w14:textId="77777777">
        <w:tblPrEx>
          <w:tblCellMar>
            <w:top w:w="0" w:type="dxa"/>
            <w:bottom w:w="0" w:type="dxa"/>
          </w:tblCellMar>
        </w:tblPrEx>
        <w:trPr>
          <w:cantSplit/>
        </w:trPr>
        <w:tc>
          <w:tcPr>
            <w:tcW w:w="28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68771EFB" w14:textId="77777777" w:rsidR="00503C4A" w:rsidRDefault="00000000">
            <w:pPr>
              <w:spacing w:after="20" w:line="252" w:lineRule="auto"/>
            </w:pPr>
            <w:r>
              <w:rPr>
                <w:sz w:val="19"/>
                <w:szCs w:val="19"/>
              </w:rPr>
              <w:t>GEMINI_API_KEY</w:t>
            </w:r>
          </w:p>
        </w:tc>
        <w:tc>
          <w:tcPr>
            <w:tcW w:w="24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3CEC7F31" w14:textId="77777777" w:rsidR="00503C4A" w:rsidRDefault="00000000">
            <w:pPr>
              <w:spacing w:after="20" w:line="252" w:lineRule="auto"/>
            </w:pPr>
            <w:r>
              <w:rPr>
                <w:sz w:val="19"/>
                <w:szCs w:val="19"/>
              </w:rPr>
              <w:t>(none)</w:t>
            </w:r>
          </w:p>
        </w:tc>
        <w:tc>
          <w:tcPr>
            <w:tcW w:w="38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57D845E1" w14:textId="77777777" w:rsidR="00503C4A" w:rsidRDefault="00000000">
            <w:pPr>
              <w:spacing w:after="20" w:line="252" w:lineRule="auto"/>
            </w:pPr>
            <w:r>
              <w:rPr>
                <w:sz w:val="19"/>
                <w:szCs w:val="19"/>
              </w:rPr>
              <w:t>Key for the AI assistant</w:t>
            </w:r>
          </w:p>
        </w:tc>
      </w:tr>
      <w:tr w:rsidR="00503C4A" w14:paraId="0391446B" w14:textId="77777777">
        <w:tblPrEx>
          <w:tblCellMar>
            <w:top w:w="0" w:type="dxa"/>
            <w:bottom w:w="0" w:type="dxa"/>
          </w:tblCellMar>
        </w:tblPrEx>
        <w:trPr>
          <w:cantSplit/>
        </w:trPr>
        <w:tc>
          <w:tcPr>
            <w:tcW w:w="28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0358992F" w14:textId="77777777" w:rsidR="00503C4A" w:rsidRDefault="00000000">
            <w:pPr>
              <w:spacing w:after="20" w:line="252" w:lineRule="auto"/>
            </w:pPr>
            <w:r>
              <w:rPr>
                <w:sz w:val="19"/>
                <w:szCs w:val="19"/>
              </w:rPr>
              <w:t>GEMINI_MODEL</w:t>
            </w:r>
          </w:p>
        </w:tc>
        <w:tc>
          <w:tcPr>
            <w:tcW w:w="24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78F94ADB" w14:textId="77777777" w:rsidR="00503C4A" w:rsidRDefault="00000000">
            <w:pPr>
              <w:spacing w:after="20" w:line="252" w:lineRule="auto"/>
            </w:pPr>
            <w:r>
              <w:rPr>
                <w:sz w:val="19"/>
                <w:szCs w:val="19"/>
              </w:rPr>
              <w:t>gemini-flash-latest</w:t>
            </w:r>
          </w:p>
        </w:tc>
        <w:tc>
          <w:tcPr>
            <w:tcW w:w="38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0EB9A8E6" w14:textId="77777777" w:rsidR="00503C4A" w:rsidRDefault="00000000">
            <w:pPr>
              <w:spacing w:after="20" w:line="252" w:lineRule="auto"/>
            </w:pPr>
            <w:r>
              <w:rPr>
                <w:sz w:val="19"/>
                <w:szCs w:val="19"/>
              </w:rPr>
              <w:t>Main model</w:t>
            </w:r>
          </w:p>
        </w:tc>
      </w:tr>
      <w:tr w:rsidR="00503C4A" w14:paraId="1C2D3DB6" w14:textId="77777777">
        <w:tblPrEx>
          <w:tblCellMar>
            <w:top w:w="0" w:type="dxa"/>
            <w:bottom w:w="0" w:type="dxa"/>
          </w:tblCellMar>
        </w:tblPrEx>
        <w:trPr>
          <w:cantSplit/>
        </w:trPr>
        <w:tc>
          <w:tcPr>
            <w:tcW w:w="28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76FA6D92" w14:textId="77777777" w:rsidR="00503C4A" w:rsidRDefault="00000000">
            <w:pPr>
              <w:spacing w:after="20" w:line="252" w:lineRule="auto"/>
            </w:pPr>
            <w:r>
              <w:rPr>
                <w:sz w:val="19"/>
                <w:szCs w:val="19"/>
              </w:rPr>
              <w:t>GEMINI_FALLBACK_MODELS</w:t>
            </w:r>
          </w:p>
        </w:tc>
        <w:tc>
          <w:tcPr>
            <w:tcW w:w="24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004A7CCB" w14:textId="58EE9D15" w:rsidR="00503C4A" w:rsidRDefault="00000000">
            <w:pPr>
              <w:spacing w:after="20" w:line="252" w:lineRule="auto"/>
            </w:pPr>
            <w:r>
              <w:rPr>
                <w:sz w:val="19"/>
                <w:szCs w:val="19"/>
              </w:rPr>
              <w:t>gemini-</w:t>
            </w:r>
            <w:r w:rsidR="00602323">
              <w:rPr>
                <w:sz w:val="19"/>
                <w:szCs w:val="19"/>
              </w:rPr>
              <w:t>3</w:t>
            </w:r>
            <w:r>
              <w:rPr>
                <w:sz w:val="19"/>
                <w:szCs w:val="19"/>
              </w:rPr>
              <w:t>.</w:t>
            </w:r>
            <w:r w:rsidR="00602323">
              <w:rPr>
                <w:sz w:val="19"/>
                <w:szCs w:val="19"/>
              </w:rPr>
              <w:t>1</w:t>
            </w:r>
            <w:r>
              <w:rPr>
                <w:sz w:val="19"/>
                <w:szCs w:val="19"/>
              </w:rPr>
              <w:t>-flash</w:t>
            </w:r>
          </w:p>
        </w:tc>
        <w:tc>
          <w:tcPr>
            <w:tcW w:w="38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44A229E0" w14:textId="77777777" w:rsidR="00503C4A" w:rsidRDefault="00000000">
            <w:pPr>
              <w:spacing w:after="20" w:line="252" w:lineRule="auto"/>
            </w:pPr>
            <w:r>
              <w:rPr>
                <w:sz w:val="19"/>
                <w:szCs w:val="19"/>
              </w:rPr>
              <w:t>Models tried when the main model is busy</w:t>
            </w:r>
          </w:p>
        </w:tc>
      </w:tr>
      <w:tr w:rsidR="00503C4A" w14:paraId="3B054777" w14:textId="77777777">
        <w:tblPrEx>
          <w:tblCellMar>
            <w:top w:w="0" w:type="dxa"/>
            <w:bottom w:w="0" w:type="dxa"/>
          </w:tblCellMar>
        </w:tblPrEx>
        <w:trPr>
          <w:cantSplit/>
        </w:trPr>
        <w:tc>
          <w:tcPr>
            <w:tcW w:w="28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0EA52DFC" w14:textId="77777777" w:rsidR="00503C4A" w:rsidRDefault="00000000">
            <w:pPr>
              <w:spacing w:after="20" w:line="252" w:lineRule="auto"/>
            </w:pPr>
            <w:r>
              <w:rPr>
                <w:sz w:val="19"/>
                <w:szCs w:val="19"/>
              </w:rPr>
              <w:t>BAYFLOW_DATA</w:t>
            </w:r>
          </w:p>
        </w:tc>
        <w:tc>
          <w:tcPr>
            <w:tcW w:w="24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71E1DF3B" w14:textId="77777777" w:rsidR="00503C4A" w:rsidRDefault="00000000">
            <w:pPr>
              <w:spacing w:after="20" w:line="252" w:lineRule="auto"/>
            </w:pPr>
            <w:r>
              <w:rPr>
                <w:sz w:val="19"/>
                <w:szCs w:val="19"/>
              </w:rPr>
              <w:t>data/demo</w:t>
            </w:r>
          </w:p>
        </w:tc>
        <w:tc>
          <w:tcPr>
            <w:tcW w:w="38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013DCD9A" w14:textId="77777777" w:rsidR="00503C4A" w:rsidRDefault="00000000">
            <w:pPr>
              <w:spacing w:after="20" w:line="252" w:lineRule="auto"/>
            </w:pPr>
            <w:r>
              <w:rPr>
                <w:sz w:val="19"/>
                <w:szCs w:val="19"/>
              </w:rPr>
              <w:t>Folder of records loaded at start</w:t>
            </w:r>
          </w:p>
        </w:tc>
      </w:tr>
      <w:tr w:rsidR="00503C4A" w14:paraId="272DB8D4" w14:textId="77777777">
        <w:tblPrEx>
          <w:tblCellMar>
            <w:top w:w="0" w:type="dxa"/>
            <w:bottom w:w="0" w:type="dxa"/>
          </w:tblCellMar>
        </w:tblPrEx>
        <w:trPr>
          <w:cantSplit/>
        </w:trPr>
        <w:tc>
          <w:tcPr>
            <w:tcW w:w="28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549374C0" w14:textId="77777777" w:rsidR="00503C4A" w:rsidRDefault="00000000">
            <w:pPr>
              <w:spacing w:after="20" w:line="252" w:lineRule="auto"/>
            </w:pPr>
            <w:r>
              <w:rPr>
                <w:sz w:val="19"/>
                <w:szCs w:val="19"/>
              </w:rPr>
              <w:t>BAYFLOW_DB</w:t>
            </w:r>
          </w:p>
        </w:tc>
        <w:tc>
          <w:tcPr>
            <w:tcW w:w="24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37F2CADC" w14:textId="77777777" w:rsidR="00503C4A" w:rsidRDefault="00000000">
            <w:pPr>
              <w:spacing w:after="20" w:line="252" w:lineRule="auto"/>
            </w:pPr>
            <w:r>
              <w:rPr>
                <w:sz w:val="19"/>
                <w:szCs w:val="19"/>
              </w:rPr>
              <w:t>data/bayflow.db</w:t>
            </w:r>
          </w:p>
        </w:tc>
        <w:tc>
          <w:tcPr>
            <w:tcW w:w="38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785D1CFB" w14:textId="77777777" w:rsidR="00503C4A" w:rsidRDefault="00000000">
            <w:pPr>
              <w:spacing w:after="20" w:line="252" w:lineRule="auto"/>
            </w:pPr>
            <w:r>
              <w:rPr>
                <w:sz w:val="19"/>
                <w:szCs w:val="19"/>
              </w:rPr>
              <w:t>Audit log and approvals database</w:t>
            </w:r>
          </w:p>
        </w:tc>
      </w:tr>
    </w:tbl>
    <w:p w14:paraId="2018695F" w14:textId="77777777" w:rsidR="00503C4A" w:rsidRDefault="00503C4A">
      <w:pPr>
        <w:spacing w:after="80"/>
      </w:pPr>
    </w:p>
    <w:p w14:paraId="638F1882" w14:textId="77777777" w:rsidR="00503C4A" w:rsidRDefault="00000000">
      <w:pPr>
        <w:pStyle w:val="Heading1"/>
      </w:pPr>
      <w:r>
        <w:t>7. Limitations and future work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503C4A" w14:paraId="53E80612" w14:textId="77777777">
        <w:tblPrEx>
          <w:tblCellMar>
            <w:top w:w="0" w:type="dxa"/>
            <w:bottom w:w="0" w:type="dxa"/>
          </w:tblCellMar>
        </w:tblPrEx>
        <w:trPr>
          <w:tblHeader/>
        </w:trPr>
        <w:tc>
          <w:tcPr>
            <w:tcW w:w="3600" w:type="dxa"/>
            <w:tcBorders>
              <w:top w:val="single" w:sz="4" w:space="0" w:color="C3C2B7"/>
              <w:left w:val="single" w:sz="4" w:space="0" w:color="C3C2B7"/>
              <w:bottom w:val="single" w:sz="4" w:space="0" w:color="C3C2B7"/>
              <w:right w:val="single" w:sz="4" w:space="0" w:color="C3C2B7"/>
            </w:tcBorders>
            <w:shd w:val="clear" w:color="auto" w:fill="E8EEF6"/>
            <w:tcMar>
              <w:top w:w="60" w:type="dxa"/>
              <w:left w:w="100" w:type="dxa"/>
              <w:bottom w:w="60" w:type="dxa"/>
              <w:right w:w="100" w:type="dxa"/>
            </w:tcMar>
          </w:tcPr>
          <w:p w14:paraId="03AC1982" w14:textId="77777777" w:rsidR="00503C4A" w:rsidRDefault="00000000">
            <w:pPr>
              <w:spacing w:after="20" w:line="252" w:lineRule="auto"/>
            </w:pPr>
            <w:r>
              <w:rPr>
                <w:b/>
                <w:bCs/>
                <w:sz w:val="19"/>
                <w:szCs w:val="19"/>
              </w:rPr>
              <w:t>Limitation</w:t>
            </w:r>
          </w:p>
        </w:tc>
        <w:tc>
          <w:tcPr>
            <w:tcW w:w="5426" w:type="dxa"/>
            <w:tcBorders>
              <w:top w:val="single" w:sz="4" w:space="0" w:color="C3C2B7"/>
              <w:left w:val="single" w:sz="4" w:space="0" w:color="C3C2B7"/>
              <w:bottom w:val="single" w:sz="4" w:space="0" w:color="C3C2B7"/>
              <w:right w:val="single" w:sz="4" w:space="0" w:color="C3C2B7"/>
            </w:tcBorders>
            <w:shd w:val="clear" w:color="auto" w:fill="E8EEF6"/>
            <w:tcMar>
              <w:top w:w="60" w:type="dxa"/>
              <w:left w:w="100" w:type="dxa"/>
              <w:bottom w:w="60" w:type="dxa"/>
              <w:right w:w="100" w:type="dxa"/>
            </w:tcMar>
          </w:tcPr>
          <w:p w14:paraId="7C5B4160" w14:textId="77777777" w:rsidR="00503C4A" w:rsidRDefault="00000000">
            <w:pPr>
              <w:spacing w:after="20" w:line="252" w:lineRule="auto"/>
            </w:pPr>
            <w:r>
              <w:rPr>
                <w:b/>
                <w:bCs/>
                <w:sz w:val="19"/>
                <w:szCs w:val="19"/>
              </w:rPr>
              <w:t>Planned improvement</w:t>
            </w:r>
          </w:p>
        </w:tc>
      </w:tr>
      <w:tr w:rsidR="00503C4A" w14:paraId="3060561B" w14:textId="77777777">
        <w:tblPrEx>
          <w:tblCellMar>
            <w:top w:w="0" w:type="dxa"/>
            <w:bottom w:w="0" w:type="dxa"/>
          </w:tblCellMar>
        </w:tblPrEx>
        <w:trPr>
          <w:cantSplit/>
        </w:trPr>
        <w:tc>
          <w:tcPr>
            <w:tcW w:w="36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073DC6AC" w14:textId="77777777" w:rsidR="00503C4A" w:rsidRDefault="00000000">
            <w:pPr>
              <w:spacing w:after="20" w:line="252" w:lineRule="auto"/>
            </w:pPr>
            <w:r>
              <w:rPr>
                <w:sz w:val="19"/>
                <w:szCs w:val="19"/>
              </w:rPr>
              <w:t>Tested on fictional data only</w:t>
            </w:r>
          </w:p>
        </w:tc>
        <w:tc>
          <w:tcPr>
            <w:tcW w:w="54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67FB57B3" w14:textId="77777777" w:rsidR="00503C4A" w:rsidRDefault="00000000">
            <w:pPr>
              <w:spacing w:after="20" w:line="252" w:lineRule="auto"/>
            </w:pPr>
            <w:r>
              <w:rPr>
                <w:sz w:val="19"/>
                <w:szCs w:val="19"/>
              </w:rPr>
              <w:t>Pilot with the interviewed owner's anonymised records; compare BayFlow's forecast with the owner's current method (last month and the same month last year)</w:t>
            </w:r>
          </w:p>
        </w:tc>
      </w:tr>
      <w:tr w:rsidR="00503C4A" w14:paraId="16D1998A" w14:textId="77777777">
        <w:tblPrEx>
          <w:tblCellMar>
            <w:top w:w="0" w:type="dxa"/>
            <w:bottom w:w="0" w:type="dxa"/>
          </w:tblCellMar>
        </w:tblPrEx>
        <w:trPr>
          <w:cantSplit/>
        </w:trPr>
        <w:tc>
          <w:tcPr>
            <w:tcW w:w="36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7AD408BF" w14:textId="77777777" w:rsidR="00503C4A" w:rsidRDefault="00000000">
            <w:pPr>
              <w:spacing w:after="20" w:line="252" w:lineRule="auto"/>
            </w:pPr>
            <w:r>
              <w:rPr>
                <w:sz w:val="19"/>
                <w:szCs w:val="19"/>
              </w:rPr>
              <w:t>Forecast uses simple weekday averages</w:t>
            </w:r>
          </w:p>
        </w:tc>
        <w:tc>
          <w:tcPr>
            <w:tcW w:w="54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33607768" w14:textId="77777777" w:rsidR="00503C4A" w:rsidRDefault="00000000">
            <w:pPr>
              <w:spacing w:after="20" w:line="252" w:lineRule="auto"/>
            </w:pPr>
            <w:r>
              <w:rPr>
                <w:sz w:val="19"/>
                <w:szCs w:val="19"/>
              </w:rPr>
              <w:t>Add seasonality and measure forecast error on held-out weeks</w:t>
            </w:r>
          </w:p>
        </w:tc>
      </w:tr>
      <w:tr w:rsidR="00503C4A" w14:paraId="3AA75A7A" w14:textId="77777777">
        <w:tblPrEx>
          <w:tblCellMar>
            <w:top w:w="0" w:type="dxa"/>
            <w:bottom w:w="0" w:type="dxa"/>
          </w:tblCellMar>
        </w:tblPrEx>
        <w:trPr>
          <w:cantSplit/>
        </w:trPr>
        <w:tc>
          <w:tcPr>
            <w:tcW w:w="36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01FC04ED" w14:textId="77777777" w:rsidR="00503C4A" w:rsidRDefault="00000000">
            <w:pPr>
              <w:spacing w:after="20" w:line="252" w:lineRule="auto"/>
            </w:pPr>
            <w:r>
              <w:rPr>
                <w:sz w:val="19"/>
                <w:szCs w:val="19"/>
              </w:rPr>
              <w:t>Purchases are treated as used in the month they are bought</w:t>
            </w:r>
          </w:p>
        </w:tc>
        <w:tc>
          <w:tcPr>
            <w:tcW w:w="54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3C5597A5" w14:textId="77777777" w:rsidR="00503C4A" w:rsidRDefault="00000000">
            <w:pPr>
              <w:spacing w:after="20" w:line="252" w:lineRule="auto"/>
            </w:pPr>
            <w:r>
              <w:rPr>
                <w:sz w:val="19"/>
                <w:szCs w:val="19"/>
              </w:rPr>
              <w:t>Optional stock records for shops that count stock</w:t>
            </w:r>
          </w:p>
        </w:tc>
      </w:tr>
      <w:tr w:rsidR="00503C4A" w14:paraId="397EBAFE" w14:textId="77777777">
        <w:tblPrEx>
          <w:tblCellMar>
            <w:top w:w="0" w:type="dxa"/>
            <w:bottom w:w="0" w:type="dxa"/>
          </w:tblCellMar>
        </w:tblPrEx>
        <w:trPr>
          <w:cantSplit/>
        </w:trPr>
        <w:tc>
          <w:tcPr>
            <w:tcW w:w="36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4146DA61" w14:textId="77777777" w:rsidR="00503C4A" w:rsidRDefault="00000000">
            <w:pPr>
              <w:spacing w:after="20" w:line="252" w:lineRule="auto"/>
            </w:pPr>
            <w:r>
              <w:rPr>
                <w:sz w:val="19"/>
                <w:szCs w:val="19"/>
              </w:rPr>
              <w:t>Tax rules are configured by hand</w:t>
            </w:r>
          </w:p>
        </w:tc>
        <w:tc>
          <w:tcPr>
            <w:tcW w:w="54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56348FD5" w14:textId="77777777" w:rsidR="00503C4A" w:rsidRDefault="00000000">
            <w:pPr>
              <w:spacing w:after="20" w:line="252" w:lineRule="auto"/>
            </w:pPr>
            <w:r>
              <w:rPr>
                <w:sz w:val="19"/>
                <w:szCs w:val="19"/>
              </w:rPr>
              <w:t>Review by an accountant; export a monthly file for the owner's accountant</w:t>
            </w:r>
          </w:p>
        </w:tc>
      </w:tr>
      <w:tr w:rsidR="00503C4A" w14:paraId="65C22C32" w14:textId="77777777">
        <w:tblPrEx>
          <w:tblCellMar>
            <w:top w:w="0" w:type="dxa"/>
            <w:bottom w:w="0" w:type="dxa"/>
          </w:tblCellMar>
        </w:tblPrEx>
        <w:trPr>
          <w:cantSplit/>
        </w:trPr>
        <w:tc>
          <w:tcPr>
            <w:tcW w:w="36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4DD8693B" w14:textId="77777777" w:rsidR="00503C4A" w:rsidRDefault="00000000">
            <w:pPr>
              <w:spacing w:after="20" w:line="252" w:lineRule="auto"/>
            </w:pPr>
            <w:r>
              <w:rPr>
                <w:sz w:val="19"/>
                <w:szCs w:val="19"/>
              </w:rPr>
              <w:t>Financing products are fictional</w:t>
            </w:r>
          </w:p>
        </w:tc>
        <w:tc>
          <w:tcPr>
            <w:tcW w:w="54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0249D6CD" w14:textId="77777777" w:rsidR="00503C4A" w:rsidRDefault="00000000">
            <w:pPr>
              <w:spacing w:after="20" w:line="252" w:lineRule="auto"/>
            </w:pPr>
            <w:r>
              <w:rPr>
                <w:sz w:val="19"/>
                <w:szCs w:val="19"/>
              </w:rPr>
              <w:t>Connect to real product terms only with lender agreement and clear disclosure</w:t>
            </w:r>
          </w:p>
        </w:tc>
      </w:tr>
      <w:tr w:rsidR="00503C4A" w14:paraId="616AC3B9" w14:textId="77777777">
        <w:tblPrEx>
          <w:tblCellMar>
            <w:top w:w="0" w:type="dxa"/>
            <w:bottom w:w="0" w:type="dxa"/>
          </w:tblCellMar>
        </w:tblPrEx>
        <w:trPr>
          <w:cantSplit/>
        </w:trPr>
        <w:tc>
          <w:tcPr>
            <w:tcW w:w="36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65265D12" w14:textId="77777777" w:rsidR="00503C4A" w:rsidRDefault="00000000">
            <w:pPr>
              <w:spacing w:after="20" w:line="252" w:lineRule="auto"/>
            </w:pPr>
            <w:r>
              <w:rPr>
                <w:sz w:val="19"/>
                <w:szCs w:val="19"/>
              </w:rPr>
              <w:t>Single-owner app with no login</w:t>
            </w:r>
          </w:p>
        </w:tc>
        <w:tc>
          <w:tcPr>
            <w:tcW w:w="54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0BCD6365" w14:textId="77777777" w:rsidR="00503C4A" w:rsidRDefault="00000000">
            <w:pPr>
              <w:spacing w:after="20" w:line="252" w:lineRule="auto"/>
            </w:pPr>
            <w:r>
              <w:rPr>
                <w:sz w:val="19"/>
                <w:szCs w:val="19"/>
              </w:rPr>
              <w:t>Add accounts and role-based access before handling real data</w:t>
            </w:r>
          </w:p>
        </w:tc>
      </w:tr>
      <w:tr w:rsidR="00503C4A" w14:paraId="2C6E5BE5" w14:textId="77777777">
        <w:tblPrEx>
          <w:tblCellMar>
            <w:top w:w="0" w:type="dxa"/>
            <w:bottom w:w="0" w:type="dxa"/>
          </w:tblCellMar>
        </w:tblPrEx>
        <w:trPr>
          <w:cantSplit/>
        </w:trPr>
        <w:tc>
          <w:tcPr>
            <w:tcW w:w="3600"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57E38C96" w14:textId="77777777" w:rsidR="00503C4A" w:rsidRDefault="00000000">
            <w:pPr>
              <w:spacing w:after="20" w:line="252" w:lineRule="auto"/>
            </w:pPr>
            <w:r>
              <w:rPr>
                <w:sz w:val="19"/>
                <w:szCs w:val="19"/>
              </w:rPr>
              <w:t>English interface only</w:t>
            </w:r>
          </w:p>
        </w:tc>
        <w:tc>
          <w:tcPr>
            <w:tcW w:w="5426" w:type="dxa"/>
            <w:tcBorders>
              <w:top w:val="single" w:sz="4" w:space="0" w:color="C3C2B7"/>
              <w:left w:val="single" w:sz="4" w:space="0" w:color="C3C2B7"/>
              <w:bottom w:val="single" w:sz="4" w:space="0" w:color="C3C2B7"/>
              <w:right w:val="single" w:sz="4" w:space="0" w:color="C3C2B7"/>
            </w:tcBorders>
            <w:tcMar>
              <w:top w:w="60" w:type="dxa"/>
              <w:left w:w="100" w:type="dxa"/>
              <w:bottom w:w="60" w:type="dxa"/>
              <w:right w:w="100" w:type="dxa"/>
            </w:tcMar>
          </w:tcPr>
          <w:p w14:paraId="4F954469" w14:textId="77777777" w:rsidR="00503C4A" w:rsidRDefault="00000000">
            <w:pPr>
              <w:spacing w:after="20" w:line="252" w:lineRule="auto"/>
            </w:pPr>
            <w:r>
              <w:rPr>
                <w:sz w:val="19"/>
                <w:szCs w:val="19"/>
              </w:rPr>
              <w:t>Thai interface for Thai shop owners</w:t>
            </w:r>
          </w:p>
        </w:tc>
      </w:tr>
    </w:tbl>
    <w:p w14:paraId="20C81B50" w14:textId="77777777" w:rsidR="00503C4A" w:rsidRDefault="00503C4A">
      <w:pPr>
        <w:spacing w:after="80"/>
      </w:pPr>
    </w:p>
    <w:p w14:paraId="37CC8B9A" w14:textId="77777777" w:rsidR="00503C4A" w:rsidRDefault="00000000">
      <w:pPr>
        <w:spacing w:after="120" w:line="276" w:lineRule="auto"/>
      </w:pPr>
      <w:r>
        <w:t>Stock and ingredient counting was deliberately left out. The interviewed owner does not count ingredients daily, so BayFlow is built on records the owner already keeps.</w:t>
      </w:r>
    </w:p>
    <w:sectPr w:rsidR="00503C4A">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046E4" w14:textId="77777777" w:rsidR="005A29F8" w:rsidRDefault="005A29F8">
      <w:r>
        <w:separator/>
      </w:r>
    </w:p>
  </w:endnote>
  <w:endnote w:type="continuationSeparator" w:id="0">
    <w:p w14:paraId="14DD8095" w14:textId="77777777" w:rsidR="005A29F8" w:rsidRDefault="005A29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7C99B" w14:textId="77777777" w:rsidR="00503C4A" w:rsidRDefault="00000000">
    <w:pPr>
      <w:jc w:val="center"/>
    </w:pPr>
    <w:r>
      <w:rPr>
        <w:color w:val="52514E"/>
        <w:sz w:val="18"/>
        <w:szCs w:val="18"/>
      </w:rPr>
      <w:fldChar w:fldCharType="begin"/>
    </w:r>
    <w:r>
      <w:rPr>
        <w:color w:val="52514E"/>
        <w:sz w:val="18"/>
        <w:szCs w:val="18"/>
      </w:rPr>
      <w:instrText>PAGE</w:instrText>
    </w:r>
    <w:r>
      <w:rPr>
        <w:color w:val="52514E"/>
        <w:sz w:val="18"/>
        <w:szCs w:val="18"/>
      </w:rPr>
      <w:fldChar w:fldCharType="separate"/>
    </w:r>
    <w:r w:rsidR="00602323">
      <w:rPr>
        <w:noProof/>
        <w:color w:val="52514E"/>
        <w:sz w:val="18"/>
        <w:szCs w:val="18"/>
      </w:rPr>
      <w:t>1</w:t>
    </w:r>
    <w:r>
      <w:rPr>
        <w:color w:val="52514E"/>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FF7D9" w14:textId="77777777" w:rsidR="005A29F8" w:rsidRDefault="005A29F8">
      <w:r>
        <w:separator/>
      </w:r>
    </w:p>
  </w:footnote>
  <w:footnote w:type="continuationSeparator" w:id="0">
    <w:p w14:paraId="0901D065" w14:textId="77777777" w:rsidR="005A29F8" w:rsidRDefault="005A29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2EC2F" w14:textId="77777777" w:rsidR="00503C4A" w:rsidRDefault="00000000">
    <w:pPr>
      <w:jc w:val="right"/>
    </w:pPr>
    <w:r>
      <w:rPr>
        <w:color w:val="52514E"/>
        <w:sz w:val="16"/>
        <w:szCs w:val="16"/>
      </w:rPr>
      <w:t>BayFlow · Technical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C6DF2"/>
    <w:multiLevelType w:val="hybridMultilevel"/>
    <w:tmpl w:val="76D06C52"/>
    <w:lvl w:ilvl="0" w:tplc="DC78715E">
      <w:start w:val="1"/>
      <w:numFmt w:val="decimal"/>
      <w:lvlText w:val="%1."/>
      <w:lvlJc w:val="left"/>
      <w:pPr>
        <w:ind w:left="540" w:hanging="340"/>
      </w:pPr>
    </w:lvl>
    <w:lvl w:ilvl="1" w:tplc="A2843C2C">
      <w:numFmt w:val="decimal"/>
      <w:lvlText w:val=""/>
      <w:lvlJc w:val="left"/>
    </w:lvl>
    <w:lvl w:ilvl="2" w:tplc="F82C6BAC">
      <w:numFmt w:val="decimal"/>
      <w:lvlText w:val=""/>
      <w:lvlJc w:val="left"/>
    </w:lvl>
    <w:lvl w:ilvl="3" w:tplc="FDCE7E68">
      <w:numFmt w:val="decimal"/>
      <w:lvlText w:val=""/>
      <w:lvlJc w:val="left"/>
    </w:lvl>
    <w:lvl w:ilvl="4" w:tplc="FA785984">
      <w:numFmt w:val="decimal"/>
      <w:lvlText w:val=""/>
      <w:lvlJc w:val="left"/>
    </w:lvl>
    <w:lvl w:ilvl="5" w:tplc="8F1EE792">
      <w:numFmt w:val="decimal"/>
      <w:lvlText w:val=""/>
      <w:lvlJc w:val="left"/>
    </w:lvl>
    <w:lvl w:ilvl="6" w:tplc="608EB8FA">
      <w:numFmt w:val="decimal"/>
      <w:lvlText w:val=""/>
      <w:lvlJc w:val="left"/>
    </w:lvl>
    <w:lvl w:ilvl="7" w:tplc="DD9C351E">
      <w:numFmt w:val="decimal"/>
      <w:lvlText w:val=""/>
      <w:lvlJc w:val="left"/>
    </w:lvl>
    <w:lvl w:ilvl="8" w:tplc="21AAC852">
      <w:numFmt w:val="decimal"/>
      <w:lvlText w:val=""/>
      <w:lvlJc w:val="left"/>
    </w:lvl>
  </w:abstractNum>
  <w:abstractNum w:abstractNumId="1" w15:restartNumberingAfterBreak="0">
    <w:nsid w:val="4F7E5D58"/>
    <w:multiLevelType w:val="hybridMultilevel"/>
    <w:tmpl w:val="97E83148"/>
    <w:lvl w:ilvl="0" w:tplc="E1DC4296">
      <w:start w:val="1"/>
      <w:numFmt w:val="decimal"/>
      <w:lvlText w:val="%1."/>
      <w:lvlJc w:val="left"/>
      <w:pPr>
        <w:ind w:left="540" w:hanging="340"/>
      </w:pPr>
    </w:lvl>
    <w:lvl w:ilvl="1" w:tplc="0626270A">
      <w:numFmt w:val="decimal"/>
      <w:lvlText w:val=""/>
      <w:lvlJc w:val="left"/>
    </w:lvl>
    <w:lvl w:ilvl="2" w:tplc="1D36EB66">
      <w:numFmt w:val="decimal"/>
      <w:lvlText w:val=""/>
      <w:lvlJc w:val="left"/>
    </w:lvl>
    <w:lvl w:ilvl="3" w:tplc="55A87AFC">
      <w:numFmt w:val="decimal"/>
      <w:lvlText w:val=""/>
      <w:lvlJc w:val="left"/>
    </w:lvl>
    <w:lvl w:ilvl="4" w:tplc="7FD22F72">
      <w:numFmt w:val="decimal"/>
      <w:lvlText w:val=""/>
      <w:lvlJc w:val="left"/>
    </w:lvl>
    <w:lvl w:ilvl="5" w:tplc="A57E7C9A">
      <w:numFmt w:val="decimal"/>
      <w:lvlText w:val=""/>
      <w:lvlJc w:val="left"/>
    </w:lvl>
    <w:lvl w:ilvl="6" w:tplc="8D0EBE68">
      <w:numFmt w:val="decimal"/>
      <w:lvlText w:val=""/>
      <w:lvlJc w:val="left"/>
    </w:lvl>
    <w:lvl w:ilvl="7" w:tplc="0E1ED2B2">
      <w:numFmt w:val="decimal"/>
      <w:lvlText w:val=""/>
      <w:lvlJc w:val="left"/>
    </w:lvl>
    <w:lvl w:ilvl="8" w:tplc="711A72F8">
      <w:numFmt w:val="decimal"/>
      <w:lvlText w:val=""/>
      <w:lvlJc w:val="left"/>
    </w:lvl>
  </w:abstractNum>
  <w:abstractNum w:abstractNumId="2" w15:restartNumberingAfterBreak="0">
    <w:nsid w:val="68DD4067"/>
    <w:multiLevelType w:val="hybridMultilevel"/>
    <w:tmpl w:val="C4163170"/>
    <w:lvl w:ilvl="0" w:tplc="E536CD7E">
      <w:start w:val="1"/>
      <w:numFmt w:val="decimal"/>
      <w:lvlText w:val="%1."/>
      <w:lvlJc w:val="left"/>
      <w:pPr>
        <w:ind w:left="540" w:hanging="340"/>
      </w:pPr>
    </w:lvl>
    <w:lvl w:ilvl="1" w:tplc="E37EF220">
      <w:numFmt w:val="decimal"/>
      <w:lvlText w:val=""/>
      <w:lvlJc w:val="left"/>
    </w:lvl>
    <w:lvl w:ilvl="2" w:tplc="4A10968E">
      <w:numFmt w:val="decimal"/>
      <w:lvlText w:val=""/>
      <w:lvlJc w:val="left"/>
    </w:lvl>
    <w:lvl w:ilvl="3" w:tplc="2EBA25D8">
      <w:numFmt w:val="decimal"/>
      <w:lvlText w:val=""/>
      <w:lvlJc w:val="left"/>
    </w:lvl>
    <w:lvl w:ilvl="4" w:tplc="418E6D32">
      <w:numFmt w:val="decimal"/>
      <w:lvlText w:val=""/>
      <w:lvlJc w:val="left"/>
    </w:lvl>
    <w:lvl w:ilvl="5" w:tplc="6F00B876">
      <w:numFmt w:val="decimal"/>
      <w:lvlText w:val=""/>
      <w:lvlJc w:val="left"/>
    </w:lvl>
    <w:lvl w:ilvl="6" w:tplc="22965E76">
      <w:numFmt w:val="decimal"/>
      <w:lvlText w:val=""/>
      <w:lvlJc w:val="left"/>
    </w:lvl>
    <w:lvl w:ilvl="7" w:tplc="5DD4F8FA">
      <w:numFmt w:val="decimal"/>
      <w:lvlText w:val=""/>
      <w:lvlJc w:val="left"/>
    </w:lvl>
    <w:lvl w:ilvl="8" w:tplc="42EA898C">
      <w:numFmt w:val="decimal"/>
      <w:lvlText w:val=""/>
      <w:lvlJc w:val="left"/>
    </w:lvl>
  </w:abstractNum>
  <w:abstractNum w:abstractNumId="3" w15:restartNumberingAfterBreak="0">
    <w:nsid w:val="6FFD1585"/>
    <w:multiLevelType w:val="hybridMultilevel"/>
    <w:tmpl w:val="6CBAB0AE"/>
    <w:lvl w:ilvl="0" w:tplc="81BA2E7E">
      <w:start w:val="1"/>
      <w:numFmt w:val="bullet"/>
      <w:lvlText w:val="•"/>
      <w:lvlJc w:val="left"/>
      <w:pPr>
        <w:ind w:left="540" w:hanging="270"/>
      </w:pPr>
    </w:lvl>
    <w:lvl w:ilvl="1" w:tplc="08AE6874">
      <w:numFmt w:val="decimal"/>
      <w:lvlText w:val=""/>
      <w:lvlJc w:val="left"/>
    </w:lvl>
    <w:lvl w:ilvl="2" w:tplc="C4661F50">
      <w:numFmt w:val="decimal"/>
      <w:lvlText w:val=""/>
      <w:lvlJc w:val="left"/>
    </w:lvl>
    <w:lvl w:ilvl="3" w:tplc="833272D0">
      <w:numFmt w:val="decimal"/>
      <w:lvlText w:val=""/>
      <w:lvlJc w:val="left"/>
    </w:lvl>
    <w:lvl w:ilvl="4" w:tplc="063229D4">
      <w:numFmt w:val="decimal"/>
      <w:lvlText w:val=""/>
      <w:lvlJc w:val="left"/>
    </w:lvl>
    <w:lvl w:ilvl="5" w:tplc="0DD88E2A">
      <w:numFmt w:val="decimal"/>
      <w:lvlText w:val=""/>
      <w:lvlJc w:val="left"/>
    </w:lvl>
    <w:lvl w:ilvl="6" w:tplc="8A5A3470">
      <w:numFmt w:val="decimal"/>
      <w:lvlText w:val=""/>
      <w:lvlJc w:val="left"/>
    </w:lvl>
    <w:lvl w:ilvl="7" w:tplc="28B2B03C">
      <w:numFmt w:val="decimal"/>
      <w:lvlText w:val=""/>
      <w:lvlJc w:val="left"/>
    </w:lvl>
    <w:lvl w:ilvl="8" w:tplc="6E3C5B04">
      <w:numFmt w:val="decimal"/>
      <w:lvlText w:val=""/>
      <w:lvlJc w:val="left"/>
    </w:lvl>
  </w:abstractNum>
  <w:abstractNum w:abstractNumId="4" w15:restartNumberingAfterBreak="0">
    <w:nsid w:val="74756BEF"/>
    <w:multiLevelType w:val="hybridMultilevel"/>
    <w:tmpl w:val="630C2F1C"/>
    <w:lvl w:ilvl="0" w:tplc="C6123566">
      <w:start w:val="1"/>
      <w:numFmt w:val="bullet"/>
      <w:lvlText w:val="●"/>
      <w:lvlJc w:val="left"/>
      <w:pPr>
        <w:ind w:left="720" w:hanging="360"/>
      </w:pPr>
    </w:lvl>
    <w:lvl w:ilvl="1" w:tplc="1A742F66">
      <w:start w:val="1"/>
      <w:numFmt w:val="bullet"/>
      <w:lvlText w:val="○"/>
      <w:lvlJc w:val="left"/>
      <w:pPr>
        <w:ind w:left="1440" w:hanging="360"/>
      </w:pPr>
    </w:lvl>
    <w:lvl w:ilvl="2" w:tplc="D3366CD2">
      <w:start w:val="1"/>
      <w:numFmt w:val="bullet"/>
      <w:lvlText w:val="■"/>
      <w:lvlJc w:val="left"/>
      <w:pPr>
        <w:ind w:left="2160" w:hanging="360"/>
      </w:pPr>
    </w:lvl>
    <w:lvl w:ilvl="3" w:tplc="57908678">
      <w:start w:val="1"/>
      <w:numFmt w:val="bullet"/>
      <w:lvlText w:val="●"/>
      <w:lvlJc w:val="left"/>
      <w:pPr>
        <w:ind w:left="2880" w:hanging="360"/>
      </w:pPr>
    </w:lvl>
    <w:lvl w:ilvl="4" w:tplc="4DD4501C">
      <w:start w:val="1"/>
      <w:numFmt w:val="bullet"/>
      <w:lvlText w:val="○"/>
      <w:lvlJc w:val="left"/>
      <w:pPr>
        <w:ind w:left="3600" w:hanging="360"/>
      </w:pPr>
    </w:lvl>
    <w:lvl w:ilvl="5" w:tplc="A36AC652">
      <w:start w:val="1"/>
      <w:numFmt w:val="bullet"/>
      <w:lvlText w:val="■"/>
      <w:lvlJc w:val="left"/>
      <w:pPr>
        <w:ind w:left="4320" w:hanging="360"/>
      </w:pPr>
    </w:lvl>
    <w:lvl w:ilvl="6" w:tplc="C3E6F24A">
      <w:start w:val="1"/>
      <w:numFmt w:val="bullet"/>
      <w:lvlText w:val="●"/>
      <w:lvlJc w:val="left"/>
      <w:pPr>
        <w:ind w:left="5040" w:hanging="360"/>
      </w:pPr>
    </w:lvl>
    <w:lvl w:ilvl="7" w:tplc="AD0E79D8">
      <w:start w:val="1"/>
      <w:numFmt w:val="bullet"/>
      <w:lvlText w:val="●"/>
      <w:lvlJc w:val="left"/>
      <w:pPr>
        <w:ind w:left="5760" w:hanging="360"/>
      </w:pPr>
    </w:lvl>
    <w:lvl w:ilvl="8" w:tplc="F7982E0E">
      <w:start w:val="1"/>
      <w:numFmt w:val="bullet"/>
      <w:lvlText w:val="●"/>
      <w:lvlJc w:val="left"/>
      <w:pPr>
        <w:ind w:left="6480" w:hanging="360"/>
      </w:pPr>
    </w:lvl>
  </w:abstractNum>
  <w:num w:numId="1" w16cid:durableId="1750613983">
    <w:abstractNumId w:val="4"/>
    <w:lvlOverride w:ilvl="0">
      <w:startOverride w:val="1"/>
    </w:lvlOverride>
  </w:num>
  <w:num w:numId="2" w16cid:durableId="1356686020">
    <w:abstractNumId w:val="1"/>
    <w:lvlOverride w:ilvl="0">
      <w:startOverride w:val="1"/>
    </w:lvlOverride>
  </w:num>
  <w:num w:numId="3" w16cid:durableId="1130048701">
    <w:abstractNumId w:val="0"/>
    <w:lvlOverride w:ilvl="0">
      <w:startOverride w:val="1"/>
    </w:lvlOverride>
  </w:num>
  <w:num w:numId="4" w16cid:durableId="1757238638">
    <w:abstractNumId w:val="3"/>
    <w:lvlOverride w:ilvl="0">
      <w:startOverride w:val="1"/>
    </w:lvlOverride>
  </w:num>
  <w:num w:numId="5" w16cid:durableId="40044395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3C4A"/>
    <w:rsid w:val="00503C4A"/>
    <w:rsid w:val="005A29F8"/>
    <w:rsid w:val="00602323"/>
    <w:rsid w:val="00FE7786"/>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E44C0"/>
  <w15:docId w15:val="{8486C5A6-B896-49E7-ADFF-E8B6D3666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C5CAB"/>
      <w:sz w:val="32"/>
      <w:szCs w:val="32"/>
    </w:rPr>
  </w:style>
  <w:style w:type="paragraph" w:styleId="Heading2">
    <w:name w:val="heading 2"/>
    <w:uiPriority w:val="9"/>
    <w:unhideWhenUsed/>
    <w:qFormat/>
    <w:pPr>
      <w:spacing w:before="280" w:after="120"/>
      <w:outlineLvl w:val="1"/>
    </w:pPr>
    <w:rPr>
      <w:b/>
      <w:bCs/>
      <w:color w:val="0B0B0B"/>
      <w:sz w:val="26"/>
      <w:szCs w:val="26"/>
    </w:rPr>
  </w:style>
  <w:style w:type="paragraph" w:styleId="Heading3">
    <w:name w:val="heading 3"/>
    <w:uiPriority w:val="9"/>
    <w:semiHidden/>
    <w:unhideWhenUsed/>
    <w:qFormat/>
    <w:pPr>
      <w:spacing w:before="200" w:after="8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2-hrmstrailblazer-fintech-project-app-bayflow-core-lmrspv.streamlit.app"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A2-HrMSTrailblazer/FinTech-Projec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3379</Words>
  <Characters>19263</Characters>
  <Application>Microsoft Office Word</Application>
  <DocSecurity>0</DocSecurity>
  <Lines>160</Lines>
  <Paragraphs>45</Paragraphs>
  <ScaleCrop>false</ScaleCrop>
  <Company/>
  <LinksUpToDate>false</LinksUpToDate>
  <CharactersWithSpaces>22597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BayFlow Technical Documentation</dc:title>
  <dc:creator>BayFlow team</dc:creator>
  <dc:description>Technical documentation for BayFlow, 2026 FinTechathon</dc:description>
  <cp:lastModifiedBy>AUNG KHAING PHYO</cp:lastModifiedBy>
  <cp:revision>2</cp:revision>
  <dcterms:created xsi:type="dcterms:W3CDTF">2026-10-20T07:54:00Z</dcterms:created>
  <dcterms:modified xsi:type="dcterms:W3CDTF">2026-10-20T08:07:00Z</dcterms:modified>
</cp:coreProperties>
</file>