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636CA" w14:textId="38B72888" w:rsidR="00D305BC" w:rsidRDefault="006A5A9F" w:rsidP="006A5A9F">
      <w:pPr>
        <w:pStyle w:val="Caption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: Pharmacokinetic Parameters of Theophylline</w:t>
      </w:r>
    </w:p>
    <w:p w14:paraId="7E10103E" w14:textId="59AD8B3F" w:rsidR="006A5A9F" w:rsidRPr="006A5A9F" w:rsidRDefault="006A5A9F" w:rsidP="006A5A9F">
      <w:r>
        <w:t>{rpfy}:theoph-pk-parameters.csv</w:t>
      </w:r>
    </w:p>
    <w:sectPr w:rsidR="006A5A9F" w:rsidRPr="006A5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9F"/>
    <w:rsid w:val="00527452"/>
    <w:rsid w:val="005C2012"/>
    <w:rsid w:val="006A5A9F"/>
    <w:rsid w:val="009E68F1"/>
    <w:rsid w:val="009F3CFA"/>
    <w:rsid w:val="00B41CDC"/>
    <w:rsid w:val="00BC253F"/>
    <w:rsid w:val="00C0551F"/>
    <w:rsid w:val="00C109B0"/>
    <w:rsid w:val="00C93D39"/>
    <w:rsid w:val="00CF0DE8"/>
    <w:rsid w:val="00D305BC"/>
    <w:rsid w:val="00DE4E49"/>
    <w:rsid w:val="00F66170"/>
    <w:rsid w:val="00FA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C3606"/>
  <w15:chartTrackingRefBased/>
  <w15:docId w15:val="{BAE69FED-B221-4D4A-8369-3F00585BE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1</cp:revision>
  <dcterms:created xsi:type="dcterms:W3CDTF">2025-01-08T16:39:00Z</dcterms:created>
  <dcterms:modified xsi:type="dcterms:W3CDTF">2025-01-08T16:40:00Z</dcterms:modified>
</cp:coreProperties>
</file>