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9DDEE" w14:textId="77777777" w:rsidR="00916308" w:rsidRDefault="00000000" w:rsidP="006A5A9F">
      <w:pPr>
        <w:pStyle w:val="Caption"/>
        <w:keepNext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>: Pharmacokinetic Parameters of Theophylline</w:t>
      </w:r>
    </w:p>
    <w:p w14:paraId="2823BE04" w14:textId="77777777" w:rsidR="00916308" w:rsidRPr="006A5A9F" w:rsidRDefault="00000000" w:rsidP="006A5A9F">
      <w:pPr>
        <w:keepNext/>
      </w:pPr>
      <w:r>
        <w:t>{rpfy}:theoph-pk-parameters.csv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  <w:tblDescription w:val="{rpfy}:theoph-pk-parameters.csv"/>
      </w:tblPr>
      <w:tr>
        <w:trPr>
          <w:cantSplit/>
          <w:trHeight w:val="38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Subject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Cmax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Tmax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AUC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WTBL</w:t>
            </w:r>
          </w:p>
        </w:tc>
      </w:tr>
      <w:tr>
        <w:trPr>
          <w:cantSplit/>
          <w:trHeight w:val="339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6.44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71.69701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80.0</w:t>
            </w:r>
          </w:p>
        </w:tc>
      </w:tr>
      <w:tr>
        <w:trPr>
          <w:cantSplit/>
          <w:trHeight w:val="339" w:hRule="auto"/>
        </w:trPr>
        body 2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3.48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87.96923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64.6</w:t>
            </w:r>
          </w:p>
        </w:tc>
      </w:tr>
      <w:tr>
        <w:trPr>
          <w:cantSplit/>
          <w:trHeight w:val="339" w:hRule="auto"/>
        </w:trPr>
        body 3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7.56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2.02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86.80656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70.5</w:t>
            </w:r>
          </w:p>
        </w:tc>
      </w:tr>
      <w:tr>
        <w:trPr>
          <w:cantSplit/>
          <w:trHeight w:val="339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77.89347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65.0</w:t>
            </w:r>
          </w:p>
        </w:tc>
      </w:tr>
      <w:tr>
        <w:trPr>
          <w:cantSplit/>
          <w:trHeight w:val="339" w:hRule="auto"/>
        </w:trPr>
        body 5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8.20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95.87820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70.5</w:t>
            </w:r>
          </w:p>
        </w:tc>
      </w:tr>
      <w:tr>
        <w:trPr>
          <w:cantSplit/>
          <w:trHeight w:val="339" w:hRule="auto"/>
        </w:trPr>
        body 6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8.33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1.92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88.73128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72.4</w:t>
            </w:r>
          </w:p>
        </w:tc>
      </w:tr>
      <w:tr>
        <w:trPr>
          <w:cantSplit/>
          <w:trHeight w:val="339" w:hRule="auto"/>
        </w:trPr>
        body 7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8.60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102.63362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72.7</w:t>
            </w:r>
          </w:p>
        </w:tc>
      </w:tr>
      <w:tr>
        <w:trPr>
          <w:cantSplit/>
          <w:trHeight w:val="339" w:hRule="auto"/>
        </w:trPr>
        body 8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9.03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83.93743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86.4</w:t>
            </w:r>
          </w:p>
        </w:tc>
      </w:tr>
      <w:tr>
        <w:trPr>
          <w:cantSplit/>
          <w:trHeight w:val="339" w:hRule="auto"/>
        </w:trPr>
        body 9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3.52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115.22021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60.5</w:t>
            </w:r>
          </w:p>
        </w:tc>
      </w:tr>
      <w:tr>
        <w:trPr>
          <w:cantSplit/>
          <w:trHeight w:val="339" w:hRule="auto"/>
        </w:trPr>
        body10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10.21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3.55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135.57607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58.2</w:t>
            </w:r>
          </w:p>
        </w:tc>
      </w:tr>
      <w:tr>
        <w:trPr>
          <w:cantSplit/>
          <w:trHeight w:val="339" w:hRule="auto"/>
        </w:trPr>
        body11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147.23475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79.6</w:t>
            </w:r>
          </w:p>
        </w:tc>
      </w:tr>
      <w:tr>
        <w:trPr>
          <w:cantSplit/>
          <w:trHeight w:val="339" w:hRule="auto"/>
        </w:trPr>
        body12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11.40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118.17935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</w:pPr>
            <w:r>
              <w:rPr>
                <w:rFonts w:ascii="Arial Narrow" w:hAnsi="Arial Narrow" w:eastAsia="Arial Narrow" w:cs="Arial Narrow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54.6</w:t>
            </w:r>
          </w:p>
        </w:tc>
      </w:tr>
    </w:tbl>
    <w:p w14:paraId="1EB1FD19" w14:textId="77777777" w:rsidR="00916308" w:rsidRDefault="00916308"/>
    <w:p w14:paraId="0C5E2CEA" w14:textId="77777777" w:rsidR="001C0A8E" w:rsidRDefault="001C0A8E" w:rsidP="001C0A8E">
      <w:pPr>
        <w:pStyle w:val="Caption"/>
        <w:keepNext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Linear Regression of AUC and Subject Weight</w:t>
      </w:r>
    </w:p>
    <w:p w14:paraId="13EDB21A" w14:textId="77777777" w:rsidR="001C0A8E" w:rsidRPr="001965FB" w:rsidRDefault="001C0A8E" w:rsidP="001C0A8E">
      <w:pPr>
        <w:keepNext/>
      </w:pPr>
      <w:r>
        <w:t>{rpfy}:theoph-pk-exposure.png&lt;width: 6.0, height: 4.0&gt;</w:t>
      </w:r>
    </w:p>
    <w:p w14:paraId="724F6BEF" w14:textId="77777777" w:rsidR="00D83A5C" w:rsidRDefault="00D83A5C" w:rsidP="00D83A5C"/>
    <w:p w14:paraId="12115D24" w14:textId="77777777" w:rsidR="00D83A5C" w:rsidRDefault="00D83A5C" w:rsidP="00D83A5C">
      <w:pPr>
        <w:pStyle w:val="Caption"/>
        <w:keepNext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: </w:t>
      </w:r>
      <w:r w:rsidRPr="00880F7F">
        <w:t>Observed Theophylline Concentration–Time Profiles</w:t>
      </w:r>
    </w:p>
    <w:p w14:paraId="3F2EEAB2" w14:textId="77777777" w:rsidR="00D83A5C" w:rsidRDefault="00D83A5C" w:rsidP="00D83A5C">
      <w:pPr>
        <w:keepNext/>
      </w:pPr>
      <w:r>
        <w:t>{rpfy}:theoph-pk-conc.png&lt;width: 6.0, height: 4.0&gt;</w:t>
      </w:r>
    </w:p>
    <w:p w14:paraId="26759806" w14:textId="77777777" w:rsidR="001C0A8E" w:rsidRDefault="001C0A8E"/>
    <w:sectPr w:rsidR="001C0A8E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w="http://schemas.openxmlformats.org/wordprocessingml/2006/main">
  <w:zoom w:percent="173"/>
  <w:defaultTabStop w:val="720"/>
  <w:hyphenationZone w:val="360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A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A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A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A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A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A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aliases w:val="TOC 1 - Quarto"/>
    <w:basedOn w:val="Normal"/>
    <w:next w:val="Normal"/>
    <w:autoRedefine/>
    <w:uiPriority w:val="39"/>
    <w:semiHidden/>
    <w:unhideWhenUsed/>
    <w:rsid w:val="00C0551F"/>
    <w:pPr>
      <w:keepNext/>
      <w:pageBreakBefore/>
      <w:spacing w:after="100"/>
    </w:pPr>
    <w:rPr>
      <w:sz w:val="40"/>
    </w:rPr>
  </w:style>
  <w:style w:type="paragraph" w:styleId="Caption">
    <w:name w:val="caption"/>
    <w:basedOn w:val="Normal"/>
    <w:next w:val="Normal"/>
    <w:uiPriority w:val="35"/>
    <w:unhideWhenUsed/>
    <w:qFormat/>
    <w:rsid w:val="00F66170"/>
    <w:pPr>
      <w:spacing w:after="200"/>
      <w:contextualSpacing/>
    </w:pPr>
    <w:rPr>
      <w:i/>
      <w:iCs/>
      <w:color w:val="0E2841" w:themeColor="text2"/>
      <w:sz w:val="18"/>
      <w:szCs w:val="18"/>
    </w:rPr>
  </w:style>
  <w:style w:type="paragraph" w:styleId="TOC4">
    <w:name w:val="toc 4"/>
    <w:basedOn w:val="TOC3"/>
    <w:next w:val="Normal"/>
    <w:autoRedefine/>
    <w:uiPriority w:val="39"/>
    <w:unhideWhenUsed/>
    <w:rsid w:val="009F3CFA"/>
    <w:pPr>
      <w:tabs>
        <w:tab w:val="left" w:pos="1100"/>
        <w:tab w:val="right" w:leader="dot" w:pos="9350"/>
      </w:tabs>
      <w:ind w:left="720"/>
    </w:pPr>
    <w:rPr>
      <w:rFonts w:ascii="Times New Roman" w:eastAsia="Times New Roman" w:hAnsi="Times New Roman" w:cstheme="minorHAnsi"/>
      <w:kern w:val="0"/>
      <w:sz w:val="20"/>
      <w:szCs w:val="20"/>
      <w14:ligatures w14:val="non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F3CFA"/>
    <w:pPr>
      <w:spacing w:after="100"/>
      <w:ind w:left="480"/>
    </w:pPr>
  </w:style>
  <w:style w:type="paragraph" w:customStyle="1" w:styleId="ImageCaption">
    <w:name w:val="Image Caption"/>
    <w:basedOn w:val="Caption"/>
    <w:autoRedefine/>
    <w:qFormat/>
    <w:rsid w:val="00B41CDC"/>
    <w:pPr>
      <w:spacing w:after="120"/>
      <w:contextualSpacing w:val="0"/>
      <w:jc w:val="center"/>
    </w:pPr>
    <w:rPr>
      <w:iCs w:val="0"/>
      <w:color w:val="auto"/>
      <w:kern w:val="0"/>
      <w:sz w:val="24"/>
      <w:szCs w:val="24"/>
      <w14:ligatures w14:val="none"/>
    </w:rPr>
  </w:style>
  <w:style w:type="table" w:customStyle="1" w:styleId="GSKTableStyle">
    <w:name w:val="GSK Table Style"/>
    <w:rsid w:val="00527452"/>
    <w:pPr>
      <w:spacing w:after="240"/>
    </w:pPr>
    <w:rPr>
      <w:rFonts w:ascii="Arial Narrow" w:eastAsia="Batang" w:hAnsi="Arial Narrow" w:cs="Times New Roman"/>
      <w:kern w:val="0"/>
      <w:sz w:val="20"/>
      <w:szCs w:val="2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A5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A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A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A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A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A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A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A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A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A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8848F1-298D-B043-B858-936A0F171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Jacob Dumbleton</dc:creator>
  <cp:keywords/>
  <dc:description/>
  <cp:lastModifiedBy>jacob</cp:lastModifiedBy>
  <cp:revision>3</cp:revision>
  <dcterms:created xsi:type="dcterms:W3CDTF">2025-09-19T16:29:00Z</dcterms:created>
  <dcterms:modified xsi:type="dcterms:W3CDTF">2025-09-19T16:47:34Z</dcterms:modified>
</cp:coreProperties>
</file>