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 (Additional files 2 and 3).</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All questions were on a single page, and respondents could review and change their answers before submitting.</w:t>
      </w:r>
    </w:p>
    <w:p>
      <w:pPr>
        <w:pStyle w:val="BodyText"/>
      </w:pPr>
      <w:r>
        <w:t xml:space="preserve">The form opened with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(n = 23) submitted the form without answering the questionnaire items.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answered</w:t>
      </w:r>
      <w:r>
        <w:t xml:space="preserve"> </w:t>
      </w:r>
      <w:r>
        <w:t xml:space="preserve">“</w:t>
      </w:r>
      <w:r>
        <w:t xml:space="preserve">No</w:t>
      </w:r>
      <w:r>
        <w:t xml:space="preserve">”</w:t>
      </w:r>
      <w:r>
        <w:t xml:space="preserve"> </w:t>
      </w:r>
      <w:r>
        <w:t xml:space="preserve">to the eligibility question and left the questionnaire items blank.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Data collection began after approval. The study was conducted in accordance with the Declaration of Helsinki. The online questionnaire opened with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s-contributions"/>
    <w:p>
      <w:pPr>
        <w:pStyle w:val="Heading2"/>
      </w:pPr>
      <w:r>
        <w:t xml:space="preserve">Authors’ contributions</w:t>
      </w:r>
    </w:p>
    <w:p>
      <w:pPr>
        <w:pStyle w:val="FirstParagraph"/>
      </w:pPr>
      <w:r>
        <w:t xml:space="preserve">AH: conceptualisation, methodology, questionnaire development, investigation (data collection), data curation, formal analysis, visualisation, writing (original draft). MSA: supervision, methodology, validation, writing (review and editing). Both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54" w:name="figure-legends"/>
    <w:p>
      <w:pPr>
        <w:pStyle w:val="Heading1"/>
      </w:pPr>
      <w:r>
        <w:t xml:space="preserve">Figure legends</w:t>
      </w:r>
    </w:p>
    <w:p>
      <w:pPr>
        <w:pStyle w:val="FirstParagraph"/>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54"/>
    <w:bookmarkStart w:id="55"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55"/>
    <w:bookmarkStart w:id="56"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p>
      <w:pPr>
        <w:pStyle w:val="BodyText"/>
      </w:pPr>
      <w:r>
        <w:rPr>
          <w:bCs/>
          <w:b/>
        </w:rPr>
        <w:t xml:space="preserve">Additional file 2</w:t>
      </w:r>
      <w:r>
        <w:t xml:space="preserve"> </w:t>
      </w:r>
      <w:r>
        <w:t xml:space="preserve">(.docx): STROBE checklist for cross-sectional studies.</w:t>
      </w:r>
    </w:p>
    <w:p>
      <w:pPr>
        <w:pStyle w:val="BodyText"/>
      </w:pPr>
      <w:r>
        <w:rPr>
          <w:bCs/>
          <w:b/>
        </w:rPr>
        <w:t xml:space="preserve">Additional file 3</w:t>
      </w:r>
      <w:r>
        <w:t xml:space="preserve"> </w:t>
      </w:r>
      <w:r>
        <w:t xml:space="preserve">(.docx): CHERRIES checklist for web-based surveys.</w:t>
      </w:r>
    </w:p>
    <w:bookmarkEnd w:id="56"/>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2026-10-17T10:24:57Z</dcterms:created>
  <dcterms:modified xsi:type="dcterms:W3CDTF">2026-10-17T10:24:57Z</dcterms:modified>
</cp:coreProperties>
</file>

<file path=docProps/custom.xml><?xml version="1.0" encoding="utf-8"?>
<Properties xmlns="http://schemas.openxmlformats.org/officeDocument/2006/custom-properties" xmlns:vt="http://schemas.openxmlformats.org/officeDocument/2006/docPropsVTypes"/>
</file>