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303f6e08c752fd8bac319873683863417bb7bb"/>
    <w:p>
      <w:pPr>
        <w:pStyle w:val="Heading1"/>
      </w:pPr>
      <w:r>
        <w:t xml:space="preserve">Additional file 2: STROBE checklist for cross-sectional studies</w:t>
      </w:r>
    </w:p>
    <w:p>
      <w:pPr>
        <w:pStyle w:val="FirstParagraph"/>
      </w:pPr>
      <w:r>
        <w:t xml:space="preserve">Strategic Planning and Institutional Resilience in Cairo’s Health Sector: Examining the Mediating Role of Capacity Development in the Context of Environmental Crisis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Item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No.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Recommendation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Where reported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Title and abstract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Indicate the study’s design with a commonly used term in the title or the abstract. (b) Provide an informative and balanced summary of what was done and what was found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Abstract (Methods: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cross-sectional, bilingual online survey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); structured abstract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Introduction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Background/rationale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Explain the scientific background and rationale for the investigation being reported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Background; Conceptual framework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Objectives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State specific objectives, including any prespecified hypotheses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Background, last paragraph of Conceptual framework (H1–H4)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Methods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Study design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Present key elements of study design early in the paper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Study design and reporting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Setting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Describe the setting, locations, and relevant dates, including periods of recruitment, exposure, follow-up, and data collection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Setting and participants; Data collection (14 June–10 August 2025)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Give the eligibility criteria, and the sources and methods of selection of 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Setting and participants; Data collection (screening question)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Variables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Clearly define all outcomes, exposures, predictors, potential confounders, and effect modifiers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Measures; Statistical analysis (covariates); Additional file 1, Table S2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Data sources/measurement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For each variable of interest, give sources of data and details of methods of assessment (measurement)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Measures; Additional file 1, Table S2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Bias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Describe any efforts to address potential sources of bias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Data quality; Statistical analysis (common-method variance and alternative models)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Study size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Explain how the study size was arrived at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Setting and participants (purposive, open link); Statistical analysis (RMSEA power)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Quantitative variables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Explain how quantitative variables were handled in the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Statistical analysis (ordinal treatment; categories 1–4 combined; covariate coding)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Statistical methods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Describe all statistical methods, including those used to control for confounding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Statistical analysis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Describe any methods used to examine subgroups and interactions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Data quality (four analysis samples)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(c) Explain how missing data were addressed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Participants (no missing item data); Table 4 note (missing covariates)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(d) If applicable, describe analytical methods taking account of sampling strategy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applicable (non-probability sample; limitation discussed)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(e) Describe any sensitivity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Data quality; Statistical analysis; Results: Robustness and alternative models; Table 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Results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Report numbers of individuals at each stage of study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Participants; Additional file 1, Table S1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Give reasons for non-participation at each stage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Participants (23 failed eligibility)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(c) Consider use of a flow diagram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Additional file 1, Table S1 (tabular flow)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Descriptive data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Give characteristics of study participants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1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Indicate number of participants with missing data for each variable of interest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1 (missing demographics); Results: Participants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Outcome data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Report numbers of outcome events or summary measures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2; Fig. 2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Main results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(a) Give unadjusted estimates and, if applicable, confounder-adjusted estimates and their precision (e.g., 95% confidence interval)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Table 4; Results: Structural model and mediation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(b) Report category boundaries when continuous variables were categorized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Methods: Statistical analysis (covariate categories)</w:t>
            </w:r>
          </w:p>
        </w:tc>
      </w:tr>
      <w:tr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(c) If relevant, consider translating estimates of relative risk into absolute risk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Not applicable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Other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Report other analyses done—e.g., analyses of subgroups and interactions, and sensitivity analyses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Results: Robustness and alternative models; Table 5; Additional file 1, Table S5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Discussion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Key results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Summarise key results with reference to study objectives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Principal findings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Limitations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 limitations of the study, taking into account sources of potential bias or imprecision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Strengths and limitations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Interpretation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Give a cautious overall interpretation of results considering objectives, limitations, multiplicity of analyses, results from similar studies, and other relevant evidence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Interpretation; Implications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Generalisability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21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 the generalisability (external validity) of the study results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Discussion: Strengths and limitations (private-hospital sample)</w:t>
            </w: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18"/>
              </w:rPr>
              <w:t xml:space="preserve">Other information</w:t>
            </w: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  <w:tc>
          <w:tcPr/>
          <w:p>
            <w:pPr>
              <w:pStyle w:val="Compact"/>
              <w:spacing w:line="240" w:lineRule="auto"/>
            </w:pPr>
          </w:p>
        </w:tc>
      </w:tr>
      <w:tr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Funding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Give the source of funding and the role of the funders</w:t>
            </w:r>
          </w:p>
        </w:tc>
        <w:tc>
          <w:tcPr/>
          <w:p>
            <w:pPr>
              <w:pStyle w:val="Compact"/>
              <w:spacing w:line="240" w:lineRule="auto"/>
              <w:jc w:val="left"/>
            </w:pPr>
            <w:r>
              <w:rPr>
                <w:sz w:val="18"/>
              </w:rPr>
              <w:t xml:space="preserve">Declarations: Funding</w:t>
            </w:r>
          </w:p>
        </w:tc>
      </w:tr>
    </w:tbl>
    <w:p>
      <w:pPr>
        <w:pStyle w:val="BodyText"/>
      </w:pPr>
      <w:r>
        <w:t xml:space="preserve">Checklist items reproduced from von Elm E, et al. The Strengthening the Reporting of Observational Studies in Epidemiology (STROBE) statement. Lancet. 2007;370:1453–7.</w:t>
      </w:r>
    </w:p>
    <w:bookmarkEnd w:id="20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2026-10-17T11:15:09Z</dcterms:created>
  <dcterms:modified xsi:type="dcterms:W3CDTF">2026-10-17T11:15:09Z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