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APT 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别称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</w:rPr>
        <w:t>评论组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</w:rPr>
        <w:t>Comment Group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</w:rPr>
        <w:t>，评论熊猫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</w:rPr>
        <w:t>Comment Panda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</w:rPr>
        <w:t>, PLA Unit 61398, APT 1, APT1, Advanced Persistent Threat 1, Byzantine Candor, Group 3, TG-8223, , Brown Fox, GIF89a, ShadyRAT, Shanghai Group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可能操作来源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中国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目标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美国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台湾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以色列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挪威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阿拉伯联合酋长国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英国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新加坡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印度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比利时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南非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瑞士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加拿大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法国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卢森堡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日本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 xml:space="preserve">(CFR) 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事件类型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/>
        <w:jc w:val="left"/>
        <w:textAlignment w:val="auto"/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间谍行为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组织简介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</w:rPr>
        <w:t>APT1很可能是政府赞助的，而且是中国网络威胁中最持久的行动者之一。我们认为，APT1能够开展如此长期和广泛的网络间谍活动，在很大程度上是因为它得到了政府的直接支持。为了找出这一活动背后的组织，我们的研究发现，人民解放军61398部队在任务、能力和资源方面与APT1类似。解放军61398部队也恰好位于APT1活性出现的起始区域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eastAsia="zh-CN"/>
        </w:rPr>
        <w:t>据信，APT1是中国人民解放军第二局总参谋部第三局（GSD）（MUCD61398）。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</w:rPr>
        <w:t>APT1已经系统地从至少141个组织窃取了数百tb的数据，并展示了同时从数十个组织窃取数据的能力和意图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参考链接</w:t>
      </w:r>
      <w:bookmarkStart w:id="0" w:name="_GoBack"/>
      <w:bookmarkEnd w:id="0"/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instrText xml:space="preserve"> HYPERLINK "https://en.wikipedia.org/wiki/PLA_Unit_61398" \t "https://aptmap.netlify.app/_blank" </w:instrTex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t>https://en.wikipedia.org/wiki/PLA_Unit_61398</w: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instrText xml:space="preserve"> HYPERLINK "http://intelreport.mandiant.com/Mandiant_APT1_Report.pdf" \t "https://aptmap.netlify.app/_blank" </w:instrTex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t>http://intelreport.mandiant.com/Mandiant_APT1_Report.pdf</w: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instrText xml:space="preserve"> HYPERLINK "https://www.cfr.org/interactive/cyber-operations/pla-unit-61398" \t "https://aptmap.netlify.app/_blank" </w:instrTex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t>https://www.cfr.org/interactive/cyber-operations/pla-unit-61398</w: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instrText xml:space="preserve"> HYPERLINK "https://www.fireeye.com/content/dam/fireeye-www/services/pdfs/mandiant-apt1-report.pdf" \t "https://aptmap.netlify.app/_blank" </w:instrTex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t>https://www.fireeye.com/content/dam/fireeye-www/services/pdfs/mandiant-apt1-report.pdf</w: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instrText xml:space="preserve"> HYPERLINK "https://blog.trendmicro.com/trendlabs-security-intelligence/the-siesta-campaign-a-new-targeted-attack-awakens/" \t "https://aptmap.netlify.app/_blank" </w:instrTex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t>https://blog.trendmicro.com/trendlabs-security-intelligence/the-siesta-campaign-a-new-targeted-attack-awakens/</w: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instrText xml:space="preserve"> HYPERLINK "https://www.fireeye.com/blog/threat-research/2014/03/a-detailed-examination-of-the-siesta-campaign.html" \t "https://aptmap.netlify.app/_blank" </w:instrTex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t>https://www.fireeye.com/blog/threat-research/2014/03/a-detailed-examination-of-the-siesta-campaign.html</w: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instrText xml:space="preserve"> HYPERLINK "https://securingtomorrow.mcafee.com/other-blogs/mcafee-labs/operation-oceansalt-delivers-wave-after-wave/" \t "https://aptmap.netlify.app/_blank" </w:instrTex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t>https://securingtomorrow.mcafee.com/other-blogs/mcafee-labs/operation-oceansalt-delivers-wave-after-wave/</w: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instrText xml:space="preserve"> HYPERLINK "https://www.mcafee.com/enterprise/en-us/assets/reports/rp-operation-oceansalt.pdf" \t "https://aptmap.netlify.app/_blank" </w:instrTex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t>https://www.mcafee.com/enterprise/en-us/assets/reports/rp-operation-oceansalt.pdf</w: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instrText xml:space="preserve"> HYPERLINK "https://community.broadcom.com/symantecenterprise/communities/community-home/librarydocuments/viewdocument?DocumentKey=f1265df5-6e5e-4fcc-9828-d4ddbbafd3d7&amp;CommunityKey=1ecf5f55-9545-44d6-b0f4-4e4a7f5f5e68&amp;tab=librarydocuments" \t "https://aptmap.netlify.app/_blank" </w:instrTex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t>https://community.broadcom.com/symantecenterprise/communities/community-home/librarydocuments/viewdocument?DocumentKey=f1265df5-6e5e-4fcc-9828-d4ddbbafd3d7&amp;CommunityKey=1ecf5f55-9545-44d6-b0f4-4e4a7f5f5e68&amp;tab=librarydocuments</w: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instrText xml:space="preserve"> HYPERLINK "https://attack.mitre.org/groups/G0006/" \t "https://aptmap.netlify.app/_blank" </w:instrTex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t>https://attack.mitre.org/groups/G0006/</w: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instrText xml:space="preserve"> HYPERLINK "https://www.nytimes.com/2014/05/20/us/us-to-charge-chinese-workers-with-cyberspying.html" \t "https://aptmap.netlify.app/_blank" </w:instrTex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t>https://www.nytimes.com/2014/05/20/us/us-to-charge-chinese-workers-with-cyberspying.html</w:t>
      </w:r>
      <w:r>
        <w:rPr>
          <w:rFonts w:hint="eastAsia" w:ascii="宋体" w:hAnsi="宋体" w:eastAsia="宋体" w:cs="宋体"/>
          <w:i w:val="0"/>
          <w:caps w:val="0"/>
          <w:color w:val="007B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4BD3F"/>
    <w:multiLevelType w:val="multilevel"/>
    <w:tmpl w:val="8E34B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77DAA9E"/>
    <w:multiLevelType w:val="multilevel"/>
    <w:tmpl w:val="777DAA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2710B"/>
    <w:rsid w:val="0CDA0484"/>
    <w:rsid w:val="23CC1407"/>
    <w:rsid w:val="3052771E"/>
    <w:rsid w:val="51FA4ABC"/>
    <w:rsid w:val="5E0A6304"/>
    <w:rsid w:val="5EFF5232"/>
    <w:rsid w:val="60D56A3B"/>
    <w:rsid w:val="6392710B"/>
    <w:rsid w:val="7D6C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2020-05-27T01:42:00Z</dcterms:created>
  <dc:creator>A258</dc:creator>
  <cp:lastModifiedBy>A258</cp:lastModifiedBy>
  <dcterms:modified xsi:type="dcterms:W3CDTF">2020-06-09T08:57:13Z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