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="黑体"/>
          <w:sz w:val="24"/>
          <w:szCs w:val="22"/>
          <w:lang w:val="en-US" w:eastAsia="zh-CN"/>
        </w:rPr>
      </w:pPr>
      <w:bookmarkStart w:id="0" w:name="OLE_LINK1"/>
      <w:r>
        <w:rPr>
          <w:rFonts w:hint="eastAsia"/>
          <w:sz w:val="24"/>
          <w:szCs w:val="22"/>
          <w:lang w:val="en-US" w:eastAsia="zh-CN"/>
        </w:rPr>
        <w:t>科多索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别称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Codoso, C0d0so0, Codoso Team, 太阳店集团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可能操作来源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目标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不同行业的组织，包括国防，能源，金融，政府部门以及政治异见人士和智囊团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 xml:space="preserve">(CFR) 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事件类型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间谍行为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组织简介</w:t>
      </w: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2017年，APT19使用了三种不同的技术来试图对目标进行攻击。5月初，网络钓鱼诱骗利用了RTF附件，该附件利用了CVE 2017-0199中描述的Microsoft Windows漏洞。5月底，APT19切换为使用启用了宏的Microsoft Excel（XLSM）文档。在最新版本中，APT19向XLSM文档添加了应用程序白名单绕过功能。至少有一个观察到的网络钓鱼诱饵传递了Cobalt Strike有效载荷。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该组织的关键攻击事件包括：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2014年底，使用受感染的Forbes.com网站作为“水坑”，进行了广泛宣传；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2010年10月，使用挪威诺贝尔和平奖委员会网站进行的水坑袭击；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2011年4月针对政府组织的鱼叉式网络钓鱼攻击；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840" w:leftChars="0" w:hanging="420" w:firstLineChars="0"/>
        <w:jc w:val="left"/>
        <w:textAlignment w:val="auto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2013年5月，使用多个网站对维吾尔族人进行了水坑攻击。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sz w:val="22"/>
          <w:szCs w:val="22"/>
        </w:rPr>
      </w:pPr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  <w:lang w:val="en-US" w:eastAsia="zh-CN"/>
        </w:rPr>
        <w:t>参考链接</w:t>
      </w:r>
      <w:bookmarkStart w:id="1" w:name="_GoBack"/>
      <w:bookmarkEnd w:id="1"/>
      <w:r>
        <w:rPr>
          <w:rFonts w:hint="eastAsia" w:ascii="宋体" w:hAnsi="宋体" w:eastAsia="宋体" w:cs="宋体"/>
          <w:b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"http://securityaffairs.co/wordpress/43970/cyber-crime/codoso-apt-cyber-espionage-campaign.html"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http://securityaffairs.co/wordpress/43970/cyber-crime/codoso-apt-cyber-espionage-campaign.html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"https://exchange.xforce.ibmcloud.com/collection/Codosoo-APT-Group-ef0c50a8ee91fb805a9b2a710e687c75"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https://exchange.xforce.ibmcloud.com/collection/Codosoo-APT-Group-ef0c50a8ee91fb805a9b2a710e687c75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"https://www.darkreading.com/attacks-breaches/chinese-hacking-group-codoso-team-uses-forbescom-as-watering-hole-/d/d-id/1319059"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https://www.darkreading.com/attacks-breaches/chinese-hacking-group-codoso-team-uses-forbescom-as-watering-hole-/d/d-id/1319059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"https://www.fireeye.com/blog/threat-research/2017/06/phished-at-the-request-of-counsel.html"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https://www.fireeye.com/blog/threat-research/2017/06/phished-at-the-request-of-counsel.html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20" w:lineRule="auto"/>
        <w:ind w:left="0" w:firstLine="0"/>
        <w:jc w:val="left"/>
        <w:textAlignment w:val="auto"/>
        <w:rPr>
          <w:sz w:val="18"/>
          <w:szCs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"https://unit42.paloaltonetworks.com/new-attacks-linked-to-c0d0s0-group/"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https://unit42.paloaltonetworks.com/new-attacks-linked-to-c0d0s0-group/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sz w:val="20"/>
          <w:szCs w:val="22"/>
        </w:rPr>
      </w:pPr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34BD3F"/>
    <w:multiLevelType w:val="multilevel"/>
    <w:tmpl w:val="8E34BD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2659260"/>
    <w:multiLevelType w:val="singleLevel"/>
    <w:tmpl w:val="6265926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631084"/>
    <w:rsid w:val="080F6950"/>
    <w:rsid w:val="294B5ABA"/>
    <w:rsid w:val="51631084"/>
    <w:rsid w:val="60332DFF"/>
    <w:rsid w:val="616330EB"/>
    <w:rsid w:val="6D083A7E"/>
    <w:rsid w:val="7939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2020-06-09T07:30:00Z</dcterms:created>
  <dc:creator>A258</dc:creator>
  <cp:lastModifiedBy>A258</cp:lastModifiedBy>
  <dcterms:modified xsi:type="dcterms:W3CDTF">2020-06-09T08:58:14Z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