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962A3C">
        <w:rPr>
          <w:color w:val="FF0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962A3C" w:rsidRDefault="00753CEF" w:rsidP="00753CEF">
      <w:pPr>
        <w:pStyle w:val="Body"/>
        <w:rPr>
          <w:color w:val="FF0000"/>
        </w:rPr>
      </w:pPr>
      <w:r w:rsidRPr="00962A3C">
        <w:rPr>
          <w:color w:val="FF0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962A3C">
        <w:rPr>
          <w:color w:val="FF0000"/>
        </w:rPr>
        <w:t>{%p if type_of_response['default'] %}</w:t>
      </w:r>
    </w:p>
    <w:p w14:paraId="4063307A" w14:textId="77777777" w:rsidR="00753CEF" w:rsidRPr="00962A3C" w:rsidRDefault="00753CEF" w:rsidP="00753CEF">
      <w:pPr>
        <w:pStyle w:val="Body"/>
      </w:pPr>
      <w:r w:rsidRPr="00962A3C">
        <w:rPr>
          <w:color w:val="FFC00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A8291C4" w:rsidR="00753CEF" w:rsidRPr="00962A3C" w:rsidRDefault="00753CEF" w:rsidP="00753CEF">
      <w:pPr>
        <w:pStyle w:val="Body"/>
      </w:pPr>
      <w:r w:rsidRPr="00962A3C">
        <w:rPr>
          <w:color w:val="FFC000"/>
        </w:rPr>
        <w:t xml:space="preserve">{%p elif type_of_response['case in 2 states'] and stage_of_other_case </w:t>
      </w:r>
      <w:r w:rsidR="002C31BC">
        <w:rPr>
          <w:color w:val="FFC000"/>
        </w:rPr>
        <w:t>==</w:t>
      </w:r>
      <w:r w:rsidRPr="00962A3C">
        <w:rPr>
          <w:color w:val="FFC000"/>
        </w:rPr>
        <w:t xml:space="preserve"> 'still going'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6FC8951" w:rsidR="00753CEF" w:rsidRDefault="00753CEF" w:rsidP="00753CEF">
      <w:pPr>
        <w:pStyle w:val="Body"/>
        <w:rPr>
          <w:color w:val="FFC000"/>
        </w:rPr>
      </w:pPr>
      <w:r w:rsidRPr="00962A3C">
        <w:rPr>
          <w:color w:val="FFC000"/>
        </w:rPr>
        <w:t>{%p endif %}</w:t>
      </w:r>
    </w:p>
    <w:p w14:paraId="6476DA29" w14:textId="6F8E07EB" w:rsidR="00054547" w:rsidRPr="00054547" w:rsidRDefault="00054547" w:rsidP="00054547">
      <w:pPr>
        <w:pStyle w:val="Body"/>
        <w:rPr>
          <w:color w:val="FFC000"/>
        </w:rPr>
      </w:pPr>
      <w:r>
        <w:rPr>
          <w:color w:val="FFC000"/>
        </w:rPr>
        <w:t>{</w:t>
      </w:r>
      <w:r w:rsidRPr="00054547">
        <w:rPr>
          <w:color w:val="FFC000"/>
        </w:rPr>
        <w:t>% if type_of_response.all_false('wrong state', 'case in 2 states') and not proper_service</w:t>
      </w:r>
      <w:r>
        <w:rPr>
          <w:color w:val="FFC000"/>
        </w:rPr>
        <w:t xml:space="preserve"> %}</w:t>
      </w:r>
    </w:p>
    <w:p w14:paraId="3E9C3CDF" w14:textId="357A23A1" w:rsidR="00054547" w:rsidRPr="00054547" w:rsidRDefault="00054547" w:rsidP="00054547">
      <w:pPr>
        <w:pStyle w:val="Body"/>
      </w:pPr>
      <w:r w:rsidRPr="00054547">
        <w:t xml:space="preserve"> If you think you were not served the correct way and you want the court to dismiss the case, you can fill out and file a </w:t>
      </w:r>
      <w:r w:rsidRPr="00054547">
        <w:rPr>
          <w:b/>
          <w:bCs/>
        </w:rPr>
        <w:t>Motion to Dismiss</w:t>
      </w:r>
      <w:r w:rsidRPr="00054547">
        <w:t xml:space="preserve"> that tells the court why you think you were not served in the correct way.</w:t>
      </w:r>
    </w:p>
    <w:p w14:paraId="712CA4D1" w14:textId="343D79E5" w:rsidR="00054547" w:rsidRDefault="00054547" w:rsidP="00054547">
      <w:pPr>
        <w:pStyle w:val="Body"/>
        <w:rPr>
          <w:color w:val="FFC000"/>
        </w:rPr>
      </w:pPr>
      <w:r w:rsidRPr="00054547">
        <w:rPr>
          <w:color w:val="FFC000"/>
        </w:rPr>
        <w:t xml:space="preserve">  </w:t>
      </w:r>
      <w:r>
        <w:rPr>
          <w:color w:val="FFC000"/>
        </w:rPr>
        <w:t>{</w:t>
      </w:r>
      <w:r w:rsidRPr="00054547">
        <w:rPr>
          <w:color w:val="FFC000"/>
        </w:rPr>
        <w:t>% endif</w:t>
      </w:r>
      <w:r>
        <w:rPr>
          <w:color w:val="FFC000"/>
        </w:rPr>
        <w:t xml:space="preserve">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962A3C" w:rsidRDefault="00753CEF" w:rsidP="00753CEF">
      <w:pPr>
        <w:pStyle w:val="Body"/>
      </w:pPr>
      <w:r w:rsidRPr="00962A3C">
        <w:rPr>
          <w:color w:val="FF0000"/>
        </w:rPr>
        <w:t>{%p endif %}</w:t>
      </w:r>
    </w:p>
    <w:p w14:paraId="4DD00CC7" w14:textId="3B6BE6A2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="00C77279">
          <w:rPr>
            <w:rStyle w:val="Hyperlink"/>
            <w:spacing w:val="0"/>
          </w:rPr>
          <w:t>Fill in</w:t>
        </w:r>
        <w:r w:rsidRPr="003122A6">
          <w:rPr>
            <w:rStyle w:val="Hyperlink"/>
            <w:spacing w:val="0"/>
          </w:rPr>
          <w:t xml:space="preserve"> PDF</w:t>
        </w:r>
      </w:hyperlink>
      <w:r w:rsidR="003122A6">
        <w:t>]</w:t>
      </w:r>
      <w:r w:rsidRPr="00753CEF">
        <w:t xml:space="preserve">. Tell the judge why </w:t>
      </w:r>
      <w:r w:rsidRPr="00054547">
        <w:rPr>
          <w:color w:val="92D050"/>
        </w:rPr>
        <w:t>{% if type_of_response.any_true('wrong state', 'case in 2 states') %}</w:t>
      </w:r>
      <w:r w:rsidRPr="00753CEF">
        <w:t xml:space="preserve">you think the court does </w:t>
      </w:r>
      <w:r w:rsidRPr="00753CEF">
        <w:lastRenderedPageBreak/>
        <w:t xml:space="preserve">not have jurisdiction and any other reason </w:t>
      </w:r>
      <w:r w:rsidRPr="00054547">
        <w:rPr>
          <w:color w:val="92D050"/>
        </w:rPr>
        <w:t>{% endif %}</w:t>
      </w:r>
      <w:r w:rsidRPr="00753CEF">
        <w:t>you thin</w:t>
      </w:r>
      <w:r>
        <w:t>k the case should be dismissed.</w:t>
      </w:r>
    </w:p>
    <w:p w14:paraId="433FDB0C" w14:textId="77777777" w:rsidR="007A5DE5" w:rsidRDefault="007A5DE5" w:rsidP="007A5DE5">
      <w:pPr>
        <w:pStyle w:val="Example"/>
        <w:rPr>
          <w:color w:val="auto"/>
        </w:rPr>
      </w:pPr>
      <w:r>
        <w:t>Important - signing your documents</w:t>
      </w:r>
    </w:p>
    <w:p w14:paraId="03C345E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in('electronically', 'dunno') and filing_method in('efiling', 'dunno') %}</w:t>
      </w:r>
    </w:p>
    <w:p w14:paraId="755DBA5B" w14:textId="77777777" w:rsidR="007A5DE5" w:rsidRDefault="007A5DE5" w:rsidP="007A5DE5">
      <w:pPr>
        <w:pStyle w:val="Exampleparagraph"/>
      </w:pPr>
      <w:r>
        <w:t>If you fill out your forms on a computer and file them with TrueFiling, you can sign your forms electronically.  Type “/s/ your name” on the signature line. For example, Zoe Lee’s signature would be "/s/ Zoe Lee."</w:t>
      </w:r>
    </w:p>
    <w:p w14:paraId="27C3368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if filling_manner == 'electronically' and filing_method == 'efiling' %}</w:t>
      </w:r>
    </w:p>
    <w:p w14:paraId="070FFAD1" w14:textId="77777777" w:rsidR="007A5DE5" w:rsidRDefault="007A5DE5" w:rsidP="007A5DE5">
      <w:pPr>
        <w:pStyle w:val="ExampleorImportantblock"/>
      </w:pPr>
      <w:r>
        <w:t xml:space="preserve">If the form needs to be notarized, fill out and file </w:t>
      </w:r>
      <w:r>
        <w:rPr>
          <w:b/>
          <w:bCs/>
        </w:rPr>
        <w:t>Self-Certification (No Notary Available), TF-835</w:t>
      </w:r>
      <w:r>
        <w:t xml:space="preserve"> [</w:t>
      </w:r>
      <w:hyperlink r:id="rId8" w:history="1">
        <w:r>
          <w:rPr>
            <w:rStyle w:val="Hyperlink"/>
            <w:spacing w:val="0"/>
          </w:rPr>
          <w:t>Fill in PDF</w:t>
        </w:r>
      </w:hyperlink>
      <w:r>
        <w:t>]</w:t>
      </w:r>
      <w:r>
        <w:br/>
      </w:r>
      <w:hyperlink r:id="rId9" w:history="1">
        <w:r>
          <w:rPr>
            <w:rStyle w:val="Hyperlink"/>
            <w:spacing w:val="0"/>
          </w:rPr>
          <w:t>ak-courts.info/tf835</w:t>
        </w:r>
      </w:hyperlink>
      <w:r>
        <w:t>.</w:t>
      </w:r>
    </w:p>
    <w:p w14:paraId="0B15DDA0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endif %}</w:t>
      </w:r>
    </w:p>
    <w:p w14:paraId="60E3F15B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23AF0CAC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in('paper', 'dunno') or filing_method in ('mail or in person', 'dunno') %}</w:t>
      </w:r>
    </w:p>
    <w:p w14:paraId="0D85E972" w14:textId="77777777" w:rsidR="007A5DE5" w:rsidRDefault="007A5DE5" w:rsidP="007A5DE5">
      <w:r>
        <w:t>If you fill out paper copies of the forms, or do not file them with TrueFiling, read the step “Sign if you use paper forms or do not use TrueFiling”</w:t>
      </w:r>
    </w:p>
    <w:p w14:paraId="65596E6A" w14:textId="77777777" w:rsidR="007A5DE5" w:rsidRDefault="007A5DE5" w:rsidP="007A5DE5"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10" w:history="1">
        <w:r w:rsidRPr="003122A6">
          <w:rPr>
            <w:rStyle w:val="Hyperlink"/>
            <w:spacing w:val="0"/>
          </w:rPr>
          <w:t>Motions Part 1: How to Ask the Court For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11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2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3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lastRenderedPageBreak/>
        <w:t>Read {{ answer_</w:t>
      </w:r>
      <w:r w:rsidR="002240C3">
        <w:t>step.subject</w:t>
      </w:r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A46C0A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ak-courts.info/findlawyer</w:t>
        </w:r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A46C0A" w:rsidP="003122A6">
      <w:pPr>
        <w:pStyle w:val="Body"/>
      </w:pPr>
      <w:hyperlink r:id="rId16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7" w:history="1">
        <w:r w:rsidR="00C87CC1" w:rsidRPr="00C87CC1">
          <w:rPr>
            <w:rStyle w:val="Hyperlink"/>
            <w:spacing w:val="0"/>
          </w:rPr>
          <w:t>ak-courts.info/recordsrequest</w:t>
        </w:r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8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9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521F2543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20" w:history="1">
        <w:r w:rsidR="00C77279">
          <w:rPr>
            <w:rStyle w:val="Hyperlink"/>
            <w:spacing w:val="0"/>
          </w:rPr>
          <w:t>Fill in</w:t>
        </w:r>
        <w:r w:rsidRPr="003122A6">
          <w:rPr>
            <w:rStyle w:val="Hyperlink"/>
            <w:spacing w:val="0"/>
          </w:rPr>
          <w:t xml:space="preserve"> PDF</w:t>
        </w:r>
      </w:hyperlink>
      <w:r>
        <w:t>]</w:t>
      </w:r>
      <w:r>
        <w:br/>
      </w:r>
      <w:hyperlink r:id="rId21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A46C0A" w:rsidP="003122A6">
      <w:pPr>
        <w:pStyle w:val="Body"/>
      </w:pPr>
      <w:hyperlink r:id="rId22" w:history="1">
        <w:r w:rsidR="003122A6" w:rsidRPr="003122A6">
          <w:rPr>
            <w:rStyle w:val="Hyperlink"/>
            <w:spacing w:val="0"/>
          </w:rPr>
          <w:t>Motions Part 1: How to Ask the Court For Something</w:t>
        </w:r>
      </w:hyperlink>
    </w:p>
    <w:p w14:paraId="5AB08582" w14:textId="37AA3A3D" w:rsidR="003122A6" w:rsidRPr="00753CEF" w:rsidRDefault="00A46C0A" w:rsidP="003122A6">
      <w:pPr>
        <w:pStyle w:val="Body"/>
      </w:pPr>
      <w:hyperlink r:id="rId23" w:history="1">
        <w:r w:rsidR="003122A6">
          <w:rPr>
            <w:rStyle w:val="Hyperlink"/>
            <w:spacing w:val="0"/>
          </w:rPr>
          <w:t>youtube.com/watch?v=2irmxT0_0EA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4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courts.alaska.gov/shc/family/docs/shc-1380.doc</w:t>
        </w:r>
      </w:hyperlink>
      <w:r>
        <w:br/>
      </w:r>
      <w:hyperlink r:id="rId26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7" w:history="1">
        <w:r w:rsidRPr="003122A6">
          <w:rPr>
            <w:rStyle w:val="Hyperlink"/>
            <w:spacing w:val="0"/>
          </w:rPr>
          <w:t>courts.alaska.gov/shc/family/docs/shc-13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A46C0A" w:rsidP="003122A6">
      <w:pPr>
        <w:pStyle w:val="Body"/>
      </w:pPr>
      <w:hyperlink r:id="rId28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9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23CEE"/>
    <w:rsid w:val="00037FF3"/>
    <w:rsid w:val="000424AF"/>
    <w:rsid w:val="00054547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C31B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A5DE5"/>
    <w:rsid w:val="007D4C88"/>
    <w:rsid w:val="007D660B"/>
    <w:rsid w:val="008631B5"/>
    <w:rsid w:val="00881739"/>
    <w:rsid w:val="0089110C"/>
    <w:rsid w:val="008B5DFB"/>
    <w:rsid w:val="008E5FF5"/>
    <w:rsid w:val="0091466D"/>
    <w:rsid w:val="00962A3C"/>
    <w:rsid w:val="00977531"/>
    <w:rsid w:val="009B2E02"/>
    <w:rsid w:val="009C4008"/>
    <w:rsid w:val="00A46C0A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0B0D"/>
    <w:rsid w:val="00C63591"/>
    <w:rsid w:val="00C77279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ak-courts.info/mot" TargetMode="External"/><Relationship Id="rId18" Type="http://schemas.openxmlformats.org/officeDocument/2006/relationships/hyperlink" Target="https://ak-courts.info/tf835" TargetMode="External"/><Relationship Id="rId26" Type="http://schemas.openxmlformats.org/officeDocument/2006/relationships/hyperlink" Target="https://courts.alaska.gov/shc/family/docs/shc-1302n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tf706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courts.alaska.gov/shc/family/docs/shc-1302n.pdf" TargetMode="External"/><Relationship Id="rId17" Type="http://schemas.openxmlformats.org/officeDocument/2006/relationships/hyperlink" Target="https://ak-courts.info/recordsrequest" TargetMode="External"/><Relationship Id="rId25" Type="http://schemas.openxmlformats.org/officeDocument/2006/relationships/hyperlink" Target="https://courts.alaska.gov/shc/family/docs/shc-1380.doc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recordsrequest" TargetMode="External"/><Relationship Id="rId20" Type="http://schemas.openxmlformats.org/officeDocument/2006/relationships/hyperlink" Target="https://ak-courts.info/tf706" TargetMode="External"/><Relationship Id="rId29" Type="http://schemas.openxmlformats.org/officeDocument/2006/relationships/hyperlink" Target="https://ak-courts.info/mo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courts.alaska.gov/shc/family/docs/shc-1380.doc" TargetMode="External"/><Relationship Id="rId24" Type="http://schemas.openxmlformats.org/officeDocument/2006/relationships/hyperlink" Target="https://courts.alaska.gov/shc/family/docs/shc-1380.doc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findlawyer" TargetMode="External"/><Relationship Id="rId23" Type="http://schemas.openxmlformats.org/officeDocument/2006/relationships/hyperlink" Target="https://www.youtube.com/watch?v=2irmxT0_0EA" TargetMode="External"/><Relationship Id="rId28" Type="http://schemas.openxmlformats.org/officeDocument/2006/relationships/hyperlink" Target="https://ak-courts.info/mot" TargetMode="External"/><Relationship Id="rId10" Type="http://schemas.openxmlformats.org/officeDocument/2006/relationships/hyperlink" Target="https://www.youtube.com/watch?v=2irmxT0_0EA" TargetMode="External"/><Relationship Id="rId19" Type="http://schemas.openxmlformats.org/officeDocument/2006/relationships/hyperlink" Target="https://ak-courts.info/tf835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www.youtube.com/watch?v=2irmxT0_0EA" TargetMode="External"/><Relationship Id="rId27" Type="http://schemas.openxmlformats.org/officeDocument/2006/relationships/hyperlink" Target="https://courts.alaska.gov/shc/family/docs/shc-1380n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1327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8878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2026-05 -09 limited condition for dismiss if ended with order - not so much infomration as if case in other state is still going-05
2026-04-30 included signing_paragraph_content.docx</dc:description>
  <cp:lastModifiedBy>CRobinson@AKCourts.gov</cp:lastModifiedBy>
  <cp:revision>26</cp:revision>
  <dcterms:created xsi:type="dcterms:W3CDTF">2026-04-07T16:22:00Z</dcterms:created>
  <dcterms:modified xsi:type="dcterms:W3CDTF">2026-05-09T22:08:00Z</dcterms:modified>
</cp:coreProperties>
</file>