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2EDD7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207801">
              <w:fldChar w:fldCharType="begin"/>
            </w:r>
            <w:r w:rsidR="00207801">
              <w:instrText xml:space="preserve"> SEQ stepList  \* MERGEFORMAT  \* MERGEFORMAT </w:instrText>
            </w:r>
            <w:r w:rsidR="00207801">
              <w:fldChar w:fldCharType="separate"/>
            </w:r>
            <w:r w:rsidR="00D3157D">
              <w:rPr>
                <w:noProof/>
              </w:rPr>
              <w:t>1</w:t>
            </w:r>
            <w:r w:rsidR="00207801">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lastRenderedPageBreak/>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r w:rsidRPr="006918DF">
              <w:t>file_step_heading</w:t>
            </w:r>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1"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207801" w:rsidP="0048562C">
            <w:pPr>
              <w:pStyle w:val="Body"/>
            </w:pPr>
            <w:hyperlink r:id="rId42"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3"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4"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207801" w:rsidP="00360B18">
            <w:pPr>
              <w:pStyle w:val="ListParagraph"/>
              <w:numPr>
                <w:ilvl w:val="0"/>
                <w:numId w:val="1"/>
              </w:numPr>
              <w:ind w:left="390"/>
            </w:pPr>
            <w:hyperlink r:id="rId4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6"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DB11FC">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DB11FC">
            <w:pPr>
              <w:pStyle w:val="Example"/>
              <w:numPr>
                <w:ilvl w:val="0"/>
                <w:numId w:val="42"/>
              </w:numPr>
              <w:spacing w:beforeAutospacing="1" w:afterAutospacing="1"/>
              <w:ind w:left="772"/>
            </w:pPr>
            <w:r>
              <w:t xml:space="preserve">If your child spends 4 nights each week with you and 3 nights each week with their other parent, they spend 209 overnights </w:t>
            </w:r>
            <w:r>
              <w:lastRenderedPageBreak/>
              <w:t xml:space="preserve">each year with you and 156 nights each year with the other parent. </w:t>
            </w:r>
          </w:p>
          <w:p w14:paraId="40545CAE" w14:textId="77777777" w:rsidR="00DB11FC" w:rsidRDefault="00DB11FC" w:rsidP="00DB11FC">
            <w:pPr>
              <w:pStyle w:val="Example"/>
              <w:numPr>
                <w:ilvl w:val="0"/>
                <w:numId w:val="42"/>
              </w:numPr>
              <w:spacing w:beforeAutospacing="1" w:afterAutospacing="1"/>
              <w:ind w:left="772"/>
            </w:pPr>
            <w:r>
              <w:t xml:space="preserve">209 divided by 365 nights in a year is .57, or 57% of overnights with you. </w:t>
            </w:r>
          </w:p>
          <w:p w14:paraId="7F744F28" w14:textId="77777777" w:rsidR="00DB11FC" w:rsidRDefault="00DB11FC" w:rsidP="00DB11FC">
            <w:pPr>
              <w:pStyle w:val="Example"/>
              <w:numPr>
                <w:ilvl w:val="0"/>
                <w:numId w:val="42"/>
              </w:numPr>
              <w:spacing w:beforeAutospacing="1" w:afterAutospacing="1"/>
              <w:ind w:left="772"/>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47" w:history="1">
              <w:r w:rsidRPr="008E3932">
                <w:rPr>
                  <w:rStyle w:val="Hyperlink"/>
                </w:rPr>
                <w:t>DR-305</w:t>
              </w:r>
            </w:hyperlink>
            <w:r>
              <w:t xml:space="preserve">. Read </w:t>
            </w:r>
            <w:hyperlink r:id="rId48"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49"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0"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1"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77777777" w:rsidR="00DB11FC" w:rsidRDefault="00DB11FC" w:rsidP="00DB11FC">
            <w:pPr>
              <w:pStyle w:val="Body"/>
            </w:pPr>
            <w:r w:rsidRPr="008E3932">
              <w:rPr>
                <w:b/>
                <w:bCs/>
              </w:rPr>
              <w:t xml:space="preserve">Child Support Guidelines Affidavit </w:t>
            </w:r>
            <w:hyperlink r:id="rId52" w:history="1">
              <w:r w:rsidRPr="008E3932">
                <w:rPr>
                  <w:b/>
                  <w:bCs/>
                </w:rPr>
                <w:t>DR-305</w:t>
              </w:r>
            </w:hyperlink>
            <w:r>
              <w:br/>
            </w:r>
            <w:r w:rsidRPr="00000D8A">
              <w:t>public.courts.alaska.gov/web/forms/docs/dr-305.pdf</w:t>
            </w:r>
            <w:r>
              <w:t xml:space="preserve"> </w:t>
            </w:r>
          </w:p>
          <w:p w14:paraId="3021C099" w14:textId="77777777" w:rsidR="00DB11FC" w:rsidRDefault="00207801" w:rsidP="00DB11FC">
            <w:pPr>
              <w:pStyle w:val="Body"/>
            </w:pPr>
            <w:hyperlink r:id="rId53" w:history="1">
              <w:r w:rsidR="00DB11FC" w:rsidRPr="008E3932">
                <w:rPr>
                  <w:b/>
                  <w:bCs/>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54"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55" w:history="1">
              <w:r w:rsidRPr="009174ED">
                <w:rPr>
                  <w:rStyle w:val="Hyperlink"/>
                  <w:b/>
                  <w:bCs/>
                  <w:color w:val="auto"/>
                </w:rPr>
                <w:t>DR-308</w:t>
              </w:r>
            </w:hyperlink>
            <w:r>
              <w:rPr>
                <w:rStyle w:val="Hyperlink"/>
                <w:b/>
                <w:bCs/>
                <w:color w:val="auto"/>
              </w:rPr>
              <w:t xml:space="preserve"> </w:t>
            </w:r>
            <w:r>
              <w:rPr>
                <w:b/>
                <w:bCs/>
              </w:rPr>
              <w:t>[</w:t>
            </w:r>
            <w:hyperlink r:id="rId56" w:history="1">
              <w:r w:rsidRPr="00C378F0">
                <w:rPr>
                  <w:rStyle w:val="Hyperlink"/>
                  <w:b/>
                  <w:bCs/>
                  <w:spacing w:val="0"/>
                </w:rPr>
                <w:t>Fill-in PDF</w:t>
              </w:r>
            </w:hyperlink>
            <w:r>
              <w:rPr>
                <w:b/>
                <w:bCs/>
              </w:rPr>
              <w:t>]</w:t>
            </w:r>
            <w:r>
              <w:br/>
            </w:r>
            <w:r w:rsidRPr="009174ED">
              <w:t>public.courts.alaska.gov/web/forms/docs/dr-308.pdf</w:t>
            </w:r>
          </w:p>
          <w:p w14:paraId="42B02557" w14:textId="46D9844D" w:rsidR="003F4F5B" w:rsidRDefault="00207801" w:rsidP="00DB11FC">
            <w:pPr>
              <w:pStyle w:val="Body"/>
            </w:pPr>
            <w:hyperlink r:id="rId57" w:history="1">
              <w:r w:rsidR="00DB11FC" w:rsidRPr="009174ED">
                <w:rPr>
                  <w:rStyle w:val="Hyperlink"/>
                  <w:b/>
                  <w:bCs/>
                  <w:color w:val="auto"/>
                </w:rPr>
                <w:t>Divided Custody Child Support Calculation</w:t>
              </w:r>
            </w:hyperlink>
            <w:r w:rsidR="00DB11FC" w:rsidRPr="009174ED">
              <w:rPr>
                <w:rStyle w:val="Hyperlink"/>
                <w:b/>
                <w:bCs/>
                <w:color w:val="auto"/>
              </w:rPr>
              <w:t xml:space="preserve">, </w:t>
            </w:r>
            <w:hyperlink r:id="rId58" w:history="1">
              <w:r w:rsidR="00DB11FC" w:rsidRPr="009174ED">
                <w:rPr>
                  <w:rStyle w:val="Hyperlink"/>
                  <w:b/>
                  <w:bCs/>
                  <w:color w:val="auto"/>
                </w:rPr>
                <w:t>DR-</w:t>
              </w:r>
              <w:r w:rsidR="00DB11FC" w:rsidRPr="009174ED">
                <w:rPr>
                  <w:b/>
                  <w:bCs/>
                </w:rPr>
                <w:t>307</w:t>
              </w:r>
              <w:r w:rsidR="00DB11FC">
                <w:rPr>
                  <w:b/>
                  <w:bCs/>
                </w:rPr>
                <w:t xml:space="preserve"> </w:t>
              </w:r>
              <w:r w:rsidR="00DB11FC" w:rsidRPr="00C378F0">
                <w:t>[</w:t>
              </w:r>
              <w:hyperlink r:id="rId59" w:history="1">
                <w:r w:rsidR="00DB11FC" w:rsidRPr="00C378F0">
                  <w:rPr>
                    <w:rStyle w:val="Hyperlink"/>
                    <w:spacing w:val="0"/>
                  </w:rPr>
                  <w:t>Fill-in PDF</w:t>
                </w:r>
              </w:hyperlink>
              <w:r w:rsidR="00DB11FC">
                <w:t>]</w:t>
              </w:r>
            </w:hyperlink>
            <w:r w:rsidR="00DB11FC">
              <w:br/>
            </w:r>
            <w:hyperlink r:id="rId60" w:history="1">
              <w:r w:rsidR="00DB11FC"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207801">
              <w:fldChar w:fldCharType="begin"/>
            </w:r>
            <w:r w:rsidR="00207801">
              <w:instrText xml:space="preserve"> SEQ stepList \* MERGEFORMAT </w:instrText>
            </w:r>
            <w:r w:rsidR="00207801">
              <w:fldChar w:fldCharType="separate"/>
            </w:r>
            <w:r w:rsidR="00D3157D">
              <w:rPr>
                <w:noProof/>
              </w:rPr>
              <w:t>10</w:t>
            </w:r>
            <w:r w:rsidR="00207801">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207801" w:rsidP="00AF5EEB">
            <w:pPr>
              <w:pStyle w:val="Body"/>
            </w:pPr>
            <w:hyperlink r:id="rId61"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r w:rsidR="00207801">
              <w:fldChar w:fldCharType="begin"/>
            </w:r>
            <w:r w:rsidR="00207801">
              <w:instrText xml:space="preserve"> SEQ stepList \* MERGEFORMAT </w:instrText>
            </w:r>
            <w:r w:rsidR="00207801">
              <w:fldChar w:fldCharType="separate"/>
            </w:r>
            <w:r w:rsidR="00D3157D">
              <w:rPr>
                <w:noProof/>
              </w:rPr>
              <w:t>11</w:t>
            </w:r>
            <w:r w:rsidR="00207801">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lastRenderedPageBreak/>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 file_step_heading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207801">
              <w:fldChar w:fldCharType="begin"/>
            </w:r>
            <w:r w:rsidR="00207801">
              <w:instrText xml:space="preserve"> SEQ stepList \* MERGEFORMAT </w:instrText>
            </w:r>
            <w:r w:rsidR="00207801">
              <w:fldChar w:fldCharType="separate"/>
            </w:r>
            <w:r w:rsidR="00D3157D">
              <w:rPr>
                <w:noProof/>
              </w:rPr>
              <w:t>12</w:t>
            </w:r>
            <w:r w:rsidR="00207801">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w:t>
            </w:r>
            <w:r w:rsidR="00654671" w:rsidRPr="00507363">
              <w:rPr>
                <w:color w:val="FF0000"/>
              </w:rPr>
              <w:lastRenderedPageBreak/>
              <w:t>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2" w:history="1">
              <w:r w:rsidRPr="00AF4079">
                <w:rPr>
                  <w:b/>
                </w:rPr>
                <w:t>DR-735</w:t>
              </w:r>
            </w:hyperlink>
            <w:r w:rsidR="00693FBC">
              <w:t xml:space="preserve"> </w:t>
            </w:r>
            <w:r>
              <w:t>[</w:t>
            </w:r>
            <w:hyperlink r:id="rId63"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lastRenderedPageBreak/>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4"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207801" w:rsidP="00360B18">
            <w:pPr>
              <w:pStyle w:val="ListParagraph"/>
              <w:numPr>
                <w:ilvl w:val="0"/>
                <w:numId w:val="1"/>
              </w:numPr>
              <w:ind w:left="390"/>
              <w:jc w:val="both"/>
            </w:pPr>
            <w:hyperlink r:id="rId6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6"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7"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207801">
              <w:fldChar w:fldCharType="begin"/>
            </w:r>
            <w:r w:rsidR="00207801">
              <w:instrText xml:space="preserve"> SEQ stepList \* Arabic \* MERGEFORMAT </w:instrText>
            </w:r>
            <w:r w:rsidR="00207801">
              <w:fldChar w:fldCharType="separate"/>
            </w:r>
            <w:r w:rsidR="00D3157D">
              <w:rPr>
                <w:noProof/>
              </w:rPr>
              <w:t>13</w:t>
            </w:r>
            <w:r w:rsidR="00207801">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8"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9" w:tgtFrame="_blank" w:history="1">
              <w:r w:rsidRPr="00A66903">
                <w:rPr>
                  <w:rStyle w:val="Hyperlink"/>
                </w:rPr>
                <w:t>Word</w:t>
              </w:r>
            </w:hyperlink>
            <w:r w:rsidR="00693FBC">
              <w:t xml:space="preserve"> </w:t>
            </w:r>
            <w:r w:rsidRPr="00A66903">
              <w:t>|</w:t>
            </w:r>
            <w:r w:rsidR="00693FBC">
              <w:t xml:space="preserve"> </w:t>
            </w:r>
            <w:hyperlink r:id="rId70"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1"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2" w:tgtFrame="_blank" w:history="1">
              <w:r w:rsidRPr="00A66903">
                <w:rPr>
                  <w:rStyle w:val="Hyperlink"/>
                </w:rPr>
                <w:t>Word</w:t>
              </w:r>
            </w:hyperlink>
            <w:r w:rsidR="00693FBC">
              <w:t xml:space="preserve"> </w:t>
            </w:r>
            <w:r w:rsidR="000F3BBD">
              <w:t>|</w:t>
            </w:r>
            <w:r w:rsidR="00693FBC">
              <w:t xml:space="preserve"> </w:t>
            </w:r>
            <w:hyperlink r:id="rId73"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4"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5"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6"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7"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8"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0"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2"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4"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5"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6"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7"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8" w:history="1">
              <w:r w:rsidRPr="00EC3D00">
                <w:rPr>
                  <w:rStyle w:val="Hyperlink"/>
                </w:rPr>
                <w:t>Word</w:t>
              </w:r>
            </w:hyperlink>
            <w:r>
              <w:t xml:space="preserve"> </w:t>
            </w:r>
            <w:r w:rsidRPr="00EC3D00">
              <w:t>|</w:t>
            </w:r>
            <w:r>
              <w:t xml:space="preserve"> </w:t>
            </w:r>
            <w:hyperlink r:id="rId89"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90"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1" w:history="1">
              <w:r w:rsidRPr="00EC3D00">
                <w:rPr>
                  <w:rStyle w:val="Hyperlink"/>
                </w:rPr>
                <w:t>Word</w:t>
              </w:r>
            </w:hyperlink>
            <w:r>
              <w:t xml:space="preserve"> </w:t>
            </w:r>
            <w:r w:rsidRPr="00EC3D00">
              <w:t>|</w:t>
            </w:r>
            <w:r>
              <w:t xml:space="preserve"> </w:t>
            </w:r>
            <w:hyperlink r:id="rId92"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3"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4"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207801" w:rsidP="00D11C46">
            <w:pPr>
              <w:pStyle w:val="Body"/>
            </w:pPr>
            <w:hyperlink r:id="rId95"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3585E"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6"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7"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8"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9"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0"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01"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02" w:tgtFrame="_blank" w:history="1">
              <w:r w:rsidRPr="004C097B">
                <w:rPr>
                  <w:rStyle w:val="Hyperlink"/>
                  <w:color w:val="006699"/>
                </w:rPr>
                <w:t>PDF</w:t>
              </w:r>
            </w:hyperlink>
            <w:r>
              <w:rPr>
                <w:rStyle w:val="Hyperlink"/>
                <w:color w:val="006699"/>
              </w:rPr>
              <w:br/>
            </w:r>
            <w:hyperlink r:id="rId103"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207801" w:rsidP="000D18FA">
            <w:pPr>
              <w:pStyle w:val="Body"/>
            </w:pPr>
            <w:hyperlink r:id="rId104"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207801" w:rsidP="000D18FA">
            <w:pPr>
              <w:pStyle w:val="Body"/>
            </w:pPr>
            <w:hyperlink r:id="rId105"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FFC000"/>
              </w:rP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w:t>
            </w:r>
            <w:r w:rsidR="00390F96" w:rsidRPr="005E2B57">
              <w:lastRenderedPageBreak/>
              <w:t xml:space="preserve">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w:t>
            </w:r>
            <w:r w:rsidRPr="00E10CEB">
              <w:rPr>
                <w:color w:val="C00000"/>
              </w:rPr>
              <w:lastRenderedPageBreak/>
              <w:t>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 xml:space="preserve">If you agree with </w:t>
            </w:r>
            <w:r>
              <w:lastRenderedPageBreak/>
              <w:t>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6"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lastRenderedPageBreak/>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1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1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207801" w:rsidP="000D18FA">
            <w:pPr>
              <w:pStyle w:val="Body"/>
            </w:pPr>
            <w:hyperlink r:id="rId113" w:history="1">
              <w:r w:rsidR="000D18FA" w:rsidRPr="00C1760B">
                <w:rPr>
                  <w:rStyle w:val="Hyperlink"/>
                  <w:spacing w:val="0"/>
                </w:rPr>
                <w:t>Motions Part 2: How to File an Opposition to a Motion</w:t>
              </w:r>
            </w:hyperlink>
            <w:r w:rsidR="000D18FA">
              <w:br/>
            </w:r>
            <w:r w:rsidR="000D18FA" w:rsidRPr="009069EB">
              <w:t>youtube.com/watch?v=E7cYJyRciBg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xml:space="preserve">{% if </w:t>
            </w:r>
            <w:r w:rsidRPr="005315D8">
              <w:rPr>
                <w:color w:val="00B050"/>
              </w:rPr>
              <w:lastRenderedPageBreak/>
              <w:t>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 xml:space="preserve">You must give {{ other_party_in_case }} 1 copy of everything you file </w:t>
            </w:r>
            <w:r>
              <w:lastRenderedPageBreak/>
              <w:t>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4">
              <w:r w:rsidRPr="008C6E19">
                <w:rPr>
                  <w:rStyle w:val="Hyperlink"/>
                </w:rPr>
                <w:t xml:space="preserve"> </w:t>
              </w:r>
            </w:hyperlink>
            <w:hyperlink r:id="rId11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p>
          <w:p w14:paraId="264F7B4B" w14:textId="3DE24B91" w:rsidR="00207801" w:rsidRPr="00492C97" w:rsidRDefault="000D18FA" w:rsidP="00706C30">
            <w:pPr>
              <w:pStyle w:val="Listnumbered"/>
              <w:numPr>
                <w:ilvl w:val="0"/>
                <w:numId w:val="9"/>
              </w:numPr>
            </w:pPr>
            <w:r w:rsidRPr="00492C97">
              <w:t>If you do not fill out the Certificate of Service:</w:t>
            </w:r>
          </w:p>
          <w:p w14:paraId="5239C52F" w14:textId="77777777" w:rsidR="00207801" w:rsidRPr="00A26420" w:rsidRDefault="00207801" w:rsidP="00207801">
            <w:pPr>
              <w:pStyle w:val="Example-bulleted"/>
              <w:numPr>
                <w:ilvl w:val="0"/>
                <w:numId w:val="1"/>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6D27AFF5" w14:textId="77777777" w:rsidR="000D18FA" w:rsidRPr="00FF647B" w:rsidRDefault="000D18FA" w:rsidP="000D18FA">
            <w:pPr>
              <w:pStyle w:val="Heading3"/>
              <w:outlineLvl w:val="2"/>
            </w:pPr>
            <w:r>
              <w:lastRenderedPageBreak/>
              <w:t>Link in this step</w:t>
            </w:r>
          </w:p>
          <w:p w14:paraId="6BD47AAA" w14:textId="346ABC58" w:rsidR="000D18FA" w:rsidRPr="00C277F3" w:rsidRDefault="00207801" w:rsidP="000D18FA">
            <w:pPr>
              <w:pStyle w:val="Body"/>
            </w:pPr>
            <w:hyperlink r:id="rId116" w:history="1">
              <w:r w:rsidR="000D18FA" w:rsidRPr="00BD4E8A">
                <w:rPr>
                  <w:rStyle w:val="Hyperlink"/>
                  <w:b/>
                  <w:bCs/>
                  <w:color w:val="auto"/>
                </w:rPr>
                <w:t>TrueFiling eFiling system</w:t>
              </w:r>
            </w:hyperlink>
            <w:r w:rsidR="000D18FA">
              <w:br/>
            </w:r>
            <w:r w:rsidR="000D18FA"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7"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1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lastRenderedPageBreak/>
              <w:t xml:space="preserve">Call the </w:t>
            </w:r>
            <w:hyperlink r:id="rId119"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0" w:tgtFrame="_blank" w:history="1">
              <w:r w:rsidRPr="0001051D">
                <w:rPr>
                  <w:b/>
                </w:rPr>
                <w:t>TF-920</w:t>
              </w:r>
            </w:hyperlink>
            <w:r>
              <w:t xml:space="preserve"> </w:t>
            </w:r>
            <w:r w:rsidRPr="001718A5">
              <w:t>[</w:t>
            </w:r>
            <w:hyperlink r:id="rId121"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type_of_final_order.any_true('custody','child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r w:rsidR="004D0D5E" w:rsidRPr="00906DCB">
              <w:rPr>
                <w:color w:val="92D050"/>
              </w:rPr>
              <w:t>type_of_final_order.all_false('spousal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 xml:space="preserve">(type_of_final_order.all_false('child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22"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3" w:tgtFrame="_blank" w:history="1">
              <w:r w:rsidRPr="0001051D">
                <w:rPr>
                  <w:b/>
                </w:rPr>
                <w:t>TF-920</w:t>
              </w:r>
            </w:hyperlink>
            <w:r>
              <w:t xml:space="preserve"> </w:t>
            </w:r>
            <w:r w:rsidRPr="001718A5">
              <w:t>[</w:t>
            </w:r>
            <w:hyperlink r:id="rId12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5"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lastRenderedPageBreak/>
              <w:t>Exemption From the Payment of Fees,</w:t>
            </w:r>
            <w:r>
              <w:rPr>
                <w:b/>
              </w:rPr>
              <w:t xml:space="preserve"> </w:t>
            </w:r>
            <w:hyperlink r:id="rId126" w:tgtFrame="_blank" w:history="1">
              <w:r w:rsidRPr="007456A8">
                <w:rPr>
                  <w:b/>
                </w:rPr>
                <w:t>TF-920</w:t>
              </w:r>
            </w:hyperlink>
            <w:r w:rsidRPr="001718A5">
              <w:t> [</w:t>
            </w:r>
            <w:hyperlink r:id="rId127"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8" w:anchor="current-courts" w:history="1">
              <w:r w:rsidRPr="00460700">
                <w:rPr>
                  <w:b/>
                  <w:bCs/>
                </w:rPr>
                <w:t>See if your court uses TrueFiling</w:t>
              </w:r>
              <w:r w:rsidRPr="00460700">
                <w:br/>
                <w:t>courts.alaska.gov/efile/index.htm#current-courts</w:t>
              </w:r>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9"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30"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w:t>
            </w:r>
            <w:r w:rsidRPr="0049550D">
              <w:lastRenderedPageBreak/>
              <w:t xml:space="preserve">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207801" w:rsidP="007E6CEB">
            <w:pPr>
              <w:pStyle w:val="Body"/>
            </w:pPr>
            <w:hyperlink r:id="rId131"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207801" w:rsidP="007E6CEB">
            <w:pPr>
              <w:pStyle w:val="Body"/>
            </w:pPr>
            <w:hyperlink r:id="rId132"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if type_of_response == 'reconsider' %}</w:t>
            </w:r>
            <w:r w:rsidR="007E6CEB">
              <w:t>If the judge asks you to respond to the Motion to Reconsider, serve {{other_party_in</w:t>
            </w:r>
            <w:r w:rsidR="007E6CEB">
              <w:lastRenderedPageBreak/>
              <w:t xml:space="preserve">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lastRenderedPageBreak/>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33"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207801" w:rsidP="000D18FA">
            <w:pPr>
              <w:pStyle w:val="Body"/>
            </w:pPr>
            <w:hyperlink r:id="rId134"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 xml:space="preserve">type_of_final_order.any_true('property or debt', 'spousal support')           and </w:t>
            </w:r>
            <w:r w:rsidRPr="00CD0536">
              <w:rPr>
                <w:color w:val="92D050"/>
                <w:shd w:val="clear" w:color="auto" w:fill="FFFFFF"/>
              </w:rPr>
              <w:lastRenderedPageBreak/>
              <w:t>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613ED2">
            <w:pPr>
              <w:pStyle w:val="ListParagraph"/>
              <w:numPr>
                <w:ilvl w:val="1"/>
                <w:numId w:val="27"/>
              </w:numPr>
              <w:ind w:left="403"/>
            </w:pPr>
            <w:r>
              <w:t xml:space="preserve">by hand delivery, email, or TrueFiling, </w:t>
            </w:r>
            <w:r w:rsidRPr="004F1FAF">
              <w:t xml:space="preserve">they have 10 days to file a written response. </w:t>
            </w:r>
          </w:p>
          <w:p w14:paraId="37F2FE52" w14:textId="77777777" w:rsidR="00613ED2" w:rsidRDefault="00613ED2" w:rsidP="00613ED2">
            <w:pPr>
              <w:pStyle w:val="ListParagraph"/>
              <w:numPr>
                <w:ilvl w:val="1"/>
                <w:numId w:val="27"/>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613ED2">
            <w:pPr>
              <w:pStyle w:val="ListParagraph"/>
              <w:numPr>
                <w:ilvl w:val="1"/>
                <w:numId w:val="27"/>
              </w:numPr>
              <w:ind w:left="403"/>
            </w:pPr>
            <w:r>
              <w:t>Day 1 is the day after you delivered, emailed, or mailed it.</w:t>
            </w:r>
          </w:p>
          <w:p w14:paraId="1ACB1954" w14:textId="77777777" w:rsidR="00613ED2" w:rsidRDefault="00613ED2" w:rsidP="00613ED2">
            <w:pPr>
              <w:pStyle w:val="ListParagraph"/>
              <w:numPr>
                <w:ilvl w:val="1"/>
                <w:numId w:val="27"/>
              </w:numPr>
              <w:ind w:left="403"/>
            </w:pPr>
            <w:r>
              <w:t>Count weekends and holidays.</w:t>
            </w:r>
          </w:p>
          <w:p w14:paraId="7C976FF1" w14:textId="77777777" w:rsidR="00613ED2" w:rsidRDefault="00613ED2" w:rsidP="00613ED2">
            <w:pPr>
              <w:pStyle w:val="ListParagraph"/>
              <w:numPr>
                <w:ilvl w:val="1"/>
                <w:numId w:val="2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613ED2">
            <w:pPr>
              <w:pStyle w:val="ListParagraph"/>
              <w:numPr>
                <w:ilvl w:val="1"/>
                <w:numId w:val="27"/>
              </w:numPr>
              <w:ind w:left="403"/>
            </w:pPr>
            <w:r>
              <w:t>by hand delivery, email, or TrueFiling</w:t>
            </w:r>
            <w:r w:rsidRPr="00482F48">
              <w:t>, you have 5 days to file</w:t>
            </w:r>
            <w:r>
              <w:t>.</w:t>
            </w:r>
          </w:p>
          <w:p w14:paraId="55E70109" w14:textId="77777777" w:rsidR="00613ED2" w:rsidRDefault="00613ED2" w:rsidP="00613ED2">
            <w:pPr>
              <w:pStyle w:val="ListParagraph"/>
              <w:numPr>
                <w:ilvl w:val="1"/>
                <w:numId w:val="27"/>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613ED2">
            <w:pPr>
              <w:pStyle w:val="ListParagraph"/>
              <w:numPr>
                <w:ilvl w:val="1"/>
                <w:numId w:val="27"/>
              </w:numPr>
              <w:ind w:left="403"/>
            </w:pPr>
            <w:r>
              <w:t>Day 1 is the day after they delivered, emailed, or mailed it to you.</w:t>
            </w:r>
          </w:p>
          <w:p w14:paraId="3688078A" w14:textId="77777777" w:rsidR="00613ED2" w:rsidRDefault="00613ED2" w:rsidP="00613ED2">
            <w:pPr>
              <w:pStyle w:val="ListParagraph"/>
              <w:numPr>
                <w:ilvl w:val="1"/>
                <w:numId w:val="27"/>
              </w:numPr>
              <w:ind w:left="403"/>
            </w:pPr>
            <w:r>
              <w:t>Do not count weekends and holidays.</w:t>
            </w:r>
          </w:p>
          <w:p w14:paraId="1B9603B0" w14:textId="77777777" w:rsidR="00613ED2" w:rsidRDefault="00613ED2" w:rsidP="00613ED2">
            <w:pPr>
              <w:pStyle w:val="ListParagraph"/>
              <w:numPr>
                <w:ilvl w:val="1"/>
                <w:numId w:val="27"/>
              </w:numPr>
              <w:ind w:left="403"/>
            </w:pPr>
            <w:r>
              <w:lastRenderedPageBreak/>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613ED2">
            <w:pPr>
              <w:pStyle w:val="ListParagraph"/>
              <w:numPr>
                <w:ilvl w:val="1"/>
                <w:numId w:val="27"/>
              </w:numPr>
              <w:ind w:left="403"/>
              <w:rPr>
                <w:b/>
              </w:rPr>
            </w:pPr>
            <w:r w:rsidRPr="00A81449">
              <w:t xml:space="preserve">Watch </w:t>
            </w:r>
            <w:r>
              <w:t>2</w:t>
            </w:r>
            <w:r w:rsidRPr="00A81449">
              <w:t xml:space="preserve"> video</w:t>
            </w:r>
            <w:r>
              <w:t>s:</w:t>
            </w:r>
          </w:p>
          <w:p w14:paraId="4D593919" w14:textId="77777777" w:rsidR="00613ED2" w:rsidRPr="00680E97" w:rsidRDefault="00207801" w:rsidP="00613ED2">
            <w:pPr>
              <w:pStyle w:val="ListPlevel2"/>
              <w:numPr>
                <w:ilvl w:val="1"/>
                <w:numId w:val="1"/>
              </w:numPr>
              <w:ind w:left="864"/>
              <w:rPr>
                <w:rStyle w:val="Hyperlink"/>
                <w:b/>
                <w:color w:val="auto"/>
              </w:rPr>
            </w:pPr>
            <w:hyperlink r:id="rId135"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207801" w:rsidP="00613ED2">
            <w:pPr>
              <w:pStyle w:val="ListParagraph"/>
              <w:numPr>
                <w:ilvl w:val="1"/>
                <w:numId w:val="1"/>
              </w:numPr>
              <w:ind w:left="864"/>
              <w:rPr>
                <w:b/>
              </w:rPr>
            </w:pPr>
            <w:hyperlink r:id="rId136" w:history="1">
              <w:r w:rsidR="00613ED2" w:rsidRPr="00680E97">
                <w:rPr>
                  <w:b/>
                  <w:bCs/>
                </w:rPr>
                <w:t>Motions Part 4: Mailings and Deadlines</w:t>
              </w:r>
            </w:hyperlink>
          </w:p>
          <w:p w14:paraId="09FB109D" w14:textId="77777777" w:rsidR="00613ED2" w:rsidRDefault="00613ED2" w:rsidP="00613ED2">
            <w:pPr>
              <w:pStyle w:val="ListParagraph"/>
              <w:numPr>
                <w:ilvl w:val="1"/>
                <w:numId w:val="27"/>
              </w:numPr>
              <w:ind w:left="403"/>
            </w:pPr>
            <w:r w:rsidRPr="00A1096B">
              <w:rPr>
                <w:bCs/>
              </w:rPr>
              <w:t xml:space="preserve">Read: </w:t>
            </w:r>
            <w:hyperlink r:id="rId137" w:anchor="reply" w:history="1">
              <w:r w:rsidRPr="00E94F9F">
                <w:rPr>
                  <w:rStyle w:val="Hyperlink"/>
                </w:rPr>
                <w:t>How do I reply to an opposition?</w:t>
              </w:r>
            </w:hyperlink>
            <w:r>
              <w:t xml:space="preserve"> on the court's website</w:t>
            </w:r>
          </w:p>
          <w:p w14:paraId="7FB91333" w14:textId="77777777" w:rsidR="00613ED2" w:rsidRDefault="00613ED2" w:rsidP="00613ED2">
            <w:pPr>
              <w:pStyle w:val="ListParagraph"/>
              <w:numPr>
                <w:ilvl w:val="1"/>
                <w:numId w:val="27"/>
              </w:numPr>
              <w:ind w:left="403"/>
            </w:pPr>
            <w:r w:rsidRPr="00A1096B">
              <w:rPr>
                <w:bCs/>
              </w:rPr>
              <w:t>Use</w:t>
            </w:r>
            <w:r w:rsidRPr="00A81449">
              <w:t xml:space="preserve">: </w:t>
            </w:r>
            <w:r w:rsidRPr="00A1096B">
              <w:rPr>
                <w:b/>
              </w:rPr>
              <w:t xml:space="preserve">Reply to Opposition to Motion, </w:t>
            </w:r>
            <w:hyperlink r:id="rId138"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613ED2">
            <w:pPr>
              <w:pStyle w:val="ListParagraph"/>
              <w:numPr>
                <w:ilvl w:val="1"/>
                <w:numId w:val="27"/>
              </w:numPr>
              <w:ind w:left="403"/>
            </w:pPr>
            <w:r>
              <w:t>The judge may set a date for a hearing, but they may decide your motion without a hearing.</w:t>
            </w:r>
          </w:p>
          <w:p w14:paraId="2AA23FBA" w14:textId="77777777" w:rsidR="00613ED2" w:rsidRDefault="00613ED2" w:rsidP="00613ED2">
            <w:pPr>
              <w:pStyle w:val="ListParagraph"/>
              <w:numPr>
                <w:ilvl w:val="1"/>
                <w:numId w:val="2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613ED2">
            <w:pPr>
              <w:pStyle w:val="ListParagraph"/>
              <w:numPr>
                <w:ilvl w:val="1"/>
                <w:numId w:val="2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613ED2">
            <w:pPr>
              <w:pStyle w:val="ListParagraph"/>
              <w:numPr>
                <w:ilvl w:val="1"/>
                <w:numId w:val="27"/>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9" w:history="1">
              <w:r>
                <w:rPr>
                  <w:rStyle w:val="Hyperlink"/>
                </w:rPr>
                <w:t>filing an appeal</w:t>
              </w:r>
            </w:hyperlink>
            <w:r>
              <w:t>.</w:t>
            </w:r>
            <w:r w:rsidRPr="000012E2">
              <w:rPr>
                <w:color w:val="FF0000"/>
              </w:rPr>
              <w:t>{% endif %}</w:t>
            </w:r>
          </w:p>
          <w:p w14:paraId="3B63FFCA" w14:textId="77777777" w:rsidR="00613ED2" w:rsidRDefault="00613ED2" w:rsidP="00613ED2">
            <w:pPr>
              <w:pStyle w:val="Heading3"/>
              <w:outlineLvl w:val="2"/>
            </w:pPr>
            <w:r>
              <w:t>Links in this step</w:t>
            </w:r>
          </w:p>
          <w:p w14:paraId="0658C0CD" w14:textId="77777777" w:rsidR="00613ED2" w:rsidRDefault="00207801" w:rsidP="00613ED2">
            <w:pPr>
              <w:pStyle w:val="Body"/>
            </w:pPr>
            <w:hyperlink r:id="rId140" w:history="1">
              <w:r w:rsidR="00613ED2" w:rsidRPr="0054657C">
                <w:rPr>
                  <w:rStyle w:val="Hyperlink"/>
                  <w:b/>
                  <w:color w:val="auto"/>
                </w:rPr>
                <w:t>Motions Part 3: Preparing a Reply </w:t>
              </w:r>
            </w:hyperlink>
            <w:r w:rsidR="00613ED2">
              <w:br/>
            </w:r>
            <w:r w:rsidR="00613ED2" w:rsidRPr="0054657C">
              <w:t>youtube.com/watch?v=egoBeRFB_Uw</w:t>
            </w:r>
          </w:p>
          <w:p w14:paraId="15E938D7" w14:textId="77777777" w:rsidR="00613ED2" w:rsidRDefault="00613ED2" w:rsidP="00613ED2">
            <w:pPr>
              <w:pStyle w:val="Body"/>
            </w:pPr>
            <w:r w:rsidRPr="00223CBD">
              <w:rPr>
                <w:b/>
                <w:bCs/>
              </w:rPr>
              <w:t>Motions Part 4: Mailings and Deadlines</w:t>
            </w:r>
            <w:r>
              <w:br/>
            </w:r>
            <w:r w:rsidRPr="00212CF9">
              <w:lastRenderedPageBreak/>
              <w:t>youtu.be/YQvG7GEGeoo</w:t>
            </w:r>
          </w:p>
          <w:p w14:paraId="2F3644B5" w14:textId="77777777" w:rsidR="00613ED2" w:rsidRDefault="00613ED2" w:rsidP="00613ED2">
            <w:pPr>
              <w:pStyle w:val="Body"/>
            </w:pPr>
            <w:r w:rsidRPr="00D374B2">
              <w:rPr>
                <w:b/>
                <w:bCs/>
              </w:rPr>
              <w:t>How do I reply to an opposition?</w:t>
            </w:r>
            <w:r w:rsidRPr="00126F72">
              <w:br/>
              <w:t>courts.alaska.gov/shc/family/motions.htm#reply</w:t>
            </w:r>
          </w:p>
          <w:p w14:paraId="4FF69ADC" w14:textId="77777777" w:rsidR="00613ED2" w:rsidRDefault="00613ED2" w:rsidP="00613ED2">
            <w:pPr>
              <w:pStyle w:val="Body"/>
            </w:pPr>
            <w:r w:rsidRPr="0054657C">
              <w:rPr>
                <w:b/>
              </w:rPr>
              <w:t>Reply to Opposition to Motion, SHC-1305</w:t>
            </w:r>
            <w:r w:rsidRPr="0054657C">
              <w:br/>
              <w:t>courts.alaska.gov/shc/family/docs/shc-1305n.pdf</w:t>
            </w:r>
          </w:p>
          <w:p w14:paraId="1F8913AA" w14:textId="429FD239" w:rsidR="000D18FA" w:rsidRDefault="00613ED2" w:rsidP="00613ED2">
            <w:pPr>
              <w:pStyle w:val="Body"/>
            </w:pPr>
            <w:r w:rsidRPr="000012E2">
              <w:rPr>
                <w:color w:val="FF0000"/>
              </w:rPr>
              <w:t>{% if user_need =='change foreign custody order' or (user_need in('change custody order', 'change divorce order') and middle_of_case == 'no') %}</w:t>
            </w:r>
            <w:hyperlink r:id="rId141"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42"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207801" w:rsidP="000D18FA">
            <w:pPr>
              <w:pStyle w:val="Body"/>
            </w:pPr>
            <w:hyperlink r:id="rId143"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44"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207801" w:rsidP="0021752B">
            <w:pPr>
              <w:pStyle w:val="Body"/>
            </w:pPr>
            <w:hyperlink r:id="rId145"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lastRenderedPageBreak/>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7"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8"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2"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53"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54"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5" w:history="1">
              <w:r w:rsidRPr="00036CD8">
                <w:rPr>
                  <w:rStyle w:val="Hyperlink"/>
                </w:rPr>
                <w:t>Fill-In PDF</w:t>
              </w:r>
            </w:hyperlink>
            <w:r w:rsidRPr="00B00276">
              <w:t>]</w:t>
            </w:r>
            <w:r w:rsidRPr="00B00276">
              <w:br/>
            </w:r>
            <w:r w:rsidRPr="00B00276">
              <w:rPr>
                <w:color w:val="000000"/>
              </w:rPr>
              <w:lastRenderedPageBreak/>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6"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7"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8"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9" w:tgtFrame="_blank" w:history="1">
              <w:r>
                <w:rPr>
                  <w:rStyle w:val="Hyperlink"/>
                  <w:color w:val="006699"/>
                </w:rPr>
                <w:t>Word</w:t>
              </w:r>
            </w:hyperlink>
            <w:r>
              <w:rPr>
                <w:rStyle w:val="Hyperlink"/>
                <w:color w:val="006699"/>
              </w:rPr>
              <w:t xml:space="preserve"> </w:t>
            </w:r>
            <w:hyperlink r:id="rId160"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1"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2" w:tgtFrame="_blank" w:history="1">
              <w:r w:rsidRPr="00E456B7">
                <w:rPr>
                  <w:rStyle w:val="Hyperlink"/>
                  <w:color w:val="006699"/>
                </w:rPr>
                <w:t>Word</w:t>
              </w:r>
            </w:hyperlink>
            <w:r>
              <w:rPr>
                <w:rStyle w:val="Hyperlink"/>
                <w:color w:val="006699"/>
              </w:rPr>
              <w:t xml:space="preserve"> </w:t>
            </w:r>
            <w:hyperlink r:id="rId163"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64"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r>
            <w:r>
              <w:lastRenderedPageBreak/>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6"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w:t>
            </w:r>
            <w:r>
              <w:lastRenderedPageBreak/>
              <w:t xml:space="preserve">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7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3" w:history="1">
              <w:r w:rsidRPr="004D3485">
                <w:rPr>
                  <w:b/>
                </w:rPr>
                <w:t>Appeals</w:t>
              </w:r>
            </w:hyperlink>
            <w:r>
              <w:rPr>
                <w:b/>
              </w:rPr>
              <w:t xml:space="preserve"> </w:t>
            </w:r>
            <w:r w:rsidRPr="004D3485">
              <w:rPr>
                <w:b/>
              </w:rPr>
              <w:t>webpage</w:t>
            </w:r>
            <w:r w:rsidRPr="004D3485">
              <w:br/>
            </w:r>
            <w:r w:rsidRPr="00527083">
              <w:lastRenderedPageBreak/>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7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8" w:tgtFrame="_blank" w:history="1">
              <w:r>
                <w:rPr>
                  <w:rStyle w:val="Hyperlink"/>
                  <w:color w:val="006699"/>
                </w:rPr>
                <w:t>Word</w:t>
              </w:r>
            </w:hyperlink>
            <w:r>
              <w:rPr>
                <w:rStyle w:val="Hyperlink"/>
                <w:color w:val="006699"/>
              </w:rPr>
              <w:t xml:space="preserve"> </w:t>
            </w:r>
            <w:hyperlink r:id="rId179"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8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81" w:tgtFrame="_blank" w:history="1">
              <w:r>
                <w:rPr>
                  <w:rStyle w:val="Hyperlink"/>
                  <w:color w:val="006699"/>
                </w:rPr>
                <w:t>Word</w:t>
              </w:r>
            </w:hyperlink>
            <w:r>
              <w:rPr>
                <w:rStyle w:val="Hyperlink"/>
                <w:color w:val="006699"/>
              </w:rPr>
              <w:t xml:space="preserve"> </w:t>
            </w:r>
            <w:hyperlink r:id="rId182" w:history="1">
              <w:r w:rsidRPr="00B61C19">
                <w:rPr>
                  <w:rStyle w:val="Hyperlink"/>
                </w:rPr>
                <w:t>file</w:t>
              </w:r>
            </w:hyperlink>
            <w:r w:rsidRPr="00F17233">
              <w:br/>
            </w:r>
            <w:r w:rsidRPr="00F17233">
              <w:lastRenderedPageBreak/>
              <w:t>courts.alaska.gov/shc/family/docs/shc-1063.docx</w:t>
            </w:r>
            <w:r>
              <w:rPr>
                <w:rStyle w:val="Hyperlink"/>
                <w:color w:val="006699"/>
              </w:rPr>
              <w:br/>
            </w:r>
            <w:r w:rsidRPr="00051879">
              <w:t>as</w:t>
            </w:r>
            <w:r>
              <w:t xml:space="preserve"> </w:t>
            </w:r>
            <w:r w:rsidRPr="00051879">
              <w:t>a</w:t>
            </w:r>
            <w:r>
              <w:t xml:space="preserve"> </w:t>
            </w:r>
            <w:hyperlink r:id="rId183"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7"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207801" w:rsidP="000D18FA">
            <w:pPr>
              <w:pStyle w:val="Body"/>
            </w:pPr>
            <w:hyperlink r:id="rId190"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lastRenderedPageBreak/>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91"/>
      <w:footerReference w:type="default" r:id="rId19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r w:rsidR="00207801">
      <w:fldChar w:fldCharType="begin"/>
    </w:r>
    <w:r w:rsidR="00207801">
      <w:instrText xml:space="preserve"> NUMPAGES  \* Arabic  \* MERGEFORMAT </w:instrText>
    </w:r>
    <w:r w:rsidR="00207801">
      <w:fldChar w:fldCharType="separate"/>
    </w:r>
    <w:r w:rsidR="004D0826">
      <w:rPr>
        <w:noProof/>
      </w:rPr>
      <w:t>51</w:t>
    </w:r>
    <w:r w:rsidR="0020780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4"/>
  </w:num>
  <w:num w:numId="14">
    <w:abstractNumId w:val="4"/>
  </w:num>
  <w:num w:numId="15">
    <w:abstractNumId w:val="19"/>
  </w:num>
  <w:num w:numId="16">
    <w:abstractNumId w:val="23"/>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2"/>
  </w:num>
  <w:num w:numId="24">
    <w:abstractNumId w:val="25"/>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public.courts.alaska.gov/web/forms/docs/dr-735.pdf" TargetMode="External"/><Relationship Id="rId68" Type="http://schemas.openxmlformats.org/officeDocument/2006/relationships/hyperlink" Target="https://courts.alaska.gov/rules/docs/civ.pdf" TargetMode="External"/><Relationship Id="rId84" Type="http://schemas.openxmlformats.org/officeDocument/2006/relationships/hyperlink" Target="http://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https:/public.courts.alaska.gov/web/forms/docs/civ-808total.pdf" TargetMode="External"/><Relationship Id="rId133" Type="http://schemas.openxmlformats.org/officeDocument/2006/relationships/hyperlink" Target="https://courts.alaska.gov/shc/family/docs/shc-1620.doc" TargetMode="External"/><Relationship Id="rId138" Type="http://schemas.openxmlformats.org/officeDocument/2006/relationships/hyperlink" Target="https://courts.alaska.gov/shc/family/docs/shc-1305n.pdf" TargetMode="External"/><Relationship Id="rId154" Type="http://schemas.openxmlformats.org/officeDocument/2006/relationships/hyperlink" Target="https://public.courts.alaska.gov/web/forms/docs/dr-305.pdf" TargetMode="External"/><Relationship Id="rId159" Type="http://schemas.openxmlformats.org/officeDocument/2006/relationships/hyperlink" Target="http://www.courts.alaska.gov/shc/family/docs/shc-1063.doc" TargetMode="External"/><Relationship Id="rId175" Type="http://schemas.openxmlformats.org/officeDocument/2006/relationships/hyperlink" Target="http://www.courts.alaska.gov/shc/appeals/docs/SHS_AP_410.doc" TargetMode="External"/><Relationship Id="rId170" Type="http://schemas.openxmlformats.org/officeDocument/2006/relationships/hyperlink" Target="http://courts.alaska.gov/shc/appeals/appealsglossary.htm" TargetMode="External"/><Relationship Id="rId191"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30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file:///\\polaris\groups\Family%20Law\Legal%20Navigator\A%20Interviews\Conventions\Motion%20to%20modify\public.courts.alaska.gov\web\forms\docs\dr-307.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efile/index.htm"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www.courts.alaska.gov/shc/family/docs/shc-1126n.pdf"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s://youtu.be/2irmxT0_0EA" TargetMode="External"/><Relationship Id="rId160" Type="http://schemas.openxmlformats.org/officeDocument/2006/relationships/hyperlink" Target="http://www.courts.alaska.gov/shc/family/docs/shc-1063.docx" TargetMode="External"/><Relationship Id="rId165" Type="http://schemas.openxmlformats.org/officeDocument/2006/relationships/hyperlink" Target="https://courts.alaska.gov/shc/appeals/appealsresources.htm" TargetMode="External"/><Relationship Id="rId181" Type="http://schemas.openxmlformats.org/officeDocument/2006/relationships/hyperlink" Target="http://www.courts.alaska.gov/shc/family/docs/shc-1063.doc" TargetMode="External"/><Relationship Id="rId186" Type="http://schemas.openxmlformats.org/officeDocument/2006/relationships/hyperlink" Target="https://courts.alaska.gov/shc/family"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tf-835.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www.youtube.com/watch?v=E7cYJyRciBg" TargetMode="External"/><Relationship Id="rId118" Type="http://schemas.openxmlformats.org/officeDocument/2006/relationships/hyperlink" Target="https://courts.alaska.gov/courtdir/efiling.htm" TargetMode="External"/><Relationship Id="rId134" Type="http://schemas.openxmlformats.org/officeDocument/2006/relationships/hyperlink" Target="https://courts.alaska.gov/shc/family/docs/shc-1620.doc"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www.courts.alaska.gov/shc/family/docs/shc-1063.doc" TargetMode="External"/><Relationship Id="rId155" Type="http://schemas.openxmlformats.org/officeDocument/2006/relationships/hyperlink" Target="https://public.courts.alaska.gov/web/forms/docs/dr-150.pdf" TargetMode="External"/><Relationship Id="rId171" Type="http://schemas.openxmlformats.org/officeDocument/2006/relationships/hyperlink" Target="http://courts.alaska.gov/shc/appeals/appealsglossary.htm" TargetMode="External"/><Relationship Id="rId176" Type="http://schemas.openxmlformats.org/officeDocument/2006/relationships/hyperlink" Target="http://www.courts.alaska.gov/shc/appeals/docs/SHS_AP_420.doc" TargetMode="External"/><Relationship Id="rId192"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public.courts.alaska.gov/web/forms/docs/dr-15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www.youtube.com/watch?v=egoBeRFB_Uw" TargetMode="External"/><Relationship Id="rId145" Type="http://schemas.openxmlformats.org/officeDocument/2006/relationships/hyperlink" Target="https://courts.alaska.gov/shc/appeals/appeals.htm" TargetMode="External"/><Relationship Id="rId161" Type="http://schemas.openxmlformats.org/officeDocument/2006/relationships/hyperlink" Target="http://www.courts.alaska.gov/shc/family/docs/shc-1063n.pdf" TargetMode="External"/><Relationship Id="rId166" Type="http://schemas.openxmlformats.org/officeDocument/2006/relationships/hyperlink" Target="https://courts.alaska.gov/shc/appeals" TargetMode="External"/><Relationship Id="rId182" Type="http://schemas.openxmlformats.org/officeDocument/2006/relationships/hyperlink" Target="http://www.courts.alaska.gov/shc/family/docs/shc-1063.docx" TargetMode="External"/><Relationship Id="rId18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efile/index.htm" TargetMode="External"/><Relationship Id="rId119" Type="http://schemas.openxmlformats.org/officeDocument/2006/relationships/hyperlink" Target="https://courts.alaska.gov/shc/family/selfhelp.htm"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www.youtube.com/watch?v=2irmxT0_0EA"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youtube.com/watch?v=egoBeRFB_Uw"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s://public.courts.alaska.gov/web/forms/docs/dr-306.pdf" TargetMode="External"/><Relationship Id="rId177" Type="http://schemas.openxmlformats.org/officeDocument/2006/relationships/hyperlink" Target="http://www.courts.alaska.gov/shc/appeals/docs/SHS_AP_440.doc" TargetMode="External"/><Relationship Id="rId172" Type="http://schemas.openxmlformats.org/officeDocument/2006/relationships/hyperlink" Target="https://courts.alaska.gov/shc/appeals" TargetMode="External"/><Relationship Id="rId193"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dr-306.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public.courts.alaska.gov/web/forms/docs/civ-81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shc/family" TargetMode="External"/><Relationship Id="rId141" Type="http://schemas.openxmlformats.org/officeDocument/2006/relationships/hyperlink" Target="https://courts.alaska.gov/shc/appeals/appeals.htm" TargetMode="External"/><Relationship Id="rId146" Type="http://schemas.openxmlformats.org/officeDocument/2006/relationships/hyperlink" Target="http://www.courts.alaska.gov/shc/family/docs/shc-1128.docx" TargetMode="External"/><Relationship Id="rId167" Type="http://schemas.openxmlformats.org/officeDocument/2006/relationships/hyperlink" Target="https://courts.alaska.gov/shc/appeals/docs/SHS_AP_1000.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www.courts.alaska.gov/shc/family/docs/shc-1061.doc" TargetMode="External"/><Relationship Id="rId183"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public.courts.alaska.gov/web/forms/docs/dr-735.pdf"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7.pdf" TargetMode="External"/><Relationship Id="rId115" Type="http://schemas.openxmlformats.org/officeDocument/2006/relationships/hyperlink" Target="https://courts.alaska.gov/efile" TargetMode="External"/><Relationship Id="rId131" Type="http://schemas.openxmlformats.org/officeDocument/2006/relationships/hyperlink" Target="https://courts.alaska.gov/efile/index.htm" TargetMode="External"/><Relationship Id="rId136" Type="http://schemas.openxmlformats.org/officeDocument/2006/relationships/hyperlink" Target="https://youtu.be/YQvG7GEGeoo" TargetMode="External"/><Relationship Id="rId157" Type="http://schemas.openxmlformats.org/officeDocument/2006/relationships/hyperlink" Target="https://public.courts.alaska.gov/web/forms/docs/dr-307.pdf" TargetMode="External"/><Relationship Id="rId178" Type="http://schemas.openxmlformats.org/officeDocument/2006/relationships/hyperlink" Target="http://www.courts.alaska.gov/shc/family/docs/shc-1061.doc" TargetMode="External"/><Relationship Id="rId61" Type="http://schemas.openxmlformats.org/officeDocument/2006/relationships/hyperlink" Target="https://courts.alaska.gov/shc/family/shcforms.htm"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www.courts.alaska.gov/shc/family/docs/shc-1063n.pdf" TargetMode="External"/><Relationship Id="rId173" Type="http://schemas.openxmlformats.org/officeDocument/2006/relationships/hyperlink" Target="http://courts.alaska.gov/shc/appeals" TargetMode="External"/><Relationship Id="rId194"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302n.pdf" TargetMode="External"/><Relationship Id="rId105" Type="http://schemas.openxmlformats.org/officeDocument/2006/relationships/hyperlink" Target="https://public.courts.alaska.gov/web/forms/docs/civ-820.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www.courts.alaska.gov/shc/family/docs/shc-1128n.pdf" TargetMode="External"/><Relationship Id="rId168" Type="http://schemas.openxmlformats.org/officeDocument/2006/relationships/hyperlink" Target="http://courts.alaska.gov/shc/appeals%20"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s://courts.alaska.gov/shc/family/after-judgment.htm" TargetMode="External"/><Relationship Id="rId163" Type="http://schemas.openxmlformats.org/officeDocument/2006/relationships/hyperlink" Target="http://www.courts.alaska.gov/shc/family/docs/shc-1063.docx" TargetMode="External"/><Relationship Id="rId184" Type="http://schemas.openxmlformats.org/officeDocument/2006/relationships/hyperlink" Target="http://www.courts.alaska.gov/shc/appeals/docs/SHS_AP_260.doc"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courts.alaska.gov/efile" TargetMode="External"/><Relationship Id="rId137" Type="http://schemas.openxmlformats.org/officeDocument/2006/relationships/hyperlink" Target="https://courts.alaska.gov/shc/family/motions.htm" TargetMode="External"/><Relationship Id="rId158" Type="http://schemas.openxmlformats.org/officeDocument/2006/relationships/hyperlink" Target="https://public.courts.alaska.gov/web/forms/docs/dr-308.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public.courts.alaska.gov/web/forms/docs/dr-735.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public.courts.alaska.gov/web/forms/docs/dr-308.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s://public.courts.alaska.gov/web/forms/docs/dr-301.pdf" TargetMode="External"/><Relationship Id="rId174" Type="http://schemas.openxmlformats.org/officeDocument/2006/relationships/hyperlink" Target="http://www.courts.alaska.gov/shc/appeals/docs/SHS_AP_400.doc" TargetMode="External"/><Relationship Id="rId179" Type="http://schemas.openxmlformats.org/officeDocument/2006/relationships/hyperlink" Target="http://www.courts.alaska.gov/shc/family/docs/shc-1063.docx" TargetMode="External"/><Relationship Id="rId190" Type="http://schemas.openxmlformats.org/officeDocument/2006/relationships/hyperlink" Target="https://courts.alaska.gov/shc/family"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public.courts.alaska.gov/web/forms/docs/dr-725.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shc/family/docs/shc-1302.doc" TargetMode="External"/><Relationship Id="rId101" Type="http://schemas.openxmlformats.org/officeDocument/2006/relationships/hyperlink" Target="http://courts.alaska.gov/shc/family/docs/shc-1630.doc"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family/after-judgment.htm" TargetMode="External"/><Relationship Id="rId148" Type="http://schemas.openxmlformats.org/officeDocument/2006/relationships/hyperlink" Target="http://www.courts.alaska.gov/shc/family/docs/shc-1126.docx" TargetMode="External"/><Relationship Id="rId164" Type="http://schemas.openxmlformats.org/officeDocument/2006/relationships/hyperlink" Target="http://www.courts.alaska.gov/shc/family/docs/shc-1061n.pdf" TargetMode="External"/><Relationship Id="rId169" Type="http://schemas.openxmlformats.org/officeDocument/2006/relationships/hyperlink" Target="https://courts.alaska.gov/shc/appeals/docs/SHS_AP_1000.pdf" TargetMode="External"/><Relationship Id="rId185"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family/docs/shc-1061n.pdf" TargetMode="External"/><Relationship Id="rId26" Type="http://schemas.openxmlformats.org/officeDocument/2006/relationships/hyperlink" Target="https://public.courts.alaska.gov/web/forms/docs/dr-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51</Pages>
  <Words>13135</Words>
  <Characters>74870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59</cp:revision>
  <cp:lastPrinted>2022-11-10T19:34:00Z</cp:lastPrinted>
  <dcterms:created xsi:type="dcterms:W3CDTF">2024-07-24T15:09:00Z</dcterms:created>
  <dcterms:modified xsi:type="dcterms:W3CDTF">2024-08-08T19:00:00Z</dcterms:modified>
</cp:coreProperties>
</file>