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W w:type="dxa" w:w="10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WhatsApp Business Bot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ED6F1"/>
                <w:sz w:val="20"/>
                <w:szCs w:val="20"/>
              </w:rPr>
              <w:t xml:space="preserve">Complete System Flow &amp; Business Impact  •  2025 Edition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1A1A1A"/>
        </w:rPr>
        <w:t xml:space="preserve"/>
      </w:r>
    </w:p>
    <w:p>
      <w:pPr>
        <w:pBdr>
          <w:bottom w:val="single" w:color="2E75B6" w:sz="6" w:space="4"/>
        </w:pBdr>
        <w:spacing w:before="24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The 5 Core Components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① WhatsApp Business API — the official gate that receives and sends every customer message.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② Your Backend Server — cloud code that processes every message and decides what to do.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③ AI Layer (GPT-4 / Claude) — reads natural language and generates human-like replies.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④ Your Database — stores products, orders, and customers; bot reads/writes in real time.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⑤ Business Logic Rules — your custom rules for order, track, cancel, escalate, and more.</w:t>
            </w:r>
          </w:p>
        </w:tc>
        <w:tc>
          <w:tcPr>
            <w:tcW w:type="dxa" w:w="46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Message Flow (End-to-End)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 Customer sends WhatsApp message → 'Order 2x Product X'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2.  Meta API forwards it to your server via a Webhook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3.  Server sends message + context to AI (menu, history)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4.  AI identifies intent → extracts product &amp; quantity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5.  Server checks stock in DB → calculates price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6.  Bot replies: '2x Product X for ₹1,000. Reply YES.'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7.  Customer replies YES → order logged, receipt sent</w:t>
            </w:r>
          </w:p>
          <w:p>
            <w:pPr>
              <w:spacing w:before="3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8.  Bot proactively sends shipping &amp; delivery updates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color w:val="1A1A1A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⚠️ Meta's 24-hr Rule: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Bot can reply freely within 24 hrs of a customer message. After that, use pre-approved templates (shipping alerts, confirmations).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color w:val="1A1A1A"/>
        </w:rPr>
        <w:t xml:space="preserve"/>
      </w:r>
    </w:p>
    <w:p>
      <w:pPr>
        <w:pBdr>
          <w:bottom w:val="single" w:color="2E75B6" w:sz="6" w:space="4"/>
        </w:pBdr>
        <w:spacing w:before="24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What the Bot Can 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Take orders in natural language (any hour, any day)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Track orders live from your database on demand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Answer FAQs — pricing, delivery, returns, availability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Collect addresses &amp; preferences conversationally</w:t>
            </w:r>
          </w:p>
        </w:tc>
        <w:tc>
          <w:tcPr>
            <w:tcW w:type="dxa" w:w="46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Send payment links (Razorpay, PhonePe) inside chat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Support Hindi, English, and Hinglish natively via AI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Escalate complex queries to a human agent instantly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Broadcast offers &amp; updates to opted-in customers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color w:val="1A1A1A"/>
        </w:rPr>
        <w:t xml:space="preserve"/>
      </w:r>
    </w:p>
    <w:p>
      <w:pPr>
        <w:pBdr>
          <w:bottom w:val="single" w:color="2E75B6" w:sz="6" w:space="4"/>
        </w:pBdr>
        <w:spacing w:before="24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Business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Revenue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Captures orders 24/7. Responding within 5 min raises conversion up to 9× vs. 30-min delay. Broadcasts cost ₹0.78/msg vs. ₹5–₹30 per SMS.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Cost Reduction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Bot handles 60–80% of support queries. Human agent cost: ₹50–₹200/ticket. Bot cost: ₹0.50–₹2/interaction — a 50–100× reduction.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Customer Experience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Zero wait time. Personalised replies using order history. Multi-language support removes barriers for Tier 2 &amp; 3 customers.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Operations &amp; Scale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Handle 100 or 10,000 customers at near-zero incremental cost. Real-time stock sync prevents overselling. Full audit trail auto-logged.</w:t>
            </w:r>
          </w:p>
        </w:tc>
      </w:tr>
    </w:tbl>
    <w:p>
      <w:r>
        <w:br w:type="page"/>
      </w:r>
    </w:p>
    <w:p>
      <w:pPr>
        <w:pBdr>
          <w:bottom w:val="single" w:color="2E75B6" w:sz="6" w:space="4"/>
        </w:pBdr>
        <w:spacing w:before="24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 Ways to Build It — With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Note: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Meta's per-message fees apply to all options. In India: service replies within 24 hrs are FREE, utility messages ~₹0.11/msg, marketing ~₹0.78/msg.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color w:val="1A1A1A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Option 1 — No-Code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Option 2 — Twilio + Code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Option 3 — Meta Direct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Best For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Non-technical founders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One developer, AI-powered bot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Serious scale, full control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Launch Time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2–5 days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2–4 weeks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4–8 weeks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Platform Cost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₹999–₹5,999/month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 monthly fee (pay-per-use)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₹0 subscription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Twilio/API Fee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Included (20% markup on Meta)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$0.005 per message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None — direct Meta rates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AI &amp; Hosting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Basic / rule-based only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$5–$20/month (OpenAI + server)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₹1,000–₹5,000/month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Total/Month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₹4,000–₹12,000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₹2,000–₹8,000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₹2,500–₹8,000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At Scale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₹20,000–₹60,000+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₹15,000–₹40,000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₹5,000–₹15,000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Customisation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Low (drag-and-drop only)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Medium (full code + AI)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Unlimited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Vendor Lock-in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High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Medium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None — you own everything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1A1A1A"/>
        </w:rPr>
        <w:t xml:space="preserve"/>
      </w:r>
    </w:p>
    <w:p>
      <w:pPr>
        <w:pBdr>
          <w:bottom w:val="single" w:color="2E75B6" w:sz="6" w:space="4"/>
        </w:pBdr>
        <w:spacing w:before="24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Recommended 3-Phase Rollout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Phase 1 — Validate  (Month 1–2)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Start with AiSensy or Interakt at ₹999–₹2,499/month. Build basic order flows, test customer adoption, and prove the concept before investing in development.</w:t>
            </w:r>
          </w:p>
        </w:tc>
        <w:tc>
          <w:tcPr>
            <w:tcW w:type="dxa" w:w="46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Phase 2 — Build  (Month 3–4)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Hire a developer to build a Twilio bot with full AI and database integration. One-time cost ₹50k–₹80k + ₹3,000–₹8,000/month running cost.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1A1A1A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6A00"/>
                <w:sz w:val="17"/>
                <w:szCs w:val="17"/>
              </w:rPr>
              <w:t xml:space="preserve">Phase 3 — Scale  (Month 5+):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Migrate to Meta Cloud API direct. Eliminate platform markups and cut running costs by up to 70% vs Phase 1 — the smarter long-term choice for any growing startup.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1A1A1A"/>
        </w:rPr>
        <w:t xml:space="preserve"/>
      </w:r>
    </w:p>
    <w:p>
      <w:pPr>
        <w:pBdr>
          <w:bottom w:val="single" w:color="2E75B6" w:sz="6" w:space="4"/>
        </w:pBdr>
        <w:spacing w:before="24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Recommended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WhatsApp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Twilio → Meta Cloud API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Start simple, migrate to direct when volume justifies 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Backend 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Python + FastAPI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Clean, fast, and easy for most developers to maintain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AI Brain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OpenAI GPT-4o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Best balance of intelligence and cost for conversational bots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PostgreSQL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Industry-standard, reliable, and scales with your business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Railway.app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Beginner-friendly, generous free tier to start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No-Code Bridge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Make.com (Integromat)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Connect database to bot flows without writing extra code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1A1A1A"/>
        </w:rPr>
        <w:t xml:space="preserve"/>
      </w:r>
    </w:p>
    <w:p>
      <w:pPr>
        <w:pBdr>
          <w:top w:val="single" w:color="DDDDDD" w:sz="2" w:space="8"/>
        </w:pBdr>
        <w:spacing w:before="100" w:after="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This document is confidential and intended for internal planning and investor discussions only.</w:t>
      </w:r>
    </w:p>
    <w:sectPr>
      <w:headerReference w:type="default" r:id="rId6"/>
      <w:footerReference w:type="default" r:id="rId7"/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AAAAAA"/>
        <w:sz w:val="15"/>
        <w:szCs w:val="15"/>
      </w:rPr>
      <w:t xml:space="preserve">Internal Use Only</w:t>
    </w:r>
    <w:r>
      <w:rPr>
        <w:rFonts w:ascii="Arial" w:cs="Arial" w:eastAsia="Arial" w:hAnsi="Arial"/>
        <w:color w:val="AAAAAA"/>
        <w:sz w:val="15"/>
        <w:szCs w:val="15"/>
      </w:rPr>
      <w:t xml:space="preserve">	Page </w:t>
    </w:r>
    <w:r>
      <w:rPr>
        <w:rFonts w:ascii="Arial" w:cs="Arial" w:eastAsia="Arial" w:hAnsi="Arial"/>
        <w:color w:val="AAAAA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before="0" w:after="80"/>
    </w:pPr>
    <w:r>
      <w:rPr>
        <w:rFonts w:ascii="Arial" w:cs="Arial" w:eastAsia="Arial" w:hAnsi="Arial"/>
        <w:b/>
        <w:bCs/>
        <w:color w:val="1A3A5C"/>
        <w:sz w:val="16"/>
        <w:szCs w:val="16"/>
      </w:rPr>
      <w:t xml:space="preserve">WhatsApp Business Bot — System &amp; Business Impact Guide</w:t>
    </w:r>
    <w:r>
      <w:rPr>
        <w:rFonts w:ascii="Arial" w:cs="Arial" w:eastAsia="Arial" w:hAnsi="Arial"/>
        <w:color w:val="666666"/>
        <w:sz w:val="16"/>
        <w:szCs w:val="16"/>
      </w:rPr>
      <w:t xml:space="preserve">	Confidential  |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2026-02-20T11:24:05.092Z</dcterms:created>
  <dcterms:modified xsi:type="dcterms:W3CDTF">2026-02-20T11:24:05.093Z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