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302A" w14:textId="06E2EBD4" w:rsidR="005B2DF3" w:rsidRPr="002A5553" w:rsidRDefault="00C02D57" w:rsidP="0066275E">
      <w:pPr>
        <w:spacing w:after="0"/>
        <w:rPr>
          <w:b/>
          <w:sz w:val="24"/>
          <w:szCs w:val="24"/>
          <w:u w:val="single"/>
        </w:rPr>
      </w:pPr>
      <w:r w:rsidRPr="002A5553">
        <w:rPr>
          <w:b/>
          <w:sz w:val="24"/>
          <w:szCs w:val="24"/>
          <w:u w:val="single"/>
        </w:rPr>
        <w:t>PowerShell Script</w:t>
      </w:r>
      <w:r w:rsidR="009F1E54" w:rsidRPr="002A5553">
        <w:rPr>
          <w:b/>
          <w:sz w:val="24"/>
          <w:szCs w:val="24"/>
          <w:u w:val="single"/>
        </w:rPr>
        <w:t xml:space="preserve"> to Move SQL Server Logins</w:t>
      </w:r>
      <w:r w:rsidR="00284DFF" w:rsidRPr="002A5553">
        <w:rPr>
          <w:b/>
          <w:sz w:val="24"/>
          <w:szCs w:val="24"/>
          <w:u w:val="single"/>
        </w:rPr>
        <w:t>/Users/Roles</w:t>
      </w:r>
      <w:r w:rsidR="009F1E54" w:rsidRPr="002A5553">
        <w:rPr>
          <w:b/>
          <w:sz w:val="24"/>
          <w:szCs w:val="24"/>
          <w:u w:val="single"/>
        </w:rPr>
        <w:t xml:space="preserve"> to Azure</w:t>
      </w:r>
    </w:p>
    <w:p w14:paraId="5AE3DFDF" w14:textId="77777777" w:rsidR="006378FA" w:rsidRDefault="006378FA" w:rsidP="0066275E">
      <w:pPr>
        <w:spacing w:after="0"/>
      </w:pPr>
    </w:p>
    <w:p w14:paraId="077059BF" w14:textId="417D45C3" w:rsidR="002A5553" w:rsidRPr="002A5553" w:rsidRDefault="002A5553" w:rsidP="0066275E">
      <w:pPr>
        <w:spacing w:after="0"/>
      </w:pPr>
      <w:r w:rsidRPr="002A5553">
        <w:t>Version 1.</w:t>
      </w:r>
      <w:r w:rsidR="000B2025">
        <w:t>9</w:t>
      </w:r>
      <w:r w:rsidR="00B8489C">
        <w:t>4</w:t>
      </w:r>
      <w:r w:rsidRPr="002A5553">
        <w:t xml:space="preserve"> – </w:t>
      </w:r>
      <w:r w:rsidR="00B8489C">
        <w:t>July 17</w:t>
      </w:r>
      <w:r w:rsidRPr="002A5553">
        <w:t>, 2019</w:t>
      </w:r>
    </w:p>
    <w:p w14:paraId="7D4E86A2" w14:textId="77777777" w:rsidR="0066275E" w:rsidRDefault="0066275E" w:rsidP="0066275E">
      <w:pPr>
        <w:spacing w:after="0"/>
      </w:pPr>
    </w:p>
    <w:p w14:paraId="3B869B23" w14:textId="6FDF38C6" w:rsidR="009B40E6" w:rsidRDefault="009B40E6" w:rsidP="0066275E">
      <w:pPr>
        <w:spacing w:after="0"/>
      </w:pPr>
      <w:r>
        <w:t xml:space="preserve">The motivation behind writing this script was to fill a temporary gap in migration tooling and enable organizations looking to move SQL Servers from on premises to SQL Server running as Platform as a Service (PaaS) in Azure to complete the migration. The script is written in PowerShell and generates a SQL script, it does not apply the commands on the target </w:t>
      </w:r>
      <w:r w:rsidR="00E9646C">
        <w:t xml:space="preserve">SQL Server </w:t>
      </w:r>
      <w:r>
        <w:t xml:space="preserve">environment. </w:t>
      </w:r>
      <w:r w:rsidR="00B42204">
        <w:t>We recommend that you use shipping products, if possible, to migrate security information, since permissions in SQL Server can be incredibly complex. DMA does have the ability to transfer security information and does a full dependency graph to ensure permissions are transferred properly – which this script does not do.</w:t>
      </w:r>
    </w:p>
    <w:p w14:paraId="63801774" w14:textId="78C47A0E" w:rsidR="009B40E6" w:rsidRDefault="009B40E6" w:rsidP="0066275E">
      <w:pPr>
        <w:spacing w:after="0"/>
      </w:pPr>
    </w:p>
    <w:p w14:paraId="248B7302" w14:textId="00B874A2" w:rsidR="00284DFF" w:rsidRPr="00284DFF" w:rsidRDefault="00284DFF" w:rsidP="0066275E">
      <w:pPr>
        <w:spacing w:after="0"/>
        <w:rPr>
          <w:u w:val="single"/>
        </w:rPr>
      </w:pPr>
      <w:r w:rsidRPr="00284DFF">
        <w:rPr>
          <w:u w:val="single"/>
        </w:rPr>
        <w:t>Migrating Schema and Data</w:t>
      </w:r>
    </w:p>
    <w:p w14:paraId="3F5F0FF1" w14:textId="77777777" w:rsidR="00284DFF" w:rsidRDefault="00284DFF" w:rsidP="0066275E">
      <w:pPr>
        <w:spacing w:after="0"/>
      </w:pPr>
    </w:p>
    <w:p w14:paraId="67DB7553" w14:textId="0A4FE4C4" w:rsidR="00EE1292" w:rsidRDefault="009B40E6" w:rsidP="0066275E">
      <w:pPr>
        <w:spacing w:after="0"/>
      </w:pPr>
      <w:r>
        <w:t xml:space="preserve">The script does not perform schema or data movement, for that we assume that you will be using Data Migration Assistant (DMA), Data Migration Services (DMS), Azure Data Factory (ADF), native backup/restore (Azure SQL MI only), </w:t>
      </w:r>
      <w:proofErr w:type="spellStart"/>
      <w:r>
        <w:t>bacpac</w:t>
      </w:r>
      <w:proofErr w:type="spellEnd"/>
      <w:r>
        <w:t xml:space="preserve"> files, or some other ETL tool</w:t>
      </w:r>
      <w:r w:rsidR="00B8489C">
        <w:t xml:space="preserve"> (i.e. SSIS)</w:t>
      </w:r>
      <w:r>
        <w:t xml:space="preserve"> or custom scripts. </w:t>
      </w:r>
    </w:p>
    <w:p w14:paraId="1149D40B" w14:textId="77777777" w:rsidR="00EE1292" w:rsidRDefault="00EE1292" w:rsidP="0066275E">
      <w:pPr>
        <w:spacing w:after="0"/>
      </w:pPr>
    </w:p>
    <w:p w14:paraId="456613DC" w14:textId="6B768CDC" w:rsidR="009B40E6" w:rsidRDefault="009B40E6" w:rsidP="0066275E">
      <w:pPr>
        <w:spacing w:after="0"/>
      </w:pPr>
      <w:bookmarkStart w:id="0" w:name="_Hlk5894698"/>
      <w:r>
        <w:t xml:space="preserve">This script allows you to generate a </w:t>
      </w:r>
      <w:r w:rsidR="00B8489C">
        <w:t>T</w:t>
      </w:r>
      <w:r>
        <w:t xml:space="preserve">SQL script that can be applied to the target </w:t>
      </w:r>
      <w:r w:rsidR="00E9646C">
        <w:t xml:space="preserve">SQL Server environment </w:t>
      </w:r>
      <w:r>
        <w:t>to transfer logins, database users, roles and permissions</w:t>
      </w:r>
      <w:r w:rsidR="00E9646C">
        <w:t>.</w:t>
      </w:r>
      <w:r>
        <w:t xml:space="preserve"> </w:t>
      </w:r>
      <w:r w:rsidR="00EE1292">
        <w:t xml:space="preserve">Permissions in SQL Server can be very complex, and this script is designed to only deal with relatively simple security models. You need to carefully review the generated script output before applying it to the target system. Note that the script may </w:t>
      </w:r>
      <w:r>
        <w:t xml:space="preserve">script roles and permissions that are not available on the target platform and </w:t>
      </w:r>
      <w:r w:rsidRPr="00284DFF">
        <w:rPr>
          <w:b/>
        </w:rPr>
        <w:t>it is</w:t>
      </w:r>
      <w:r>
        <w:t xml:space="preserve"> </w:t>
      </w:r>
      <w:r w:rsidRPr="00284DFF">
        <w:rPr>
          <w:b/>
        </w:rPr>
        <w:t>required that the script user carefully review the output before applying the generated script</w:t>
      </w:r>
      <w:r>
        <w:t>.</w:t>
      </w:r>
    </w:p>
    <w:bookmarkEnd w:id="0"/>
    <w:p w14:paraId="7A90460B" w14:textId="3F6BADEC" w:rsidR="009B40E6" w:rsidRDefault="009B40E6" w:rsidP="0066275E">
      <w:pPr>
        <w:spacing w:after="0"/>
      </w:pPr>
      <w:r>
        <w:t xml:space="preserve"> </w:t>
      </w:r>
    </w:p>
    <w:p w14:paraId="20FC0A35" w14:textId="1193631C" w:rsidR="00E9646C" w:rsidRPr="00E9646C" w:rsidRDefault="00E9646C" w:rsidP="0066275E">
      <w:pPr>
        <w:spacing w:after="0"/>
        <w:rPr>
          <w:u w:val="single"/>
        </w:rPr>
      </w:pPr>
      <w:r w:rsidRPr="00E9646C">
        <w:rPr>
          <w:u w:val="single"/>
        </w:rPr>
        <w:t>Logins and Users in Azure</w:t>
      </w:r>
    </w:p>
    <w:p w14:paraId="5E4DE88F" w14:textId="77777777" w:rsidR="00E9646C" w:rsidRDefault="00E9646C" w:rsidP="0066275E">
      <w:pPr>
        <w:spacing w:after="0"/>
      </w:pPr>
    </w:p>
    <w:p w14:paraId="61AB50EB" w14:textId="1FE6F6A1" w:rsidR="00EE0639" w:rsidRDefault="009F1E54" w:rsidP="0066275E">
      <w:pPr>
        <w:spacing w:after="0"/>
      </w:pPr>
      <w:r>
        <w:t>In an on premises SQL Server environment</w:t>
      </w:r>
      <w:r w:rsidR="00091489">
        <w:t>,</w:t>
      </w:r>
      <w:r>
        <w:t xml:space="preserve"> you have the choice of either SQL Server native logins or Windows Active Directory (AD) logins. When moving to the Azure cloud, you continue to have the choice of using SQL native logins, but Windows AD </w:t>
      </w:r>
      <w:r w:rsidR="00091489">
        <w:t>logins are</w:t>
      </w:r>
      <w:r>
        <w:t xml:space="preserve"> not available</w:t>
      </w:r>
      <w:r w:rsidR="006651DC">
        <w:t>. T</w:t>
      </w:r>
      <w:r w:rsidR="00091489">
        <w:t xml:space="preserve">o get the single sign-on, integrated security experience, </w:t>
      </w:r>
      <w:r>
        <w:t>you must use Azure Active Directory (AAD)</w:t>
      </w:r>
      <w:r w:rsidR="00515C48">
        <w:t xml:space="preserve"> accounts</w:t>
      </w:r>
      <w:r w:rsidR="00091489">
        <w:t>.</w:t>
      </w:r>
      <w:r w:rsidR="00515C48">
        <w:t xml:space="preserve"> The issue that</w:t>
      </w:r>
      <w:r w:rsidR="00091489">
        <w:t xml:space="preserve"> arises </w:t>
      </w:r>
      <w:r w:rsidR="0066275E">
        <w:t>is that</w:t>
      </w:r>
      <w:r w:rsidR="00515C48">
        <w:t xml:space="preserve"> the format of AD and AAD accounts is different. AD accounts have the form; domain\user, while AAD accounts have the form; </w:t>
      </w:r>
      <w:hyperlink r:id="rId6" w:history="1">
        <w:r w:rsidR="00515C48" w:rsidRPr="004D3480">
          <w:rPr>
            <w:rStyle w:val="Hyperlink"/>
          </w:rPr>
          <w:t>user@domain.com</w:t>
        </w:r>
      </w:hyperlink>
      <w:r w:rsidR="00515C48">
        <w:t xml:space="preserve">, where the domains may not be the same, depending on </w:t>
      </w:r>
      <w:r w:rsidR="0066275E">
        <w:t xml:space="preserve">the company DNS name and </w:t>
      </w:r>
      <w:r w:rsidR="00515C48">
        <w:t xml:space="preserve">AD forest complexity. </w:t>
      </w:r>
      <w:r w:rsidR="0066275E">
        <w:t xml:space="preserve">Windows </w:t>
      </w:r>
      <w:r w:rsidR="00515C48">
        <w:t>AD has</w:t>
      </w:r>
      <w:r w:rsidR="0066275E">
        <w:t xml:space="preserve"> </w:t>
      </w:r>
      <w:hyperlink r:id="rId7" w:history="1">
        <w:r w:rsidR="0066275E" w:rsidRPr="004D3480">
          <w:rPr>
            <w:rStyle w:val="Hyperlink"/>
          </w:rPr>
          <w:t>user@domain.com</w:t>
        </w:r>
      </w:hyperlink>
      <w:r w:rsidR="00515C48">
        <w:t xml:space="preserve"> available in the User Principal Name (UPN) property, but if the domains match or there is a simple mapping from the AD domain to the AAD domain, there is no reason to do user lookup</w:t>
      </w:r>
      <w:r w:rsidR="0066275E">
        <w:t>s in AD</w:t>
      </w:r>
      <w:r w:rsidR="00515C48">
        <w:t xml:space="preserve"> (which can be quite slow).</w:t>
      </w:r>
      <w:r w:rsidR="0066275E">
        <w:t xml:space="preserve"> </w:t>
      </w:r>
      <w:r w:rsidR="00EE0639">
        <w:t xml:space="preserve"> Note that i</w:t>
      </w:r>
      <w:r w:rsidR="00EE0639" w:rsidRPr="00EE0639">
        <w:t xml:space="preserve">f you are going to use the AD lookup feature, you will need the </w:t>
      </w:r>
      <w:hyperlink r:id="rId8" w:history="1">
        <w:r w:rsidR="00EE0639" w:rsidRPr="00EE0639">
          <w:rPr>
            <w:rStyle w:val="Hyperlink"/>
          </w:rPr>
          <w:t>Remote Server Administrator Tool</w:t>
        </w:r>
      </w:hyperlink>
      <w:r w:rsidR="00EE0639" w:rsidRPr="00EE0639">
        <w:t xml:space="preserve"> enabled or installed</w:t>
      </w:r>
      <w:r w:rsidR="00EE0639">
        <w:t>.</w:t>
      </w:r>
    </w:p>
    <w:p w14:paraId="542C3DAE" w14:textId="6DDFA969" w:rsidR="0066275E" w:rsidRDefault="0066275E" w:rsidP="0066275E">
      <w:pPr>
        <w:spacing w:after="0"/>
      </w:pPr>
    </w:p>
    <w:p w14:paraId="38731DD3" w14:textId="0413D9CF" w:rsidR="00E9646C" w:rsidRDefault="00E9646C" w:rsidP="0066275E">
      <w:pPr>
        <w:spacing w:after="0"/>
        <w:rPr>
          <w:u w:val="single"/>
        </w:rPr>
      </w:pPr>
      <w:r w:rsidRPr="00E9646C">
        <w:rPr>
          <w:u w:val="single"/>
        </w:rPr>
        <w:t>Using the Script</w:t>
      </w:r>
    </w:p>
    <w:p w14:paraId="08978609" w14:textId="77777777" w:rsidR="00E9646C" w:rsidRPr="00E9646C" w:rsidRDefault="00E9646C" w:rsidP="0066275E">
      <w:pPr>
        <w:spacing w:after="0"/>
        <w:rPr>
          <w:u w:val="single"/>
        </w:rPr>
      </w:pPr>
    </w:p>
    <w:p w14:paraId="404715D3" w14:textId="48A68215" w:rsidR="0066275E" w:rsidRDefault="0066275E" w:rsidP="0066275E">
      <w:pPr>
        <w:spacing w:after="0"/>
      </w:pPr>
      <w:r>
        <w:t xml:space="preserve">The script has a block of variables at the beginning that the user must set or review before running the script. Connection strings to both the source and the target database(s) are required and the user provides these by setting the </w:t>
      </w:r>
      <w:r w:rsidRPr="006651DC">
        <w:rPr>
          <w:b/>
        </w:rPr>
        <w:t>$</w:t>
      </w:r>
      <w:proofErr w:type="spellStart"/>
      <w:r w:rsidRPr="006651DC">
        <w:rPr>
          <w:b/>
        </w:rPr>
        <w:t>SrcConStr</w:t>
      </w:r>
      <w:proofErr w:type="spellEnd"/>
      <w:r>
        <w:t xml:space="preserve"> and </w:t>
      </w:r>
      <w:r w:rsidRPr="006651DC">
        <w:rPr>
          <w:b/>
        </w:rPr>
        <w:t>$</w:t>
      </w:r>
      <w:proofErr w:type="spellStart"/>
      <w:r w:rsidRPr="006651DC">
        <w:rPr>
          <w:b/>
        </w:rPr>
        <w:t>TargConStr</w:t>
      </w:r>
      <w:proofErr w:type="spellEnd"/>
      <w:r>
        <w:t xml:space="preserve"> variables. </w:t>
      </w:r>
      <w:r w:rsidR="007D013B">
        <w:t xml:space="preserve">The </w:t>
      </w:r>
      <w:r w:rsidR="007D013B" w:rsidRPr="007D013B">
        <w:rPr>
          <w:b/>
        </w:rPr>
        <w:t>$</w:t>
      </w:r>
      <w:proofErr w:type="spellStart"/>
      <w:r w:rsidR="007D013B" w:rsidRPr="007D013B">
        <w:rPr>
          <w:b/>
        </w:rPr>
        <w:t>TargConStr</w:t>
      </w:r>
      <w:proofErr w:type="spellEnd"/>
      <w:r w:rsidR="007D013B">
        <w:t xml:space="preserve"> has a {0} substring </w:t>
      </w:r>
      <w:r w:rsidR="007D013B">
        <w:lastRenderedPageBreak/>
        <w:t xml:space="preserve">that is used to substitute in the master or the </w:t>
      </w:r>
      <w:r w:rsidR="007825A0">
        <w:t xml:space="preserve">Azure SQL DB/DW </w:t>
      </w:r>
      <w:r w:rsidR="007D013B">
        <w:t xml:space="preserve">database </w:t>
      </w:r>
      <w:r w:rsidR="007825A0">
        <w:t xml:space="preserve">name </w:t>
      </w:r>
      <w:r w:rsidR="007D013B">
        <w:t xml:space="preserve">to connect to that you specify in the </w:t>
      </w:r>
      <w:r w:rsidR="007D013B" w:rsidRPr="007D013B">
        <w:rPr>
          <w:b/>
        </w:rPr>
        <w:t>$</w:t>
      </w:r>
      <w:proofErr w:type="spellStart"/>
      <w:r w:rsidR="007D013B" w:rsidRPr="007D013B">
        <w:rPr>
          <w:b/>
        </w:rPr>
        <w:t>TargDatabase</w:t>
      </w:r>
      <w:proofErr w:type="spellEnd"/>
      <w:r w:rsidR="007D013B">
        <w:t xml:space="preserve"> variable. </w:t>
      </w:r>
      <w:r w:rsidR="00A53003">
        <w:t xml:space="preserve">For Azure SQL MI, the </w:t>
      </w:r>
      <w:r w:rsidR="00A53003" w:rsidRPr="00A53003">
        <w:rPr>
          <w:b/>
        </w:rPr>
        <w:t>$</w:t>
      </w:r>
      <w:proofErr w:type="spellStart"/>
      <w:r w:rsidR="00A53003" w:rsidRPr="00A53003">
        <w:rPr>
          <w:b/>
        </w:rPr>
        <w:t>TargDatabase</w:t>
      </w:r>
      <w:proofErr w:type="spellEnd"/>
      <w:r w:rsidR="00A53003">
        <w:t xml:space="preserve"> can be set to master. </w:t>
      </w:r>
      <w:r>
        <w:t xml:space="preserve">The </w:t>
      </w:r>
      <w:r w:rsidR="00345058" w:rsidRPr="006651DC">
        <w:rPr>
          <w:b/>
        </w:rPr>
        <w:t>$</w:t>
      </w:r>
      <w:proofErr w:type="spellStart"/>
      <w:r w:rsidR="00345058" w:rsidRPr="006651DC">
        <w:rPr>
          <w:b/>
        </w:rPr>
        <w:t>UseADLookup</w:t>
      </w:r>
      <w:proofErr w:type="spellEnd"/>
      <w:r w:rsidR="00345058">
        <w:t xml:space="preserve"> variable controls whether the script will do the AD UPN lookup as described above</w:t>
      </w:r>
      <w:r w:rsidR="006651DC">
        <w:t xml:space="preserve"> or just a simple substitution using the </w:t>
      </w:r>
      <w:r w:rsidR="006651DC" w:rsidRPr="006651DC">
        <w:rPr>
          <w:b/>
        </w:rPr>
        <w:t>$Domain</w:t>
      </w:r>
      <w:r w:rsidR="006651DC">
        <w:t xml:space="preserve"> variable to generate the AAD login</w:t>
      </w:r>
      <w:r w:rsidR="00345058">
        <w:t xml:space="preserve">. The </w:t>
      </w:r>
      <w:r w:rsidR="00345058" w:rsidRPr="006651DC">
        <w:rPr>
          <w:b/>
        </w:rPr>
        <w:t>$</w:t>
      </w:r>
      <w:proofErr w:type="spellStart"/>
      <w:r w:rsidR="00345058" w:rsidRPr="006651DC">
        <w:rPr>
          <w:b/>
        </w:rPr>
        <w:t>DoSQLLogins</w:t>
      </w:r>
      <w:proofErr w:type="spellEnd"/>
      <w:r w:rsidR="00345058">
        <w:t xml:space="preserve"> variable controls whether SQL Server logins are included in the output or ignored. </w:t>
      </w:r>
    </w:p>
    <w:p w14:paraId="021D22C9" w14:textId="77777777" w:rsidR="00345058" w:rsidRDefault="00345058" w:rsidP="0066275E">
      <w:pPr>
        <w:spacing w:after="0"/>
      </w:pPr>
    </w:p>
    <w:p w14:paraId="19580001" w14:textId="77777777" w:rsidR="00E9646C" w:rsidRPr="00E9646C" w:rsidRDefault="00E9646C" w:rsidP="006378FA">
      <w:pPr>
        <w:keepNext/>
        <w:spacing w:after="0"/>
        <w:rPr>
          <w:u w:val="single"/>
        </w:rPr>
      </w:pPr>
      <w:r w:rsidRPr="00E9646C">
        <w:rPr>
          <w:u w:val="single"/>
        </w:rPr>
        <w:t>Script Output</w:t>
      </w:r>
    </w:p>
    <w:p w14:paraId="3986EC57" w14:textId="77777777" w:rsidR="00E9646C" w:rsidRDefault="00E9646C" w:rsidP="006378FA">
      <w:pPr>
        <w:keepNext/>
        <w:spacing w:after="0"/>
      </w:pPr>
    </w:p>
    <w:p w14:paraId="32CC3869" w14:textId="1B205F1D" w:rsidR="0031596B" w:rsidRDefault="00345058" w:rsidP="006378FA">
      <w:pPr>
        <w:keepNext/>
        <w:spacing w:after="0"/>
      </w:pPr>
      <w:r>
        <w:t xml:space="preserve">Depending on the target type (i.e. Azure SQL DB, Azure SQL MI or Azure SQL DW), the script can generate different output. In the case of Azure SQL DB and DW, creating AAD logins and associated database users is not supported. Instead, AAD users are created at the database level. </w:t>
      </w:r>
      <w:r w:rsidR="0031596B">
        <w:t xml:space="preserve">For Azure SQL MI, the security model is </w:t>
      </w:r>
      <w:r w:rsidR="00E9646C">
        <w:t>very similar to the o</w:t>
      </w:r>
      <w:r w:rsidR="0031596B">
        <w:t>n-premises SQL Server, with server level logins and database users.</w:t>
      </w:r>
    </w:p>
    <w:p w14:paraId="5F9CE13F" w14:textId="77777777" w:rsidR="0031596B" w:rsidRDefault="0031596B" w:rsidP="0066275E">
      <w:pPr>
        <w:spacing w:after="0"/>
      </w:pPr>
    </w:p>
    <w:p w14:paraId="207A1B36" w14:textId="1823CAE2" w:rsidR="0031596B" w:rsidRDefault="0031596B" w:rsidP="0066275E">
      <w:pPr>
        <w:spacing w:after="0"/>
      </w:pPr>
      <w:r>
        <w:t xml:space="preserve">When scripting for Azure SQL MI, </w:t>
      </w:r>
      <w:r w:rsidR="006651DC">
        <w:t xml:space="preserve">if </w:t>
      </w:r>
      <w:r>
        <w:t>the target database</w:t>
      </w:r>
      <w:r w:rsidR="006651DC">
        <w:t xml:space="preserve"> was restored from a backup from the on premises SQL Server, </w:t>
      </w:r>
      <w:r w:rsidR="00DB174F">
        <w:t xml:space="preserve">the database </w:t>
      </w:r>
      <w:r w:rsidR="006651DC">
        <w:t xml:space="preserve">may contain existing users </w:t>
      </w:r>
      <w:r>
        <w:t xml:space="preserve">mapped to the old AD logins, so </w:t>
      </w:r>
      <w:r w:rsidR="006651DC">
        <w:t>the script generates s</w:t>
      </w:r>
      <w:r>
        <w:t xml:space="preserve">tatements to drop the existing database user before creating the </w:t>
      </w:r>
      <w:r w:rsidR="00E9646C">
        <w:t>user</w:t>
      </w:r>
      <w:r>
        <w:t xml:space="preserve"> linked to the </w:t>
      </w:r>
      <w:r w:rsidR="00DB174F">
        <w:t xml:space="preserve">new </w:t>
      </w:r>
      <w:r>
        <w:t>AAD (or SQL) login.</w:t>
      </w:r>
      <w:r w:rsidR="00EB6C44">
        <w:t xml:space="preserve"> Note that this drop will fail if the user owns any schema object</w:t>
      </w:r>
      <w:r w:rsidR="00113C0F">
        <w:t xml:space="preserve">, so there is now code in the latest version to change the ownership for a few of the typical types of objects owned by a user (note that only role, schemas, types and objects in </w:t>
      </w:r>
      <w:proofErr w:type="spellStart"/>
      <w:r w:rsidR="00113C0F">
        <w:t>sys.objects</w:t>
      </w:r>
      <w:proofErr w:type="spellEnd"/>
      <w:r w:rsidR="00113C0F">
        <w:t xml:space="preserve"> (i.e. tables, view, procs, functions) are handled)</w:t>
      </w:r>
      <w:r w:rsidR="00EB6C44">
        <w:t>.</w:t>
      </w:r>
      <w:r w:rsidR="00113C0F">
        <w:t xml:space="preserve"> The script moves the permissions to either </w:t>
      </w:r>
      <w:proofErr w:type="spellStart"/>
      <w:r w:rsidR="00113C0F">
        <w:t>dbo</w:t>
      </w:r>
      <w:proofErr w:type="spellEnd"/>
      <w:r w:rsidR="00113C0F">
        <w:t xml:space="preserve"> or </w:t>
      </w:r>
      <w:proofErr w:type="spellStart"/>
      <w:r w:rsidR="00113C0F">
        <w:t>sa</w:t>
      </w:r>
      <w:proofErr w:type="spellEnd"/>
      <w:r w:rsidR="00113C0F">
        <w:t xml:space="preserve"> (specifically for </w:t>
      </w:r>
      <w:proofErr w:type="spellStart"/>
      <w:r w:rsidR="00113C0F">
        <w:t>dbo</w:t>
      </w:r>
      <w:proofErr w:type="spellEnd"/>
      <w:r w:rsidR="00113C0F">
        <w:t xml:space="preserve"> user ownership).</w:t>
      </w:r>
    </w:p>
    <w:p w14:paraId="07729A9F" w14:textId="77777777" w:rsidR="0031596B" w:rsidRDefault="0031596B" w:rsidP="0066275E">
      <w:pPr>
        <w:spacing w:after="0"/>
      </w:pPr>
    </w:p>
    <w:p w14:paraId="52A27B7C" w14:textId="358461E9" w:rsidR="0066275E" w:rsidRDefault="0031596B" w:rsidP="0066275E">
      <w:pPr>
        <w:spacing w:after="0"/>
      </w:pPr>
      <w:r>
        <w:t xml:space="preserve">Note that both server custom roles </w:t>
      </w:r>
      <w:r w:rsidR="00E9646C">
        <w:t xml:space="preserve">and database roles are scripted </w:t>
      </w:r>
      <w:r>
        <w:t xml:space="preserve">in the current version, but </w:t>
      </w:r>
      <w:r w:rsidR="00E9646C">
        <w:t>server roles are not available on Azure SQL DB/DW and the fixed roles and permissions might be different or not available on all target platforms. The roles, role membership, role nesting and permissions must be carefully reviewed to ensure permissions granted are what is expected and required.</w:t>
      </w:r>
      <w:r>
        <w:t xml:space="preserve"> </w:t>
      </w:r>
    </w:p>
    <w:p w14:paraId="3E6826F4" w14:textId="77777777" w:rsidR="00345058" w:rsidRDefault="00345058" w:rsidP="0066275E">
      <w:pPr>
        <w:spacing w:after="0"/>
      </w:pPr>
    </w:p>
    <w:p w14:paraId="3CAB2F7D" w14:textId="0C37101E" w:rsidR="00345058" w:rsidRDefault="00345058" w:rsidP="0066275E">
      <w:pPr>
        <w:spacing w:after="0"/>
      </w:pPr>
      <w:r>
        <w:t xml:space="preserve">The script </w:t>
      </w:r>
      <w:r w:rsidR="0031596B">
        <w:t>also generates statements for moving database permissions</w:t>
      </w:r>
      <w:r w:rsidR="00EE0639">
        <w:t xml:space="preserve"> for both logins/users and </w:t>
      </w:r>
      <w:r w:rsidR="00E9646C">
        <w:t xml:space="preserve">database </w:t>
      </w:r>
      <w:r w:rsidR="00EE0639">
        <w:t>role</w:t>
      </w:r>
      <w:r w:rsidR="00E9646C">
        <w:t>s</w:t>
      </w:r>
      <w:r w:rsidR="0031596B">
        <w:t xml:space="preserve"> at the </w:t>
      </w:r>
      <w:r w:rsidR="00E9646C">
        <w:t xml:space="preserve">schema, </w:t>
      </w:r>
      <w:r w:rsidR="0031596B">
        <w:t xml:space="preserve">object and column levels, to the target platform. Permissions </w:t>
      </w:r>
      <w:r w:rsidR="00DB174F">
        <w:t xml:space="preserve">on SQL Server </w:t>
      </w:r>
      <w:r w:rsidR="0031596B">
        <w:t xml:space="preserve">can be very complicated, so the script has only a partial implementation of moving </w:t>
      </w:r>
      <w:r w:rsidR="00DB174F">
        <w:t xml:space="preserve">all possible </w:t>
      </w:r>
      <w:r w:rsidR="0031596B">
        <w:t>permissions.</w:t>
      </w:r>
      <w:r w:rsidR="00E9646C">
        <w:t xml:space="preserve"> </w:t>
      </w:r>
    </w:p>
    <w:p w14:paraId="0E49A7E1" w14:textId="5C630600" w:rsidR="0031596B" w:rsidRDefault="0031596B" w:rsidP="0066275E">
      <w:pPr>
        <w:spacing w:after="0"/>
      </w:pPr>
    </w:p>
    <w:p w14:paraId="5DEA139A" w14:textId="3C4C15D9" w:rsidR="006469D8" w:rsidRPr="006469D8" w:rsidRDefault="006469D8" w:rsidP="0066275E">
      <w:pPr>
        <w:spacing w:after="0"/>
        <w:rPr>
          <w:u w:val="single"/>
        </w:rPr>
      </w:pPr>
      <w:bookmarkStart w:id="1" w:name="_Hlk5894765"/>
      <w:r w:rsidRPr="006469D8">
        <w:rPr>
          <w:u w:val="single"/>
        </w:rPr>
        <w:t>Limitations</w:t>
      </w:r>
    </w:p>
    <w:p w14:paraId="4DEEFF34" w14:textId="37720AEB" w:rsidR="006469D8" w:rsidRDefault="006469D8" w:rsidP="0066275E">
      <w:pPr>
        <w:spacing w:after="0"/>
      </w:pPr>
    </w:p>
    <w:p w14:paraId="2D199FCE" w14:textId="6A5DFE97" w:rsidR="006469D8" w:rsidRDefault="006469D8" w:rsidP="0066275E">
      <w:pPr>
        <w:spacing w:after="0"/>
      </w:pPr>
      <w:r>
        <w:t>Note that in the current version, Application roles are not scripted.</w:t>
      </w:r>
    </w:p>
    <w:p w14:paraId="32FCC724" w14:textId="26707337" w:rsidR="006469D8" w:rsidRDefault="006469D8" w:rsidP="0066275E">
      <w:pPr>
        <w:spacing w:after="0"/>
      </w:pPr>
    </w:p>
    <w:p w14:paraId="4300D53B" w14:textId="44279CC2" w:rsidR="006469D8" w:rsidRDefault="006469D8" w:rsidP="0066275E">
      <w:pPr>
        <w:spacing w:after="0"/>
      </w:pPr>
      <w:r>
        <w:t xml:space="preserve">The script does not detect database users in source database(s) that are not properly linked to server logins and does not clean up such users in the target database. If these users own objects in the source database, the script may not be able to provide proper AAD user substitution for these objects (i.e. database role owned by </w:t>
      </w:r>
      <w:proofErr w:type="spellStart"/>
      <w:r>
        <w:t>mydomain</w:t>
      </w:r>
      <w:proofErr w:type="spellEnd"/>
      <w:r>
        <w:t xml:space="preserve">\mitch, but there is no login for </w:t>
      </w:r>
      <w:proofErr w:type="spellStart"/>
      <w:r>
        <w:t>mydomain</w:t>
      </w:r>
      <w:proofErr w:type="spellEnd"/>
      <w:r>
        <w:t xml:space="preserve">\mitch – the create role statement will be “create role </w:t>
      </w:r>
      <w:proofErr w:type="spellStart"/>
      <w:r>
        <w:t>myrole</w:t>
      </w:r>
      <w:proofErr w:type="spellEnd"/>
      <w:r>
        <w:t xml:space="preserve"> authorization [</w:t>
      </w:r>
      <w:proofErr w:type="spellStart"/>
      <w:r>
        <w:t>mydomain</w:t>
      </w:r>
      <w:proofErr w:type="spellEnd"/>
      <w:r>
        <w:t>\mitch]”, because there is no associated AAD login).</w:t>
      </w:r>
    </w:p>
    <w:bookmarkEnd w:id="1"/>
    <w:p w14:paraId="6559E912" w14:textId="77777777" w:rsidR="006469D8" w:rsidRDefault="006469D8" w:rsidP="0066275E">
      <w:pPr>
        <w:spacing w:after="0"/>
      </w:pPr>
    </w:p>
    <w:p w14:paraId="7A5F2B7A" w14:textId="77777777" w:rsidR="00113C0F" w:rsidRDefault="00113C0F">
      <w:pPr>
        <w:rPr>
          <w:u w:val="single"/>
        </w:rPr>
      </w:pPr>
      <w:r>
        <w:rPr>
          <w:u w:val="single"/>
        </w:rPr>
        <w:br w:type="page"/>
      </w:r>
    </w:p>
    <w:p w14:paraId="769DC8B3" w14:textId="302AF0A8" w:rsidR="00E9646C" w:rsidRPr="009E17F5" w:rsidRDefault="00E9646C" w:rsidP="0066275E">
      <w:pPr>
        <w:spacing w:after="0"/>
        <w:rPr>
          <w:u w:val="single"/>
        </w:rPr>
      </w:pPr>
      <w:bookmarkStart w:id="2" w:name="_GoBack"/>
      <w:bookmarkEnd w:id="2"/>
      <w:r w:rsidRPr="009E17F5">
        <w:rPr>
          <w:u w:val="single"/>
        </w:rPr>
        <w:lastRenderedPageBreak/>
        <w:t>Running the Script</w:t>
      </w:r>
    </w:p>
    <w:p w14:paraId="1ED43150" w14:textId="77777777" w:rsidR="00E9646C" w:rsidRDefault="00E9646C" w:rsidP="0066275E">
      <w:pPr>
        <w:spacing w:after="0"/>
      </w:pPr>
    </w:p>
    <w:p w14:paraId="3ABA1192" w14:textId="2FEB72BF" w:rsidR="00EB7CA0" w:rsidRDefault="0031596B" w:rsidP="0066275E">
      <w:pPr>
        <w:spacing w:after="0"/>
      </w:pPr>
      <w:r>
        <w:t xml:space="preserve">To run the script, use the PowerShell command line or </w:t>
      </w:r>
      <w:r w:rsidR="00EB7CA0">
        <w:t xml:space="preserve">PowerShell </w:t>
      </w:r>
      <w:r>
        <w:t>ISE</w:t>
      </w:r>
      <w:r w:rsidR="00EB7CA0">
        <w:t xml:space="preserve">. The statements generated will always appear as console output, </w:t>
      </w:r>
      <w:proofErr w:type="gramStart"/>
      <w:r w:rsidR="00EB7CA0">
        <w:t>whether or not</w:t>
      </w:r>
      <w:proofErr w:type="gramEnd"/>
      <w:r w:rsidR="00EB7CA0">
        <w:t xml:space="preserve"> they are executed on the target system.</w:t>
      </w:r>
    </w:p>
    <w:p w14:paraId="0F40D5AC" w14:textId="38375931" w:rsidR="00EB7CA0" w:rsidRDefault="00EB7CA0" w:rsidP="0066275E">
      <w:pPr>
        <w:spacing w:after="0"/>
      </w:pPr>
    </w:p>
    <w:p w14:paraId="3E657568" w14:textId="402E7E1C" w:rsidR="00B973B8" w:rsidRPr="00F47C60" w:rsidRDefault="00F47C60" w:rsidP="0066275E">
      <w:pPr>
        <w:spacing w:after="0"/>
        <w:rPr>
          <w:u w:val="single"/>
        </w:rPr>
      </w:pPr>
      <w:r w:rsidRPr="00F47C60">
        <w:rPr>
          <w:u w:val="single"/>
        </w:rPr>
        <w:t>Feedback and Support</w:t>
      </w:r>
    </w:p>
    <w:p w14:paraId="52A8C5F2" w14:textId="77777777" w:rsidR="00F47C60" w:rsidRDefault="00F47C60" w:rsidP="0066275E">
      <w:pPr>
        <w:spacing w:after="0"/>
      </w:pPr>
    </w:p>
    <w:p w14:paraId="4551F3D6" w14:textId="2700840A" w:rsidR="0066275E" w:rsidRDefault="00EE0639" w:rsidP="0066275E">
      <w:pPr>
        <w:spacing w:after="0"/>
      </w:pPr>
      <w:r>
        <w:t xml:space="preserve">Please </w:t>
      </w:r>
      <w:r w:rsidR="00F47C60">
        <w:t>send a</w:t>
      </w:r>
      <w:r>
        <w:t>ny</w:t>
      </w:r>
      <w:r w:rsidR="009E17F5">
        <w:t xml:space="preserve"> </w:t>
      </w:r>
      <w:r>
        <w:t xml:space="preserve">issues or </w:t>
      </w:r>
      <w:r w:rsidR="00EB7CA0">
        <w:t xml:space="preserve">feedback to the author at; </w:t>
      </w:r>
      <w:hyperlink r:id="rId9" w:history="1">
        <w:r w:rsidR="00EB7CA0" w:rsidRPr="004D3480">
          <w:rPr>
            <w:rStyle w:val="Hyperlink"/>
          </w:rPr>
          <w:t>mitch.van.huuksloot@microsoft.com</w:t>
        </w:r>
      </w:hyperlink>
      <w:r w:rsidR="00EB7CA0">
        <w:t xml:space="preserve"> </w:t>
      </w:r>
    </w:p>
    <w:sectPr w:rsidR="00662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B9A38" w14:textId="77777777" w:rsidR="00C53533" w:rsidRDefault="00C53533" w:rsidP="00113C0F">
      <w:pPr>
        <w:spacing w:after="0" w:line="240" w:lineRule="auto"/>
      </w:pPr>
      <w:r>
        <w:separator/>
      </w:r>
    </w:p>
  </w:endnote>
  <w:endnote w:type="continuationSeparator" w:id="0">
    <w:p w14:paraId="0984C818" w14:textId="77777777" w:rsidR="00C53533" w:rsidRDefault="00C53533" w:rsidP="0011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159C4" w14:textId="77777777" w:rsidR="00C53533" w:rsidRDefault="00C53533" w:rsidP="00113C0F">
      <w:pPr>
        <w:spacing w:after="0" w:line="240" w:lineRule="auto"/>
      </w:pPr>
      <w:r>
        <w:separator/>
      </w:r>
    </w:p>
  </w:footnote>
  <w:footnote w:type="continuationSeparator" w:id="0">
    <w:p w14:paraId="4811DEE2" w14:textId="77777777" w:rsidR="00C53533" w:rsidRDefault="00C53533" w:rsidP="00113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7"/>
    <w:rsid w:val="00091489"/>
    <w:rsid w:val="000B2025"/>
    <w:rsid w:val="00113C0F"/>
    <w:rsid w:val="00284DFF"/>
    <w:rsid w:val="002A5553"/>
    <w:rsid w:val="0031596B"/>
    <w:rsid w:val="00345058"/>
    <w:rsid w:val="00515C48"/>
    <w:rsid w:val="005B2DF3"/>
    <w:rsid w:val="006378FA"/>
    <w:rsid w:val="006469D8"/>
    <w:rsid w:val="0066275E"/>
    <w:rsid w:val="006651DC"/>
    <w:rsid w:val="007825A0"/>
    <w:rsid w:val="007D013B"/>
    <w:rsid w:val="009B40E6"/>
    <w:rsid w:val="009E17F5"/>
    <w:rsid w:val="009F1E54"/>
    <w:rsid w:val="00A53003"/>
    <w:rsid w:val="00B42204"/>
    <w:rsid w:val="00B8489C"/>
    <w:rsid w:val="00B973B8"/>
    <w:rsid w:val="00C02D57"/>
    <w:rsid w:val="00C53533"/>
    <w:rsid w:val="00DB174F"/>
    <w:rsid w:val="00E9646C"/>
    <w:rsid w:val="00EB6C44"/>
    <w:rsid w:val="00EB7CA0"/>
    <w:rsid w:val="00EE0639"/>
    <w:rsid w:val="00EE1292"/>
    <w:rsid w:val="00F47C60"/>
    <w:rsid w:val="00F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69B9"/>
  <w15:chartTrackingRefBased/>
  <w15:docId w15:val="{6012F177-C83C-461A-AF21-11EB067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48"/>
    <w:rPr>
      <w:color w:val="0563C1" w:themeColor="hyperlink"/>
      <w:u w:val="single"/>
    </w:rPr>
  </w:style>
  <w:style w:type="character" w:styleId="UnresolvedMention">
    <w:name w:val="Unresolved Mention"/>
    <w:basedOn w:val="DefaultParagraphFont"/>
    <w:uiPriority w:val="99"/>
    <w:semiHidden/>
    <w:unhideWhenUsed/>
    <w:rsid w:val="0051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5520" TargetMode="External"/><Relationship Id="rId3" Type="http://schemas.openxmlformats.org/officeDocument/2006/relationships/webSettings" Target="webSettings.xml"/><Relationship Id="rId7" Type="http://schemas.openxmlformats.org/officeDocument/2006/relationships/hyperlink" Target="mailto:user@doma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domai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itch.van.huuksloo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Mitch van Huuksloot</cp:lastModifiedBy>
  <cp:revision>20</cp:revision>
  <dcterms:created xsi:type="dcterms:W3CDTF">2019-03-27T14:15:00Z</dcterms:created>
  <dcterms:modified xsi:type="dcterms:W3CDTF">2019-07-17T17:23:00Z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2019-07-17T17:23:01.6360446Z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0e0c808c-f8b8-4265-b29d-f1345d6c0d68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