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header+xml" PartName="/word/content-header.xml"/>
  <Override ContentType="application/vnd.openxmlformats-officedocument.wordprocessingml.footer+xml" PartName="/word/cover-footer.xml"/>
  <Override ContentType="application/vnd.openxmlformats-officedocument.wordprocessingml.header+xml" PartName="/word/cover-header.xml"/>
  <Override ContentType="application/vnd.openxmlformats-officedocument.wordprocessingml.document.main+xml" PartName="/word/document.xml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after="0"/>
        <w:ind w:left="0"/>
        <w:jc w:val="center"/>
      </w:pPr>
      <w:r>
        <w:drawing>
          <wp:inline distT="0" distB="0" distL="0" distR="0">
            <wp:extent cx="5732145" cy="26185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</w:rPr>
        <w:t>(गोपनीय/ Confidential)</w:t>
      </w:r>
      <w:r>
        <w:br/>
      </w:r>
      <w:r>
        <w:rPr>
          <w:rFonts w:ascii="Times New Roman"/>
          <w:b/>
          <w:i w:val="false"/>
          <w:color w:val="000000"/>
          <w:sz w:val="22"/>
        </w:rPr>
        <w:t>आंतरिक लेखा परीक्षा रिपोर्ट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</w:rPr>
        <w:t xml:space="preserve"> INTERNAL AUDIT REPORT ON EXPENDITURE AUDIT </w:t>
      </w: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(CAPITAL AND REVENUE) 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8921"/>
        <w:gridCol w:w="10279"/>
      </w:tblGrid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लेखा परीक्षा की तिथि </w:t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>/ Date of Audit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04-FEB-23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लेखा अवधि/Period of Audit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-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कार्यालय/ Office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NSSC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क्षेत्र/ Region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MMCR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अंचल/ Zone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MUMBAI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आंचलिक आंतरिक लेखा परीक्षा प्रभाग/ 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
</w:t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>Zonal Internal Audit Division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NSSC</w:t>
            </w:r>
          </w:p>
        </w:tc>
      </w:tr>
      <w:tr>
        <w:trPr>
          <w:trHeight w:val="15" w:hRule="atLeast"/>
        </w:trPr>
        <w:tc>
          <w:tcPr>
            <w:tcW w:w="89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आंतरिक लेखा परीक्षक का नाम/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
</w:t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>Name of the Internal Auditor</w:t>
            </w: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
</w:t>
            </w:r>
          </w:p>
        </w:tc>
        <w:tc>
          <w:tcPr>
            <w:tcW w:w="102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</w:tr>
    </w:tbl>
    <w:p>
      <w:pPr>
        <w:pageBreakBefore/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388"/>
        <w:gridCol w:w="3980"/>
      </w:tblGrid>
      <w:tr>
        <w:trPr>
          <w:trHeight w:val="15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Report on Expenditure Audit (Capital and Revenue) of NSSC</w:t>
            </w: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Name of Auditee Unit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NSSC</w:t>
            </w: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Address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Telephone No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E-mails Address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NSSC Operational since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SOL ID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Name and Designation of Head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CPC-Retail Assets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Retail Liability Back Office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Trade Finance Back Office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Call Centre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CPPC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Samanvay Cell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after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V-CIP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  <w:tr>
        <w:trPr>
          <w:trHeight w:val="15" w:hRule="atLeast"/>
        </w:trPr>
        <w:tc>
          <w:tcPr>
            <w:tcW w:w="63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Head of Administrative Unit-NSSC</w:t>
            </w:r>
          </w:p>
        </w:tc>
        <w:tc>
          <w:tcPr>
            <w:tcW w:w="3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50"/>
        <w:gridCol w:w="2115"/>
        <w:gridCol w:w="1692"/>
        <w:gridCol w:w="2011"/>
      </w:tblGrid>
      <w:tr>
        <w:trPr>
          <w:trHeight w:val="15" w:hRule="atLeast"/>
        </w:trPr>
        <w:tc>
          <w:tcPr>
            <w:tcW w:w="0" w:type="auto"/>
            <w:gridSpan w:val="4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Details of Audit:</w:t>
            </w: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Previous to Previous Audit</w:t>
            </w:r>
          </w:p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Previous Audit</w:t>
            </w:r>
          </w:p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Present Audit</w:t>
            </w: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commencement of Audit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completion of Audit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Name of Auditor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
</w:t>
            </w:r>
          </w:p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
</w:t>
            </w:r>
          </w:p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Assisted by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
 AM Ashta1
</w:t>
            </w:r>
          </w:p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
-
</w:t>
            </w:r>
          </w:p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-</w:t>
            </w: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Review Period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-
</w:t>
            </w:r>
          </w:p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No. of Mandays taken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45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RC submitted on </w:t>
            </w:r>
          </w:p>
        </w:tc>
        <w:tc>
          <w:tcPr>
            <w:tcW w:w="211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169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0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</w:p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RC
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ORGANIZATION STRUCTURE: </w:t>
      </w:r>
      <w:r>
        <w:rPr>
          <w:rFonts w:ascii="Times New Roman"/>
          <w:b w:val="false"/>
          <w:i w:val="false"/>
          <w:color w:val="000000"/>
          <w:sz w:val="22"/>
        </w:rPr>
        <w:t xml:space="preserve">Total Staff strength </w:t>
      </w:r>
      <w:r>
        <w:rPr>
          <w:rFonts w:ascii="Times New Roman"/>
          <w:b/>
          <w:i w:val="false"/>
          <w:color w:val="000000"/>
          <w:sz w:val="22"/>
        </w:rPr>
        <w:t xml:space="preserve">including  </w:t>
      </w:r>
      <w:r>
        <w:rPr>
          <w:rFonts w:ascii="Times New Roman"/>
          <w:b w:val="false"/>
          <w:i w:val="false"/>
          <w:color w:val="000000"/>
          <w:sz w:val="22"/>
        </w:rPr>
        <w:t xml:space="preserve">executives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491"/>
        <w:gridCol w:w="2221"/>
        <w:gridCol w:w="3068"/>
        <w:gridCol w:w="1588"/>
      </w:tblGrid>
      <w:tr>
        <w:trPr>
          <w:trHeight w:val="15" w:hRule="atLeast"/>
        </w:trPr>
        <w:tc>
          <w:tcPr>
            <w:tcW w:w="34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Staff strength As on </w:t>
            </w:r>
          </w:p>
        </w:tc>
      </w:tr>
      <w:tr>
        <w:trPr>
          <w:trHeight w:val="15" w:hRule="atLeast"/>
        </w:trPr>
        <w:tc>
          <w:tcPr>
            <w:tcW w:w="34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</w:p>
        </w:tc>
        <w:tc>
          <w:tcPr>
            <w:tcW w:w="222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Previous to Previous Audit</w:t>
            </w:r>
          </w:p>
        </w:tc>
        <w:tc>
          <w:tcPr>
            <w:tcW w:w="306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Previous Audit</w:t>
            </w:r>
          </w:p>
        </w:tc>
        <w:tc>
          <w:tcPr>
            <w:tcW w:w="158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For Present Audit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•	STAFF POSITION As on DATE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20"/>
        <w:gridCol w:w="767"/>
        <w:gridCol w:w="1673"/>
        <w:gridCol w:w="572"/>
        <w:gridCol w:w="803"/>
        <w:gridCol w:w="803"/>
        <w:gridCol w:w="1194"/>
        <w:gridCol w:w="1212"/>
        <w:gridCol w:w="1087"/>
        <w:gridCol w:w="963"/>
        <w:gridCol w:w="465"/>
        <w:gridCol w:w="1141"/>
        <w:gridCol w:w="1194"/>
      </w:tblGrid>
      <w:tr>
        <w:trPr>
          <w:trHeight w:val="15" w:hRule="atLeast"/>
        </w:trPr>
        <w:tc>
          <w:tcPr>
            <w:tcW w:w="420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 No</w:t>
            </w:r>
          </w:p>
        </w:tc>
        <w:tc>
          <w:tcPr>
            <w:tcW w:w="767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Floor</w:t>
            </w:r>
          </w:p>
        </w:tc>
        <w:tc>
          <w:tcPr>
            <w:tcW w:w="1673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Department </w:t>
            </w:r>
          </w:p>
        </w:tc>
        <w:tc>
          <w:tcPr>
            <w:tcW w:w="0" w:type="auto"/>
            <w:gridSpan w:val="10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Bank Staff</w:t>
            </w:r>
          </w:p>
        </w:tc>
      </w:tr>
      <w:tr>
        <w:trPr>
          <w:trHeight w:val="15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57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GM</w:t>
            </w:r>
          </w:p>
        </w:tc>
        <w:tc>
          <w:tcPr>
            <w:tcW w:w="80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DGM</w:t>
            </w:r>
          </w:p>
        </w:tc>
        <w:tc>
          <w:tcPr>
            <w:tcW w:w="80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AGM</w:t>
            </w:r>
          </w:p>
        </w:tc>
        <w:tc>
          <w:tcPr>
            <w:tcW w:w="11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Scale-IV</w:t>
            </w:r>
          </w:p>
        </w:tc>
        <w:tc>
          <w:tcPr>
            <w:tcW w:w="12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Scale-III</w:t>
            </w:r>
          </w:p>
        </w:tc>
        <w:tc>
          <w:tcPr>
            <w:tcW w:w="1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Scale-II</w:t>
            </w:r>
          </w:p>
        </w:tc>
        <w:tc>
          <w:tcPr>
            <w:tcW w:w="96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Scale-I</w:t>
            </w:r>
          </w:p>
        </w:tc>
        <w:tc>
          <w:tcPr>
            <w:tcW w:w="46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BA</w:t>
            </w:r>
          </w:p>
        </w:tc>
        <w:tc>
          <w:tcPr>
            <w:tcW w:w="114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Support Staff</w:t>
            </w:r>
          </w:p>
        </w:tc>
        <w:tc>
          <w:tcPr>
            <w:tcW w:w="11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Total(A)</w:t>
            </w:r>
          </w:p>
        </w:tc>
      </w:tr>
      <w:tr>
        <w:trPr>
          <w:trHeight w:val="15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57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80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80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11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12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1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96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46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114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  <w:tc>
          <w:tcPr>
            <w:tcW w:w="11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0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054"/>
        <w:gridCol w:w="1698"/>
        <w:gridCol w:w="1699"/>
        <w:gridCol w:w="727"/>
        <w:gridCol w:w="1699"/>
        <w:gridCol w:w="1942"/>
        <w:gridCol w:w="1699"/>
        <w:gridCol w:w="1578"/>
      </w:tblGrid>
      <w:tr>
        <w:trPr>
          <w:trHeight w:val="15" w:hRule="atLeast"/>
        </w:trPr>
        <w:tc>
          <w:tcPr>
            <w:tcW w:w="0" w:type="auto"/>
            <w:gridSpan w:val="7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Out Source Staff</w:t>
            </w:r>
          </w:p>
        </w:tc>
        <w:tc>
          <w:tcPr>
            <w:tcW w:w="1578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 (A+B)</w:t>
            </w:r>
          </w:p>
        </w:tc>
      </w:tr>
      <w:tr>
        <w:trPr>
          <w:trHeight w:val="15" w:hRule="atLeast"/>
        </w:trPr>
        <w:tc>
          <w:tcPr>
            <w:tcW w:w="105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BGSSL</w:t>
            </w:r>
          </w:p>
        </w:tc>
        <w:tc>
          <w:tcPr>
            <w:tcW w:w="16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TEAM LEASE</w:t>
            </w:r>
          </w:p>
        </w:tc>
        <w:tc>
          <w:tcPr>
            <w:tcW w:w="16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Other Out Source</w:t>
            </w:r>
          </w:p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FSL (contact Centre)</w:t>
            </w:r>
          </w:p>
        </w:tc>
        <w:tc>
          <w:tcPr>
            <w:tcW w:w="72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HK</w:t>
            </w:r>
          </w:p>
        </w:tc>
        <w:tc>
          <w:tcPr>
            <w:tcW w:w="16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Security</w:t>
            </w:r>
          </w:p>
        </w:tc>
        <w:tc>
          <w:tcPr>
            <w:tcW w:w="194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Technical / Dimension Data</w:t>
            </w:r>
          </w:p>
        </w:tc>
        <w:tc>
          <w:tcPr>
            <w:tcW w:w="16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 (B)</w:t>
            </w:r>
          </w:p>
        </w:tc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  <w:u w:val="single"/>
        </w:rPr>
        <w:t>Observations: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  <w:u w:val="single"/>
        </w:rPr>
        <w:t>BRIEF ABOUT NSSC: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Establishment details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Purpose of establishment of NSSC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Units for which NSSC is functioning-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965"/>
        <w:gridCol w:w="3003"/>
        <w:gridCol w:w="1394"/>
        <w:gridCol w:w="5150"/>
      </w:tblGrid>
      <w:tr>
        <w:trPr>
          <w:trHeight w:val="15" w:hRule="atLeast"/>
        </w:trPr>
        <w:tc>
          <w:tcPr>
            <w:tcW w:w="96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 No.</w:t>
            </w:r>
          </w:p>
        </w:tc>
        <w:tc>
          <w:tcPr>
            <w:tcW w:w="300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Unit</w:t>
            </w:r>
          </w:p>
        </w:tc>
        <w:tc>
          <w:tcPr>
            <w:tcW w:w="1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Located at</w:t>
            </w:r>
          </w:p>
        </w:tc>
        <w:tc>
          <w:tcPr>
            <w:tcW w:w="515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Activities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Details of activities done by NSSC -</w:t>
      </w:r>
      <w:r>
        <w:rPr>
          <w:rFonts w:ascii="Times New Roman"/>
          <w:b w:val="false"/>
          <w:i w:val="false"/>
          <w:color w:val="000000"/>
          <w:sz w:val="22"/>
        </w:rPr>
        <w:t xml:space="preserve">  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OUTSOURCED AGENCY 2022-2023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83"/>
        <w:gridCol w:w="1209"/>
        <w:gridCol w:w="1451"/>
        <w:gridCol w:w="1531"/>
        <w:gridCol w:w="1935"/>
        <w:gridCol w:w="1980"/>
        <w:gridCol w:w="1693"/>
        <w:gridCol w:w="1814"/>
      </w:tblGrid>
      <w:tr>
        <w:trPr>
          <w:trHeight w:val="15" w:hRule="atLeast"/>
        </w:trPr>
        <w:tc>
          <w:tcPr>
            <w:tcW w:w="4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 No</w:t>
            </w:r>
          </w:p>
        </w:tc>
        <w:tc>
          <w:tcPr>
            <w:tcW w:w="12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Name of Agency</w:t>
            </w:r>
          </w:p>
        </w:tc>
        <w:tc>
          <w:tcPr>
            <w:tcW w:w="145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Activities </w:t>
            </w:r>
          </w:p>
        </w:tc>
        <w:tc>
          <w:tcPr>
            <w:tcW w:w="15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Agreement date</w:t>
            </w:r>
          </w:p>
        </w:tc>
        <w:tc>
          <w:tcPr>
            <w:tcW w:w="193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Contract Period</w:t>
            </w:r>
          </w:p>
        </w:tc>
        <w:tc>
          <w:tcPr>
            <w:tcW w:w="19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16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181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Observations: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(2) CAPITAL EXPENDITURE BUDGET (In Actual Rupees)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347"/>
        <w:gridCol w:w="2583"/>
        <w:gridCol w:w="2583"/>
        <w:gridCol w:w="2583"/>
      </w:tblGrid>
      <w:tr>
        <w:trPr>
          <w:trHeight w:val="15" w:hRule="atLeast"/>
        </w:trPr>
        <w:tc>
          <w:tcPr>
            <w:tcW w:w="43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YEAR</w:t>
            </w:r>
          </w:p>
        </w:tc>
        <w:tc>
          <w:tcPr>
            <w:tcW w:w="25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BUDGETED</w:t>
            </w:r>
          </w:p>
        </w:tc>
        <w:tc>
          <w:tcPr>
            <w:tcW w:w="25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 BUDGETED ITEMS</w:t>
            </w:r>
          </w:p>
        </w:tc>
        <w:tc>
          <w:tcPr>
            <w:tcW w:w="25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 NON BUDGETED ITEMS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BREAK UP OF CAPITAL EXPENDITURE (In Actual Rupees ) (New purchase during the year) </w:t>
      </w:r>
    </w:p>
    <w:p>
      <w:pPr>
        <w:spacing w:after="0"/>
        <w:ind w:left="0"/>
        <w:jc w:val="left"/>
      </w:pPr>
      <w:r>
        <w:br/>
      </w: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72"/>
        <w:gridCol w:w="2898"/>
        <w:gridCol w:w="1889"/>
        <w:gridCol w:w="2268"/>
        <w:gridCol w:w="2269"/>
      </w:tblGrid>
      <w:tr>
        <w:trPr>
          <w:trHeight w:val="15" w:hRule="atLeast"/>
        </w:trPr>
        <w:tc>
          <w:tcPr>
            <w:tcW w:w="2772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ITEMS</w:t>
            </w:r>
          </w:p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226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Budgeted</w:t>
            </w:r>
          </w:p>
        </w:tc>
        <w:tc>
          <w:tcPr>
            <w:tcW w:w="2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</w:tr>
    </w:tbl>
    <w:p>
      <w:pPr>
        <w:spacing w:after="0"/>
        <w:ind w:left="0"/>
        <w:jc w:val="left"/>
      </w:pPr>
      <w:r>
        <w:br/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Observation: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(3) REVENUE EXPENDITURE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1. FIX EXPENSES</w:t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72"/>
        <w:gridCol w:w="2898"/>
        <w:gridCol w:w="1889"/>
        <w:gridCol w:w="2268"/>
        <w:gridCol w:w="2269"/>
      </w:tblGrid>
      <w:tr>
        <w:trPr>
          <w:trHeight w:val="15" w:hRule="atLeast"/>
        </w:trPr>
        <w:tc>
          <w:tcPr>
            <w:tcW w:w="2772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</w:t>
            </w:r>
          </w:p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226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Budgeted</w:t>
            </w:r>
          </w:p>
        </w:tc>
        <w:tc>
          <w:tcPr>
            <w:tcW w:w="2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Observation: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2. CONTROLLABLE EXPENSES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72"/>
        <w:gridCol w:w="2898"/>
        <w:gridCol w:w="1889"/>
        <w:gridCol w:w="2268"/>
        <w:gridCol w:w="2269"/>
      </w:tblGrid>
      <w:tr>
        <w:trPr>
          <w:trHeight w:val="15" w:hRule="atLeast"/>
        </w:trPr>
        <w:tc>
          <w:tcPr>
            <w:tcW w:w="2772" w:type="dxa"/>
            <w:vMerge w:val="restart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</w:t>
            </w:r>
          </w:p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0" w:type="auto"/>
            <w:vMerge/>
            <w:tcBorders>
              <w:top w:val="nil"/>
              <w:left w:val="outset" w:color="000000" w:sz="8"/>
              <w:bottom w:val="outset" w:color="000000" w:sz="8"/>
              <w:right w:val="outset" w:color="000000" w:sz="8"/>
            </w:tcBorders>
          </w:tcPr>
          <w:p/>
        </w:tc>
        <w:tc>
          <w:tcPr>
            <w:tcW w:w="28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188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  <w:tc>
          <w:tcPr>
            <w:tcW w:w="226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Budgeted</w:t>
            </w:r>
          </w:p>
        </w:tc>
        <w:tc>
          <w:tcPr>
            <w:tcW w:w="2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ACTUAL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Observation: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(5) BREAKUP OF SUNDRY CHARGES ACCOUNT: (Rs. IN LACS)</w:t>
      </w:r>
    </w:p>
    <w:p>
      <w:pPr>
        <w:spacing w:after="0"/>
        <w:ind w:left="0"/>
        <w:jc w:val="left"/>
      </w:pPr>
      <w:r>
        <w:br/>
      </w: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934"/>
        <w:gridCol w:w="1910"/>
        <w:gridCol w:w="2204"/>
        <w:gridCol w:w="2352"/>
      </w:tblGrid>
      <w:tr>
        <w:trPr>
          <w:trHeight w:val="15" w:hRule="atLeast"/>
        </w:trPr>
        <w:tc>
          <w:tcPr>
            <w:tcW w:w="79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PARTICULARS/ ITEMS</w:t>
            </w:r>
          </w:p>
        </w:tc>
        <w:tc>
          <w:tcPr>
            <w:tcW w:w="191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22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235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(6) G/L SUSPENSE ACCOUNT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606"/>
        <w:gridCol w:w="3181"/>
        <w:gridCol w:w="3034"/>
        <w:gridCol w:w="3285"/>
        <w:gridCol w:w="2034"/>
      </w:tblGrid>
      <w:tr>
        <w:trPr>
          <w:trHeight w:val="15" w:hRule="atLeast"/>
        </w:trPr>
        <w:tc>
          <w:tcPr>
            <w:tcW w:w="760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18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30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 (Amount in Actual Rs.)</w:t>
            </w:r>
          </w:p>
        </w:tc>
        <w:tc>
          <w:tcPr>
            <w:tcW w:w="20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Remarks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(7) Status of Sensitive accounts  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0527"/>
        <w:gridCol w:w="4425"/>
        <w:gridCol w:w="4208"/>
      </w:tblGrid>
      <w:tr>
        <w:trPr>
          <w:trHeight w:val="15" w:hRule="atLeast"/>
        </w:trPr>
        <w:tc>
          <w:tcPr>
            <w:tcW w:w="1052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4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Outstanding amount</w:t>
            </w:r>
          </w:p>
        </w:tc>
        <w:tc>
          <w:tcPr>
            <w:tcW w:w="42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Reconciliation done upto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(13) INCOME EXPENDITURE – COMPARATIVE FIGURES (Amount in Actual Rs.)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934"/>
        <w:gridCol w:w="1910"/>
        <w:gridCol w:w="2204"/>
        <w:gridCol w:w="2352"/>
      </w:tblGrid>
      <w:tr>
        <w:trPr>
          <w:trHeight w:val="15" w:hRule="atLeast"/>
        </w:trPr>
        <w:tc>
          <w:tcPr>
            <w:tcW w:w="79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PARTICULARS/ ITEMS</w:t>
            </w:r>
          </w:p>
        </w:tc>
        <w:tc>
          <w:tcPr>
            <w:tcW w:w="191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22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235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0" w:type="auto"/>
            <w:gridSpan w:val="4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CAPITAL EXPENDITURE</w:t>
            </w:r>
          </w:p>
        </w:tc>
      </w:tr>
      <w:tr>
        <w:trPr>
          <w:trHeight w:val="15" w:hRule="atLeast"/>
        </w:trPr>
        <w:tc>
          <w:tcPr>
            <w:tcW w:w="79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191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2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35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right"/>
            </w:pPr>
          </w:p>
        </w:tc>
      </w:tr>
      <w:tr>
        <w:trPr>
          <w:trHeight w:val="15" w:hRule="atLeast"/>
        </w:trPr>
        <w:tc>
          <w:tcPr>
            <w:tcW w:w="0" w:type="auto"/>
            <w:gridSpan w:val="4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</w:t>
            </w:r>
          </w:p>
        </w:tc>
      </w:tr>
      <w:tr>
        <w:trPr>
          <w:trHeight w:val="15" w:hRule="atLeast"/>
        </w:trPr>
        <w:tc>
          <w:tcPr>
            <w:tcW w:w="0" w:type="auto"/>
            <w:gridSpan w:val="4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REVENUE EXPENDITURE</w:t>
            </w:r>
          </w:p>
        </w:tc>
      </w:tr>
      <w:tr>
        <w:trPr>
          <w:trHeight w:val="15" w:hRule="atLeast"/>
        </w:trPr>
        <w:tc>
          <w:tcPr>
            <w:tcW w:w="79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 REVENUE EXPENSES</w:t>
            </w:r>
          </w:p>
        </w:tc>
        <w:tc>
          <w:tcPr>
            <w:tcW w:w="191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2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35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right"/>
            </w:pPr>
          </w:p>
        </w:tc>
      </w:tr>
      <w:tr>
        <w:trPr>
          <w:trHeight w:val="15" w:hRule="atLeast"/>
        </w:trPr>
        <w:tc>
          <w:tcPr>
            <w:tcW w:w="793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TOTAL </w:t>
            </w:r>
          </w:p>
        </w:tc>
        <w:tc>
          <w:tcPr>
            <w:tcW w:w="191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220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35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right"/>
            </w:pP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(14) PSS CLEARANCE OF FOLLOWING/MEDICAL/LFC BILLS SUBMITTED TO HRCPC </w:t>
      </w:r>
    </w:p>
    <w:p>
      <w:pPr>
        <w:spacing w:after="0"/>
        <w:ind w:left="0"/>
        <w:jc w:val="left"/>
      </w:pPr>
      <w:r>
        <w:br/>
      </w:r>
      <w:r>
        <w:br/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848"/>
        <w:gridCol w:w="1763"/>
        <w:gridCol w:w="2351"/>
        <w:gridCol w:w="5438"/>
      </w:tblGrid>
      <w:tr>
        <w:trPr>
          <w:trHeight w:val="15" w:hRule="atLeast"/>
        </w:trPr>
        <w:tc>
          <w:tcPr>
            <w:tcW w:w="484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NAME</w:t>
            </w:r>
          </w:p>
        </w:tc>
        <w:tc>
          <w:tcPr>
            <w:tcW w:w="176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235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 (Rs)</w:t>
            </w:r>
          </w:p>
        </w:tc>
        <w:tc>
          <w:tcPr>
            <w:tcW w:w="54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TYPE OF BILL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(15) COMMENDABLE FEATURES: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(16) ADVERSE FEATURES:</w:t>
      </w:r>
      <w:r>
        <w:rPr>
          <w:rFonts w:asci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(17) OTHER MATTERS:</w:t>
      </w:r>
      <w:r>
        <w:rPr>
          <w:rFonts w:ascii="Times New Roman"/>
          <w:b w:val="false"/>
          <w:i w:val="false"/>
          <w:color w:val="000000"/>
          <w:sz w:val="22"/>
        </w:rPr>
        <w:t xml:space="preserve"> 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H R Matters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  <w:u w:val="single"/>
        </w:rPr>
        <w:t>Comments on Outsourcing</w:t>
      </w:r>
      <w:r>
        <w:rPr>
          <w:rFonts w:ascii="Times New Roman"/>
          <w:b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472"/>
        <w:gridCol w:w="11928"/>
      </w:tblGrid>
      <w:tr>
        <w:trPr>
          <w:trHeight w:val="15" w:hRule="atLeast"/>
        </w:trPr>
        <w:tc>
          <w:tcPr>
            <w:tcW w:w="247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Outsourced Agency</w:t>
            </w:r>
          </w:p>
        </w:tc>
        <w:tc>
          <w:tcPr>
            <w:tcW w:w="1192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Observations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Place: Gift City, Gandhinagar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27"/>
        <w:gridCol w:w="13533"/>
      </w:tblGrid>
      <w:tr>
        <w:trPr>
          <w:trHeight w:val="30" w:hRule="atLeast"/>
        </w:trPr>
        <w:tc>
          <w:tcPr>
            <w:tcW w:w="82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Date:</w:t>
            </w:r>
          </w:p>
        </w:tc>
        <w:tc>
          <w:tcPr>
            <w:tcW w:w="1353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(Prabhakar Kumar)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right"/>
      </w:pPr>
      <w:r>
        <w:rPr>
          <w:rFonts w:ascii="Times New Roman"/>
          <w:b w:val="false"/>
          <w:i w:val="false"/>
          <w:color w:val="000000"/>
          <w:sz w:val="22"/>
        </w:rPr>
        <w:t xml:space="preserve">Chief Manager (IA)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 ZIAD Ahmedabad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 Discussed with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(LAKSHMI KANT)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DY. GENERAL MANAGER and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Administrative Head- NSSC,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Gift City,</w:t>
      </w: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Gandhinagarp </w:t>
      </w:r>
    </w:p>
    <w:sectPr>
      <w:headerReference w:type="first" r:id="rId3"/>
      <w:headerReference w:type="default" r:id="rId4"/>
      <w:footerReference w:type="first" r:id="rId5"/>
      <w:footerReference w:type="default" r:id="rId6"/>
      <w:pgSz w:w="11907" w:h="16839" w:code="9"/>
      <w:pgMar w:top="1440" w:right="1440" w:bottom="1440" w:left="1440"/>
      <w:titlePg/>
    </w:sectPr>
  </w:body>
</w:document>
</file>

<file path=word/content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Auditor_ MUMBAI</w:t>
    </w:r>
  </w:p>
</w:ftr>
</file>

<file path=word/content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EXPENDITURE AUDIT REPORT OF NSSC BRANCH, MMCR as on 02.06.2023</w:t>
    </w:r>
  </w:p>
</w:hdr>
</file>

<file path=word/cover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Auditor_ MUMBAI</w:t>
    </w:r>
  </w:p>
</w:ftr>
</file>

<file path=word/cover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EXPENDITURE AUDIT REPORT OF NSSC BRANCH, MMCR as on 02.06.2023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1">
    <w:multiLevelType w:val="multilevel"/>
    <w:lvl w:ilvl="0">
      <w:start w:val="1"/>
      <w:numFmt w:val="decimal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"/>
      <w:lvlJc w:val="left"/>
      <w:pPr>
        <w:ind w:left="960" w:hanging="360"/>
      </w:pPr>
    </w:lvl>
  </w:abstractNum>
  <w:abstractNum w:abstractNumId="4">
    <w:multiLevelType w:val="multilevel"/>
    <w:lvl w:ilvl="0">
      <w:start w:val="4"/>
      <w:numFmt w:val="decimal"/>
      <w:lvlText w:val="%1"/>
      <w:lvlJc w:val="left"/>
      <w:pPr>
        <w:ind w:left="960" w:hanging="360"/>
      </w:pPr>
    </w:lvl>
  </w:abstractNum>
  <w:abstractNum w:abstractNumId="5">
    <w:multiLevelType w:val="multilevel"/>
    <w:lvl w:ilvl="0">
      <w:start w:val="5"/>
      <w:numFmt w:val="decimal"/>
      <w:lvlText w:val="%1"/>
      <w:lvlJc w:val="left"/>
      <w:pPr>
        <w:ind w:left="960" w:hanging="360"/>
      </w:pPr>
    </w:lvl>
  </w:abstractNum>
  <w:abstractNum w:abstractNumId="6">
    <w:multiLevelType w:val="multilevel"/>
    <w:lvl w:ilvl="0">
      <w:start w:val="6"/>
      <w:numFmt w:val="decimal"/>
      <w:lvlText w:val="%1"/>
      <w:lvlJc w:val="left"/>
      <w:pPr>
        <w:ind w:left="960" w:hanging="360"/>
      </w:pPr>
    </w:lvl>
  </w:abstractNum>
  <w:abstractNum w:abstractNumId="7">
    <w:multiLevelType w:val="multilevel"/>
    <w:lvl w:ilvl="0">
      <w:start w:val="7"/>
      <w:numFmt w:val="decimal"/>
      <w:lvlText w:val="%1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cover-header.xml" Type="http://schemas.openxmlformats.org/officeDocument/2006/relationships/header" Id="rId3"/>
    <Relationship Target="content-header.xml" Type="http://schemas.openxmlformats.org/officeDocument/2006/relationships/header" Id="rId4"/>
    <Relationship Target="cover-footer.xml" Type="http://schemas.openxmlformats.org/officeDocument/2006/relationships/footer" Id="rId5"/>
    <Relationship Target="content-footer.xml" Type="http://schemas.openxmlformats.org/officeDocument/2006/relationships/footer" Id="rId6"/>
    <Relationship Target="numbering.xml" Type="http://schemas.openxmlformats.org/officeDocument/2006/relationships/numbering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