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Cs/>
          <w:sz w:val="28"/>
          <w:szCs w:val="28"/>
        </w:rPr>
      </w:pPr>
      <w:r>
        <w:rPr>
          <w:rFonts w:cs="Segoe UI" w:ascii="Segoe UI" w:hAnsi="Segoe UI"/>
          <w:sz w:val="28"/>
          <w:szCs w:val="28"/>
          <w:u w:val="single"/>
        </w:rPr>
        <w:t>Appendix B – J</w:t>
      </w:r>
      <w:r>
        <w:rPr>
          <w:rFonts w:cs="Segoe UI" w:ascii="Segoe UI" w:hAnsi="Segoe UI"/>
          <w:sz w:val="28"/>
          <w:szCs w:val="28"/>
          <w:u w:val="single"/>
        </w:rPr>
        <w:t>ai</w:t>
      </w:r>
      <w:r>
        <w:rPr>
          <w:rFonts w:cs="Segoe UI" w:ascii="Segoe UI" w:hAnsi="Segoe UI"/>
          <w:sz w:val="28"/>
          <w:szCs w:val="28"/>
          <w:u w:val="single"/>
        </w:rPr>
        <w:t xml:space="preserve"> keywords:</w:t>
      </w:r>
    </w:p>
    <w:p>
      <w:pPr>
        <w:pStyle w:val="Heading2"/>
        <w:spacing w:before="280" w:after="280"/>
        <w:rPr>
          <w:bCs/>
          <w:sz w:val="28"/>
          <w:szCs w:val="28"/>
        </w:rPr>
      </w:pPr>
      <w:r>
        <w:rPr>
          <w:rFonts w:cs="Segoe UI" w:ascii="Segoe UI" w:hAnsi="Segoe UI"/>
          <w:b w:val="false"/>
          <w:i w:val="false"/>
          <w:caps w:val="false"/>
          <w:smallCaps w:val="false"/>
          <w:color w:val="24292F"/>
          <w:spacing w:val="0"/>
          <w:sz w:val="28"/>
          <w:szCs w:val="28"/>
          <w:u w:val="none"/>
        </w:rPr>
        <w:t>Reserved Keywords and Identifiers</w:t>
      </w:r>
    </w:p>
    <w:p>
      <w:pPr>
        <w:pStyle w:val="TextBody"/>
        <w:widowControl/>
        <w:spacing w:before="0" w:after="160"/>
        <w:ind w:left="0" w:right="0" w:hanging="0"/>
        <w:rPr>
          <w:bCs/>
          <w:sz w:val="28"/>
          <w:szCs w:val="28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16"/>
        </w:rPr>
        <w:t>This is a list of keywords and identifiers available in the Jai Programming Language. This list is subject to change while the programming language is still inside the closed beta.</w:t>
      </w:r>
    </w:p>
    <w:p>
      <w:pPr>
        <w:pStyle w:val="TextBody"/>
        <w:widowControl/>
        <w:spacing w:before="0" w:after="16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 w:eastAsia="Calibri" w:cs="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0"/>
          <w:sz w:val="16"/>
          <w:szCs w:val="22"/>
          <w:lang w:val="en-US" w:eastAsia="en-US" w:bidi="ar-SA"/>
        </w:rPr>
      </w:pPr>
      <w:r>
        <w:rPr>
          <w:rFonts w:eastAsia="Calibri" w:cs=""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F"/>
          <w:spacing w:val="0"/>
          <w:kern w:val="0"/>
          <w:sz w:val="16"/>
          <w:szCs w:val="22"/>
          <w:lang w:val="en-US" w:eastAsia="en-US" w:bidi="ar-SA"/>
        </w:rPr>
        <w:t>T</w:t>
      </w:r>
      <w:r>
        <w:rPr>
          <w:rFonts w:eastAsia="Calibri" w:cs=""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F"/>
          <w:spacing w:val="0"/>
          <w:kern w:val="0"/>
          <w:sz w:val="16"/>
          <w:szCs w:val="22"/>
          <w:lang w:val="en-US" w:eastAsia="en-US" w:bidi="ar-SA"/>
        </w:rPr>
        <w:t xml:space="preserve">he list of reserved keywords is rather short, </w:t>
      </w:r>
      <w:r>
        <w:rPr>
          <w:rFonts w:eastAsia="Calibri" w:cs=""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F"/>
          <w:spacing w:val="0"/>
          <w:kern w:val="0"/>
          <w:sz w:val="16"/>
          <w:szCs w:val="22"/>
          <w:lang w:val="en-US" w:eastAsia="en-US" w:bidi="ar-SA"/>
        </w:rPr>
        <w:t xml:space="preserve">because Jai tries to achieve a lot by leveraging compile-time typechecking and focusing on solving hard problems, rather than simply adding syntax sugar that solves easy problems. </w:t>
      </w:r>
      <w:r>
        <w:rPr>
          <w:rFonts w:eastAsia="Calibri" w:cs="" w:ascii="apple-system;BlinkMacSystemFont;Segoe UI;Helvetica;Arial;sans-serif;Apple Color Emoji;Segoe UI Emoji" w:hAnsi="apple-system;BlinkMacSystemFont;Segoe UI;Helvetica;Arial;sans-serif;Apple Color Emoji;Segoe UI Emoji"/>
          <w:b w:val="false"/>
          <w:bCs/>
          <w:i w:val="false"/>
          <w:caps w:val="false"/>
          <w:smallCaps w:val="false"/>
          <w:color w:val="24292F"/>
          <w:spacing w:val="0"/>
          <w:kern w:val="0"/>
          <w:sz w:val="16"/>
          <w:szCs w:val="22"/>
          <w:lang w:val="en-US" w:eastAsia="en-US" w:bidi="ar-SA"/>
        </w:rPr>
        <w:t xml:space="preserve"> </w:t>
      </w:r>
    </w:p>
    <w:tbl>
      <w:tblPr>
        <w:tblW w:w="9406" w:type="dxa"/>
        <w:jc w:val="left"/>
        <w:tblInd w:w="0" w:type="dxa"/>
        <w:tblLayout w:type="fixed"/>
        <w:tblCellMar>
          <w:top w:w="60" w:type="dxa"/>
          <w:left w:w="130" w:type="dxa"/>
          <w:bottom w:w="60" w:type="dxa"/>
          <w:right w:w="130" w:type="dxa"/>
        </w:tblCellMar>
      </w:tblPr>
      <w:tblGrid>
        <w:gridCol w:w="2660"/>
        <w:gridCol w:w="6745"/>
      </w:tblGrid>
      <w:tr>
        <w:trPr>
          <w:tblHeader w:val="true"/>
        </w:trPr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Keywords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Purpose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bool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true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false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boolean keywords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int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s8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u8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s16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u16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s32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u32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s64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 xml:space="preserve">u64, 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s128, u128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integers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float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float32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float64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float point numbers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void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/>
              <w:t>Just like C, it means nothing, and when used in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13"/>
              </w:rPr>
              <w:t>void*</w:t>
            </w:r>
            <w:r>
              <w:rPr/>
              <w:t>, means a pointer to anything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enum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enum_flags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enums and enum_flags keyword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size_of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/>
              <w:t>used to get the size of a type. To use it on a variable, do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13"/>
              </w:rPr>
              <w:t>size_of(type_of(variable))</w:t>
            </w:r>
            <w:r>
              <w:rPr/>
              <w:t>.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struct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using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union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Keywords denoting a record with multiple data members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string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/>
              <w:t>Denotes a string of characters such as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13"/>
              </w:rPr>
              <w:t>"John Newton"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type_of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used to get the type of something.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cast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/>
              <w:t>used to cast a variable to a different type. For example,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13"/>
              </w:rPr>
              <w:t>b := cast(int)a</w:t>
            </w:r>
            <w:r>
              <w:rPr/>
              <w:t>.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if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ifx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then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else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case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if statement and branching keywords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for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while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Looping and control flow statements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break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continue</w:t>
            </w:r>
            <w:r>
              <w:rPr>
                <w:b/>
                <w:bCs/>
              </w:rPr>
              <w:t>, </w:t>
            </w: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remove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Used to for control flow within a loop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return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Returns from a function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cs="" w:ascii="ui-monospace;SFMono-Regular;SF Mono;Menlo;Consolas;Liberation Mono;monospace" w:hAnsi="ui-monospace;SFMono-Regular;SF Mono;Menlo;Consolas;Liberation Mono;monospace" w:cstheme="minorBidi"/>
                <w:b/>
                <w:bCs/>
                <w:color w:val="auto"/>
                <w:kern w:val="0"/>
                <w:sz w:val="13"/>
                <w:szCs w:val="22"/>
                <w:lang w:val="en-US" w:eastAsia="en-US" w:bidi="ar-SA"/>
              </w:rPr>
              <w:t>inline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Inlining a function (no function call is needed after inlining)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cs="" w:ascii="ui-monospace;SFMono-Regular;SF Mono;Menlo;Consolas;Liberation Mono;monospace" w:hAnsi="ui-monospace;SFMono-Regular;SF Mono;Menlo;Consolas;Liberation Mono;monospace" w:cstheme="minorBidi"/>
                <w:b/>
                <w:bCs/>
                <w:color w:val="auto"/>
                <w:kern w:val="0"/>
                <w:sz w:val="13"/>
                <w:szCs w:val="22"/>
                <w:lang w:val="en-US" w:eastAsia="en-US" w:bidi="ar-SA"/>
              </w:rPr>
              <w:t>null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 pointer that points to nothing</w:t>
            </w:r>
          </w:p>
        </w:tc>
      </w:tr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b/>
                <w:bCs/>
                <w:sz w:val="13"/>
              </w:rPr>
              <w:t>defer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Similar to the Go Language. This statement is executed at the closing of a code block.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ind w:left="0" w:right="0" w:hanging="0"/>
              <w:rPr>
                <w:b/>
                <w:b/>
                <w:bCs/>
              </w:rPr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 w:cstheme="minorBidi"/>
                <w:b/>
                <w:bCs/>
                <w:color w:val="auto"/>
                <w:kern w:val="0"/>
                <w:sz w:val="13"/>
                <w:szCs w:val="22"/>
                <w:lang w:val="en-US" w:eastAsia="en-US" w:bidi="ar-SA"/>
              </w:rPr>
              <w:t>xx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Autocast</w:t>
            </w:r>
          </w:p>
        </w:tc>
      </w:tr>
    </w:tbl>
    <w:p>
      <w:pPr>
        <w:pStyle w:val="TextBody"/>
        <w:pBdr>
          <w:bottom w:val="single" w:sz="6" w:space="4" w:color="EAECEF"/>
        </w:pBdr>
        <w:spacing w:beforeAutospacing="0" w:before="360" w:afterAutospacing="0" w:after="240"/>
        <w:ind w:hanging="0"/>
        <w:rPr/>
      </w:pPr>
      <w:r>
        <w:rPr>
          <w:rFonts w:ascii="Mukta;Arial;sans-serif" w:hAnsi="Mukta;Arial;sans-serif"/>
          <w:b w:val="false"/>
          <w:i w:val="false"/>
          <w:caps w:val="false"/>
          <w:smallCaps w:val="false"/>
          <w:color w:val="222222"/>
          <w:spacing w:val="0"/>
          <w:sz w:val="15"/>
        </w:rPr>
        <w:t>The following identifiers are not reserved: </w:t>
      </w:r>
      <w:r>
        <w:rPr>
          <w:rStyle w:val="SourceText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>function</w:t>
      </w:r>
      <w:r>
        <w:rPr>
          <w:rFonts w:ascii="Mukta;Arial;sans-serif" w:hAnsi="Mukta;Arial;sans-serif"/>
          <w:b w:val="false"/>
          <w:i w:val="false"/>
          <w:caps w:val="false"/>
          <w:smallCaps w:val="false"/>
          <w:color w:val="222222"/>
          <w:spacing w:val="0"/>
          <w:sz w:val="15"/>
        </w:rPr>
        <w:t>, </w:t>
      </w:r>
      <w:r>
        <w:rPr>
          <w:rStyle w:val="SourceText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>assert</w:t>
      </w:r>
      <w:r>
        <w:rPr>
          <w:rFonts w:ascii="Mukta;Arial;sans-serif" w:hAnsi="Mukta;Arial;sans-serif"/>
          <w:b w:val="false"/>
          <w:i w:val="false"/>
          <w:caps w:val="false"/>
          <w:smallCaps w:val="false"/>
          <w:color w:val="222222"/>
          <w:spacing w:val="0"/>
          <w:sz w:val="15"/>
        </w:rPr>
        <w:t>, </w:t>
      </w:r>
      <w:r>
        <w:rPr>
          <w:rStyle w:val="SourceText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>exit</w:t>
      </w:r>
      <w:r>
        <w:rPr>
          <w:rStyle w:val="SourceText"/>
          <w:rFonts w:ascii="Mukta;Arial;sans-serif" w:hAnsi="Mukta;Arial;sans-serif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 xml:space="preserve">, </w:t>
      </w:r>
      <w:r>
        <w:rPr>
          <w:rStyle w:val="SourceText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>it</w:t>
      </w:r>
      <w:r>
        <w:rPr>
          <w:rFonts w:ascii="Mukta;Arial;sans-serif" w:hAnsi="Mukta;Arial;sans-serif"/>
          <w:b w:val="false"/>
          <w:i w:val="false"/>
          <w:caps w:val="false"/>
          <w:smallCaps w:val="false"/>
          <w:color w:val="222222"/>
          <w:spacing w:val="0"/>
          <w:sz w:val="15"/>
        </w:rPr>
        <w:t> and </w:t>
      </w:r>
      <w:r>
        <w:rPr>
          <w:rStyle w:val="SourceText"/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222222"/>
          <w:spacing w:val="0"/>
          <w:sz w:val="15"/>
          <w:shd w:fill="FFEBCD" w:val="clear"/>
        </w:rPr>
        <w:t>it_index.</w:t>
      </w:r>
    </w:p>
    <w:p>
      <w:pPr>
        <w:pStyle w:val="Heading2"/>
        <w:pBdr>
          <w:bottom w:val="single" w:sz="6" w:space="4" w:color="EAECEF"/>
        </w:pBdr>
        <w:spacing w:beforeAutospacing="0" w:before="360" w:afterAutospacing="0" w:after="240"/>
        <w:ind w:hanging="0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Mukta">
    <w:altName w:val="Arial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c710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c710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LibreOffice/7.3.7.2$Windows_X86_64 LibreOffice_project/e114eadc50a9ff8d8c8a0567d6da8f454beeb84f</Application>
  <AppVersion>15.0000</AppVersion>
  <Pages>2</Pages>
  <Words>264</Words>
  <Characters>1353</Characters>
  <CharactersWithSpaces>1578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2018-09-15T14:59:00Z</dcterms:created>
  <dc:creator>Ivo Balbaert</dc:creator>
  <dc:description/>
  <dc:language>en-US</dc:language>
  <cp:lastModifiedBy/>
  <dcterms:modified xsi:type="dcterms:W3CDTF">2023-01-20T10:15:42Z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