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7462" w14:textId="430BE35F" w:rsidR="003A0BC7" w:rsidRDefault="003A0BC7" w:rsidP="003A0BC7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Informe de pruebas</w:t>
      </w:r>
    </w:p>
    <w:p w14:paraId="6E90965C" w14:textId="77777777" w:rsidR="003A0BC7" w:rsidRDefault="003A0BC7" w:rsidP="003A0BC7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VISUALIZACIONES FASE I</w:t>
      </w:r>
    </w:p>
    <w:p w14:paraId="3BE5418E" w14:textId="77777777" w:rsidR="003A0BC7" w:rsidRDefault="003A0BC7" w:rsidP="003A0BC7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(Requerimiento Jirah: FFC-112)</w:t>
      </w:r>
    </w:p>
    <w:p w14:paraId="3EB0246F" w14:textId="77777777" w:rsidR="005728AB" w:rsidRDefault="005728AB"/>
    <w:p w14:paraId="41D3BF59" w14:textId="65B24323" w:rsidR="003A0BC7" w:rsidRDefault="00C80E62" w:rsidP="00C80E62">
      <w:pPr>
        <w:pStyle w:val="Prrafodelista"/>
        <w:numPr>
          <w:ilvl w:val="0"/>
          <w:numId w:val="1"/>
        </w:numPr>
        <w:jc w:val="both"/>
      </w:pPr>
      <w:r>
        <w:t>Cuando se ingresa la pantalla va directo a “Perfiles”, esto solamente debe ocurrir para usuarios FFC, para los usuarios de CACs deberán ingresar al tablero.</w:t>
      </w:r>
    </w:p>
    <w:p w14:paraId="45C90BF4" w14:textId="77777777" w:rsidR="00C80E62" w:rsidRDefault="00C80E62" w:rsidP="00C80E62">
      <w:pPr>
        <w:pStyle w:val="Prrafodelista"/>
        <w:jc w:val="both"/>
      </w:pPr>
    </w:p>
    <w:p w14:paraId="13395AAC" w14:textId="6D0499DD" w:rsidR="00C80E62" w:rsidRDefault="00C80E62" w:rsidP="00C80E62">
      <w:pPr>
        <w:pStyle w:val="Prrafodelista"/>
        <w:numPr>
          <w:ilvl w:val="0"/>
          <w:numId w:val="1"/>
        </w:numPr>
        <w:jc w:val="both"/>
      </w:pPr>
      <w:r>
        <w:t>El logo y las letras se ven “jalados”, mejorar la visualización y que el logo se visualice bien.</w:t>
      </w:r>
    </w:p>
    <w:p w14:paraId="76D4805D" w14:textId="02C1EE3B" w:rsidR="00C80E62" w:rsidRDefault="00C80E62" w:rsidP="00C80E62">
      <w:pPr>
        <w:pStyle w:val="Prrafodelista"/>
        <w:jc w:val="both"/>
      </w:pPr>
      <w:r w:rsidRPr="00C80E62">
        <w:drawing>
          <wp:inline distT="0" distB="0" distL="0" distR="0" wp14:anchorId="64DD02DB" wp14:editId="20A11EA8">
            <wp:extent cx="2102603" cy="3289300"/>
            <wp:effectExtent l="0" t="0" r="0" b="6350"/>
            <wp:docPr id="1200463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63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9815" cy="33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E5B7" w14:textId="77777777" w:rsidR="00C80E62" w:rsidRDefault="00C80E62" w:rsidP="00C80E62">
      <w:pPr>
        <w:pStyle w:val="Prrafodelista"/>
        <w:jc w:val="both"/>
      </w:pPr>
    </w:p>
    <w:p w14:paraId="20E5E288" w14:textId="6785E746" w:rsidR="00C80E62" w:rsidRDefault="00C80E62" w:rsidP="00C80E62">
      <w:pPr>
        <w:pStyle w:val="Prrafodelista"/>
        <w:numPr>
          <w:ilvl w:val="0"/>
          <w:numId w:val="1"/>
        </w:numPr>
        <w:jc w:val="both"/>
      </w:pPr>
      <w:r>
        <w:t>Las opciones del menú no están como lo solicitado, el orden debe ser el solicitado en el requerimiento FASE I.</w:t>
      </w:r>
    </w:p>
    <w:p w14:paraId="4320DB25" w14:textId="77777777" w:rsidR="00C80E62" w:rsidRDefault="00C80E62" w:rsidP="00C80E62">
      <w:pPr>
        <w:pStyle w:val="Prrafodelista"/>
        <w:jc w:val="both"/>
      </w:pPr>
    </w:p>
    <w:p w14:paraId="74E9D47F" w14:textId="498A09F1" w:rsidR="00C80E62" w:rsidRDefault="00C80E62" w:rsidP="00C80E62">
      <w:pPr>
        <w:pStyle w:val="Prrafodelista"/>
        <w:jc w:val="both"/>
      </w:pPr>
      <w:r w:rsidRPr="003E0790">
        <w:rPr>
          <w:noProof/>
        </w:rPr>
        <w:drawing>
          <wp:inline distT="0" distB="0" distL="0" distR="0" wp14:anchorId="4FAC3B7D" wp14:editId="72331D74">
            <wp:extent cx="2931974" cy="1028700"/>
            <wp:effectExtent l="0" t="0" r="1905" b="0"/>
            <wp:docPr id="1923218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558" cy="103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D9381" w14:textId="77777777" w:rsidR="00EA6B2F" w:rsidRDefault="00EA6B2F" w:rsidP="00C80E62">
      <w:pPr>
        <w:pStyle w:val="Prrafodelista"/>
        <w:jc w:val="both"/>
      </w:pPr>
    </w:p>
    <w:p w14:paraId="2175DB74" w14:textId="608B666A" w:rsidR="00EA6B2F" w:rsidRDefault="008C5BB9" w:rsidP="00EA6B2F">
      <w:pPr>
        <w:pStyle w:val="Prrafodelista"/>
        <w:numPr>
          <w:ilvl w:val="0"/>
          <w:numId w:val="1"/>
        </w:numPr>
        <w:jc w:val="both"/>
      </w:pPr>
      <w:r>
        <w:t>¿</w:t>
      </w:r>
      <w:r w:rsidR="00EC7265">
        <w:t>Qu</w:t>
      </w:r>
      <w:r>
        <w:t>é</w:t>
      </w:r>
      <w:r w:rsidR="00EC7265">
        <w:t xml:space="preserve"> son las visualizaciones </w:t>
      </w:r>
      <w:r>
        <w:t>de la bandeja de alertas financieras?</w:t>
      </w:r>
    </w:p>
    <w:p w14:paraId="7DDAAE55" w14:textId="77777777" w:rsidR="000A338E" w:rsidRDefault="000A338E" w:rsidP="000A338E">
      <w:pPr>
        <w:pStyle w:val="Prrafodelista"/>
        <w:jc w:val="both"/>
      </w:pPr>
    </w:p>
    <w:p w14:paraId="5B7AB48C" w14:textId="6601536D" w:rsidR="000A338E" w:rsidRDefault="000A338E" w:rsidP="000A338E">
      <w:pPr>
        <w:pStyle w:val="Prrafodelista"/>
        <w:ind w:left="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BEA72FC" wp14:editId="4CF79A17">
                <wp:simplePos x="0" y="0"/>
                <wp:positionH relativeFrom="column">
                  <wp:posOffset>5981700</wp:posOffset>
                </wp:positionH>
                <wp:positionV relativeFrom="paragraph">
                  <wp:posOffset>2139950</wp:posOffset>
                </wp:positionV>
                <wp:extent cx="355600" cy="196850"/>
                <wp:effectExtent l="19050" t="19050" r="25400" b="31750"/>
                <wp:wrapNone/>
                <wp:docPr id="1137109356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5600" cy="1968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A3EE4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3" o:spid="_x0000_s1026" type="#_x0000_t13" style="position:absolute;margin-left:471pt;margin-top:168.5pt;width:28pt;height:15.5pt;rotation:180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" adj="15621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D9B455" wp14:editId="41F60434">
                <wp:simplePos x="0" y="0"/>
                <wp:positionH relativeFrom="column">
                  <wp:posOffset>5073650</wp:posOffset>
                </wp:positionH>
                <wp:positionV relativeFrom="paragraph">
                  <wp:posOffset>-298450</wp:posOffset>
                </wp:positionV>
                <wp:extent cx="165100" cy="254000"/>
                <wp:effectExtent l="19050" t="0" r="25400" b="31750"/>
                <wp:wrapNone/>
                <wp:docPr id="654991509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254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0733B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2" o:spid="_x0000_s1026" type="#_x0000_t67" style="position:absolute;margin-left:399.5pt;margin-top:-23.5pt;width:13pt;height:20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" adj="14580" fillcolor="#156082 [3204]" strokecolor="#030e13 [484]" strokeweight="1.5pt"/>
            </w:pict>
          </mc:Fallback>
        </mc:AlternateContent>
      </w:r>
      <w:r w:rsidRPr="000A338E">
        <w:drawing>
          <wp:inline distT="0" distB="0" distL="0" distR="0" wp14:anchorId="0E1417DD" wp14:editId="5B68F241">
            <wp:extent cx="5943600" cy="2957830"/>
            <wp:effectExtent l="0" t="0" r="0" b="0"/>
            <wp:docPr id="25164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4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623A" w14:textId="77777777" w:rsidR="00C849E5" w:rsidRDefault="00C849E5" w:rsidP="000A338E">
      <w:pPr>
        <w:pStyle w:val="Prrafodelista"/>
        <w:ind w:left="0"/>
        <w:jc w:val="both"/>
      </w:pPr>
    </w:p>
    <w:p w14:paraId="0898FF47" w14:textId="7FC3CF97" w:rsidR="00C849E5" w:rsidRDefault="003C1F0E" w:rsidP="003C1F0E">
      <w:pPr>
        <w:pStyle w:val="Prrafodelista"/>
        <w:numPr>
          <w:ilvl w:val="0"/>
          <w:numId w:val="1"/>
        </w:numPr>
        <w:jc w:val="both"/>
      </w:pPr>
      <w:r>
        <w:t>En la lista de indicadores están pendientes incluir los siguientes solicitados:</w:t>
      </w:r>
    </w:p>
    <w:p w14:paraId="136E4A14" w14:textId="71D6B406" w:rsidR="003C1F0E" w:rsidRDefault="0024626C" w:rsidP="003C1F0E">
      <w:pPr>
        <w:pStyle w:val="Prrafodelista"/>
        <w:numPr>
          <w:ilvl w:val="1"/>
          <w:numId w:val="1"/>
        </w:numPr>
        <w:jc w:val="both"/>
      </w:pPr>
      <w:r>
        <w:t>Margen financiero / Activos</w:t>
      </w:r>
    </w:p>
    <w:p w14:paraId="2D8FFCB3" w14:textId="0A86FE83" w:rsidR="0024626C" w:rsidRDefault="00AB51DA" w:rsidP="003C1F0E">
      <w:pPr>
        <w:pStyle w:val="Prrafodelista"/>
        <w:numPr>
          <w:ilvl w:val="1"/>
          <w:numId w:val="1"/>
        </w:numPr>
        <w:jc w:val="both"/>
      </w:pPr>
      <w:r>
        <w:t>Margen financiero promedio</w:t>
      </w:r>
    </w:p>
    <w:p w14:paraId="3171328A" w14:textId="140EB16C" w:rsidR="00AB51DA" w:rsidRDefault="0084116D" w:rsidP="003C1F0E">
      <w:pPr>
        <w:pStyle w:val="Prrafodelista"/>
        <w:numPr>
          <w:ilvl w:val="1"/>
          <w:numId w:val="1"/>
        </w:numPr>
        <w:jc w:val="both"/>
      </w:pPr>
      <w:r>
        <w:t>Concentración de los 20 inversionistas</w:t>
      </w:r>
    </w:p>
    <w:p w14:paraId="66ACFC2C" w14:textId="3164C915" w:rsidR="0084116D" w:rsidRDefault="004C5E0A" w:rsidP="003C1F0E">
      <w:pPr>
        <w:pStyle w:val="Prrafodelista"/>
        <w:numPr>
          <w:ilvl w:val="1"/>
          <w:numId w:val="1"/>
        </w:numPr>
        <w:jc w:val="both"/>
      </w:pPr>
      <w:r>
        <w:t xml:space="preserve">Disponibilidades / </w:t>
      </w:r>
      <w:r w:rsidR="00D56813">
        <w:t>captaciones a la vista</w:t>
      </w:r>
    </w:p>
    <w:p w14:paraId="7601D044" w14:textId="4CEF7F4D" w:rsidR="00D56813" w:rsidRDefault="00D56813" w:rsidP="00D56813">
      <w:pPr>
        <w:ind w:left="720"/>
        <w:jc w:val="both"/>
      </w:pPr>
      <w:r>
        <w:t>Además deberán de estar en el orden solicitado:</w:t>
      </w:r>
    </w:p>
    <w:p w14:paraId="3DB80D50" w14:textId="29A7C530" w:rsidR="005013FA" w:rsidRDefault="005013FA" w:rsidP="00D56813">
      <w:pPr>
        <w:ind w:left="720"/>
        <w:jc w:val="both"/>
      </w:pPr>
      <w:r w:rsidRPr="005013FA">
        <w:drawing>
          <wp:inline distT="0" distB="0" distL="0" distR="0" wp14:anchorId="244490AA" wp14:editId="4DC2BB8D">
            <wp:extent cx="1524000" cy="3437545"/>
            <wp:effectExtent l="0" t="0" r="0" b="0"/>
            <wp:docPr id="237109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09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1836" cy="347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43B4" w14:textId="6415576F" w:rsidR="002E1F3C" w:rsidRDefault="002E1F3C" w:rsidP="002E1F3C">
      <w:pPr>
        <w:pStyle w:val="Prrafodelista"/>
        <w:numPr>
          <w:ilvl w:val="0"/>
          <w:numId w:val="1"/>
        </w:numPr>
        <w:jc w:val="both"/>
      </w:pPr>
      <w:r>
        <w:lastRenderedPageBreak/>
        <w:t>Eliminar de la pérdida esperada “Ver matrices”, de dónde está tomando el dato? Ya que no me concuerda el saldo.</w:t>
      </w:r>
    </w:p>
    <w:p w14:paraId="18E7A17C" w14:textId="18E72AAB" w:rsidR="002E1F3C" w:rsidRDefault="00B53090" w:rsidP="002E1F3C">
      <w:pPr>
        <w:jc w:val="both"/>
      </w:pPr>
      <w:r w:rsidRPr="00B53090">
        <w:drawing>
          <wp:inline distT="0" distB="0" distL="0" distR="0" wp14:anchorId="775CABB3" wp14:editId="54103940">
            <wp:extent cx="5943600" cy="2791460"/>
            <wp:effectExtent l="0" t="0" r="0" b="8890"/>
            <wp:docPr id="145252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2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9B29" w14:textId="1447CABF" w:rsidR="002F0B3E" w:rsidRDefault="002F0B3E" w:rsidP="002E1F3C">
      <w:pPr>
        <w:jc w:val="both"/>
      </w:pPr>
      <w:r w:rsidRPr="002F0B3E">
        <w:drawing>
          <wp:inline distT="0" distB="0" distL="0" distR="0" wp14:anchorId="2139BAA2" wp14:editId="5295B158">
            <wp:extent cx="5943600" cy="1267460"/>
            <wp:effectExtent l="0" t="0" r="0" b="8890"/>
            <wp:docPr id="2125606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06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FED4" w14:textId="09EA628C" w:rsidR="005C1A77" w:rsidRDefault="005C1A77" w:rsidP="005C1A77">
      <w:pPr>
        <w:pStyle w:val="Prrafodelista"/>
        <w:numPr>
          <w:ilvl w:val="0"/>
          <w:numId w:val="1"/>
        </w:numPr>
        <w:jc w:val="both"/>
      </w:pPr>
      <w:r>
        <w:t xml:space="preserve">En la sección de </w:t>
      </w:r>
      <w:r w:rsidRPr="001A029C">
        <w:rPr>
          <w:b/>
          <w:bCs/>
        </w:rPr>
        <w:t>estructura financiera</w:t>
      </w:r>
      <w:r>
        <w:t xml:space="preserve">, dejar la fecha que se estableció en el tablero: </w:t>
      </w:r>
    </w:p>
    <w:p w14:paraId="32690BA8" w14:textId="77777777" w:rsidR="00A567A6" w:rsidRDefault="00A567A6" w:rsidP="00A567A6">
      <w:pPr>
        <w:pStyle w:val="Prrafodelista"/>
        <w:jc w:val="both"/>
      </w:pPr>
    </w:p>
    <w:p w14:paraId="72AC16FE" w14:textId="3CDA76FE" w:rsidR="00A567A6" w:rsidRDefault="00A567A6" w:rsidP="00A567A6">
      <w:pPr>
        <w:pStyle w:val="Prrafodelista"/>
        <w:ind w:left="0"/>
        <w:jc w:val="both"/>
      </w:pPr>
      <w:r w:rsidRPr="00A567A6">
        <w:drawing>
          <wp:inline distT="0" distB="0" distL="0" distR="0" wp14:anchorId="2413D274" wp14:editId="327794F1">
            <wp:extent cx="5943600" cy="429895"/>
            <wp:effectExtent l="0" t="0" r="0" b="8255"/>
            <wp:docPr id="1300416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16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4C09" w14:textId="77777777" w:rsidR="00C603A1" w:rsidRDefault="00C603A1" w:rsidP="00A567A6">
      <w:pPr>
        <w:pStyle w:val="Prrafodelista"/>
        <w:ind w:left="0"/>
        <w:jc w:val="both"/>
      </w:pPr>
    </w:p>
    <w:p w14:paraId="1358A8C4" w14:textId="4AC41E5F" w:rsidR="00C603A1" w:rsidRDefault="00C603A1" w:rsidP="00C603A1">
      <w:pPr>
        <w:pStyle w:val="Prrafodelista"/>
        <w:numPr>
          <w:ilvl w:val="0"/>
          <w:numId w:val="4"/>
        </w:numPr>
        <w:jc w:val="both"/>
      </w:pPr>
      <w:r>
        <w:t>Sacar la caja de liquidez ya que no va en esta apartado</w:t>
      </w:r>
    </w:p>
    <w:p w14:paraId="01F7607C" w14:textId="0FB2CC8D" w:rsidR="001A029C" w:rsidRDefault="00402397" w:rsidP="001A029C">
      <w:pPr>
        <w:pStyle w:val="Prrafodelista"/>
        <w:numPr>
          <w:ilvl w:val="0"/>
          <w:numId w:val="4"/>
        </w:numPr>
        <w:jc w:val="both"/>
      </w:pPr>
      <w:r>
        <w:t>Tasas implícitas debe ir contiguo a proyecciones</w:t>
      </w:r>
    </w:p>
    <w:p w14:paraId="1964C8B6" w14:textId="77777777" w:rsidR="001A029C" w:rsidRDefault="001A029C" w:rsidP="001A029C">
      <w:pPr>
        <w:pStyle w:val="Prrafodelista"/>
        <w:jc w:val="both"/>
      </w:pPr>
    </w:p>
    <w:p w14:paraId="05B0E024" w14:textId="55D0FF03" w:rsidR="001A029C" w:rsidRDefault="00544C91" w:rsidP="001A029C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Cartera de crédito:</w:t>
      </w:r>
      <w:r>
        <w:t xml:space="preserve"> Deberá de ubicarse en el menú después de la estructura financiera no antes.</w:t>
      </w:r>
    </w:p>
    <w:p w14:paraId="02BA4824" w14:textId="77777777" w:rsidR="00471567" w:rsidRDefault="00471567" w:rsidP="00471567">
      <w:pPr>
        <w:pStyle w:val="Prrafodelista"/>
        <w:jc w:val="both"/>
      </w:pPr>
    </w:p>
    <w:p w14:paraId="2F31784E" w14:textId="313B8A52" w:rsidR="00471567" w:rsidRDefault="00471567" w:rsidP="00471567">
      <w:pPr>
        <w:pStyle w:val="Prrafodelista"/>
        <w:numPr>
          <w:ilvl w:val="1"/>
          <w:numId w:val="1"/>
        </w:numPr>
        <w:jc w:val="both"/>
      </w:pPr>
      <w:r>
        <w:t xml:space="preserve">La composición de cartera no va en esta sección, los gráficos se distribuyeron en la herramienta, solo deberá aparecer en este orden: </w:t>
      </w:r>
    </w:p>
    <w:p w14:paraId="4164BFCC" w14:textId="641490D7" w:rsidR="00471567" w:rsidRDefault="00471567" w:rsidP="00471567">
      <w:pPr>
        <w:pStyle w:val="Prrafodelista"/>
        <w:numPr>
          <w:ilvl w:val="2"/>
          <w:numId w:val="1"/>
        </w:numPr>
        <w:jc w:val="both"/>
      </w:pPr>
      <w:r>
        <w:t>Riesgo de crédito</w:t>
      </w:r>
      <w:r w:rsidR="00A75C89">
        <w:t xml:space="preserve"> (eliminar el paréntesis 14-21)</w:t>
      </w:r>
    </w:p>
    <w:p w14:paraId="2BF4B4B1" w14:textId="1304D8E1" w:rsidR="00471567" w:rsidRDefault="00A75C89" w:rsidP="00471567">
      <w:pPr>
        <w:pStyle w:val="Prrafodelista"/>
        <w:numPr>
          <w:ilvl w:val="2"/>
          <w:numId w:val="1"/>
        </w:numPr>
        <w:jc w:val="both"/>
      </w:pPr>
      <w:r>
        <w:t>Desempeño</w:t>
      </w:r>
    </w:p>
    <w:p w14:paraId="0B472D91" w14:textId="58886B4C" w:rsidR="00A75C89" w:rsidRDefault="00A75C89" w:rsidP="00471567">
      <w:pPr>
        <w:pStyle w:val="Prrafodelista"/>
        <w:numPr>
          <w:ilvl w:val="2"/>
          <w:numId w:val="1"/>
        </w:numPr>
        <w:jc w:val="both"/>
      </w:pPr>
      <w:r>
        <w:lastRenderedPageBreak/>
        <w:t>Indicadores</w:t>
      </w:r>
    </w:p>
    <w:p w14:paraId="1EC9CEC6" w14:textId="4CDDA89A" w:rsidR="00A75C89" w:rsidRDefault="00A75C89" w:rsidP="00471567">
      <w:pPr>
        <w:pStyle w:val="Prrafodelista"/>
        <w:numPr>
          <w:ilvl w:val="2"/>
          <w:numId w:val="1"/>
        </w:numPr>
        <w:jc w:val="both"/>
      </w:pPr>
      <w:r>
        <w:t>Matrices de transición y mora deberá eliminarse, esto se incluirá dentro de riesgo de crédito</w:t>
      </w:r>
    </w:p>
    <w:p w14:paraId="40330B5A" w14:textId="77777777" w:rsidR="0002033B" w:rsidRDefault="0002033B" w:rsidP="0002033B">
      <w:pPr>
        <w:pStyle w:val="Prrafodelista"/>
        <w:ind w:left="2160"/>
        <w:jc w:val="both"/>
      </w:pPr>
    </w:p>
    <w:p w14:paraId="501450C9" w14:textId="253F77BB" w:rsidR="000F3F42" w:rsidRDefault="0002033B" w:rsidP="007349BE">
      <w:pPr>
        <w:pStyle w:val="Prrafodelista"/>
        <w:numPr>
          <w:ilvl w:val="0"/>
          <w:numId w:val="1"/>
        </w:numPr>
        <w:jc w:val="both"/>
      </w:pPr>
      <w:r>
        <w:t>E</w:t>
      </w:r>
      <w:r w:rsidR="007349BE">
        <w:t>n</w:t>
      </w:r>
      <w:r>
        <w:t xml:space="preserve"> la sección de Evaluación SBR</w:t>
      </w:r>
      <w:r w:rsidR="009E0C1E">
        <w:t>.</w:t>
      </w:r>
    </w:p>
    <w:p w14:paraId="53A25F5F" w14:textId="77777777" w:rsidR="0087427B" w:rsidRDefault="0087427B" w:rsidP="0087427B">
      <w:pPr>
        <w:pStyle w:val="Prrafodelista"/>
        <w:jc w:val="both"/>
      </w:pPr>
    </w:p>
    <w:p w14:paraId="2F68CDDF" w14:textId="314BEE5B" w:rsidR="0087427B" w:rsidRDefault="0087427B" w:rsidP="0087427B">
      <w:pPr>
        <w:pStyle w:val="Prrafodelista"/>
        <w:numPr>
          <w:ilvl w:val="0"/>
          <w:numId w:val="5"/>
        </w:numPr>
        <w:jc w:val="both"/>
      </w:pPr>
      <w:r>
        <w:t xml:space="preserve"> La explicación no debe de resumirse, poner el texto completo</w:t>
      </w:r>
      <w:r w:rsidR="00C864CF">
        <w:t>.</w:t>
      </w:r>
    </w:p>
    <w:p w14:paraId="34C9F2EA" w14:textId="2D3E25AC" w:rsidR="00C864CF" w:rsidRDefault="00C864CF" w:rsidP="00C864CF">
      <w:pPr>
        <w:pStyle w:val="Prrafodelista"/>
        <w:ind w:left="0"/>
        <w:jc w:val="both"/>
      </w:pPr>
      <w:r w:rsidRPr="00C864CF">
        <w:drawing>
          <wp:inline distT="0" distB="0" distL="0" distR="0" wp14:anchorId="44380629" wp14:editId="6FEAA80A">
            <wp:extent cx="6301105" cy="628643"/>
            <wp:effectExtent l="0" t="0" r="0" b="635"/>
            <wp:docPr id="567168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68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64877" cy="63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6269" w14:textId="560DDF0F" w:rsidR="0087427B" w:rsidRPr="00C864CF" w:rsidRDefault="00C864CF" w:rsidP="0087427B">
      <w:pPr>
        <w:jc w:val="both"/>
        <w:rPr>
          <w:b/>
          <w:bCs/>
        </w:rPr>
      </w:pPr>
      <w:r>
        <w:tab/>
      </w:r>
      <w:r>
        <w:rPr>
          <w:b/>
          <w:bCs/>
        </w:rPr>
        <w:t>Texto completo:</w:t>
      </w:r>
    </w:p>
    <w:p w14:paraId="74BE1B90" w14:textId="56C8AC79" w:rsidR="007349BE" w:rsidRDefault="007349BE" w:rsidP="007349BE">
      <w:pPr>
        <w:pStyle w:val="Prrafodelista"/>
        <w:jc w:val="both"/>
      </w:pPr>
      <w:r w:rsidRPr="007349BE">
        <w:drawing>
          <wp:inline distT="0" distB="0" distL="0" distR="0" wp14:anchorId="6B8D8DF9" wp14:editId="48CBA993">
            <wp:extent cx="5943600" cy="1819275"/>
            <wp:effectExtent l="0" t="0" r="0" b="9525"/>
            <wp:docPr id="271787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873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D63E" w14:textId="77777777" w:rsidR="009E0C1E" w:rsidRDefault="009E0C1E" w:rsidP="007349BE">
      <w:pPr>
        <w:pStyle w:val="Prrafodelista"/>
        <w:jc w:val="both"/>
      </w:pPr>
    </w:p>
    <w:p w14:paraId="318EFFBA" w14:textId="27B8E19A" w:rsidR="009E0C1E" w:rsidRDefault="009E0C1E" w:rsidP="009E0C1E">
      <w:pPr>
        <w:pStyle w:val="Prrafodelista"/>
        <w:numPr>
          <w:ilvl w:val="0"/>
          <w:numId w:val="5"/>
        </w:numPr>
        <w:jc w:val="both"/>
      </w:pPr>
      <w:r>
        <w:t>Mover el plan de remediación en la visualización inicial, a la par de “Autoevaluación”</w:t>
      </w:r>
    </w:p>
    <w:p w14:paraId="4AC36F61" w14:textId="16FB14DF" w:rsidR="005C6CD0" w:rsidRDefault="005C6CD0" w:rsidP="009E0C1E">
      <w:pPr>
        <w:pStyle w:val="Prrafodelista"/>
        <w:numPr>
          <w:ilvl w:val="0"/>
          <w:numId w:val="5"/>
        </w:numPr>
        <w:jc w:val="both"/>
      </w:pPr>
      <w:r>
        <w:t>En autodiagnóstico eliminar “preciso”</w:t>
      </w:r>
      <w:r w:rsidR="00931C0A">
        <w:t xml:space="preserve"> y esto va dentro de las opciones de administración ya que es solo visualización para usuarios FFC</w:t>
      </w:r>
      <w:r w:rsidR="00985A5E">
        <w:t>.</w:t>
      </w:r>
    </w:p>
    <w:p w14:paraId="416FA5E9" w14:textId="77777777" w:rsidR="00033198" w:rsidRDefault="00033198" w:rsidP="00033198">
      <w:pPr>
        <w:pStyle w:val="Prrafodelista"/>
        <w:numPr>
          <w:ilvl w:val="0"/>
          <w:numId w:val="5"/>
        </w:numPr>
        <w:jc w:val="both"/>
      </w:pPr>
      <w:r>
        <w:t xml:space="preserve">Dejar la redacción como está actualmente: </w:t>
      </w:r>
      <w:r>
        <w:t>FFC ha realizado esta autoevaluación con el propósito de colaborar con las entidades afiliadas en la identificación de las brechas existentes en los riesgos a evaluar por el Supervisor. La misma no constituye una evaluación donde hay calificaciones buenas o malas, por tal motivo es muy importante que, al momento de realizarla, la elección de cada respuesta se apegue a la realidad de la Cooperativa.</w:t>
      </w:r>
    </w:p>
    <w:p w14:paraId="733CA692" w14:textId="77777777" w:rsidR="00033198" w:rsidRDefault="00033198" w:rsidP="00033198">
      <w:pPr>
        <w:pStyle w:val="Prrafodelista"/>
        <w:ind w:left="1080"/>
        <w:jc w:val="both"/>
      </w:pPr>
    </w:p>
    <w:p w14:paraId="78CF2174" w14:textId="77777777" w:rsidR="00033198" w:rsidRDefault="00033198" w:rsidP="00033198">
      <w:pPr>
        <w:pStyle w:val="Prrafodelista"/>
        <w:ind w:left="1080"/>
        <w:jc w:val="both"/>
      </w:pPr>
      <w:r>
        <w:t>Si al contestar cada criterio usted elige la mejor respuesta, pero no la que se ajusta a su entidad, no se logrará el objetivo de este ejercicio, que es brindarle a la Cooperativa una herramienta de ayuda.</w:t>
      </w:r>
    </w:p>
    <w:p w14:paraId="3D434711" w14:textId="77777777" w:rsidR="00033198" w:rsidRDefault="00033198" w:rsidP="00033198">
      <w:pPr>
        <w:pStyle w:val="Prrafodelista"/>
        <w:ind w:left="1080"/>
        <w:jc w:val="both"/>
      </w:pPr>
    </w:p>
    <w:p w14:paraId="795AAD6B" w14:textId="590A2E9E" w:rsidR="00985A5E" w:rsidRDefault="00033198" w:rsidP="00033198">
      <w:pPr>
        <w:pStyle w:val="Prrafodelista"/>
        <w:numPr>
          <w:ilvl w:val="0"/>
          <w:numId w:val="5"/>
        </w:numPr>
        <w:jc w:val="both"/>
      </w:pPr>
      <w:r>
        <w:lastRenderedPageBreak/>
        <w:t>La autoevaluación es completamente confidencial y los resultados nos permitirán elaborar un diagnóstico para enfocar los esfuerzos en atender las áreas más débiles de la entidad.</w:t>
      </w:r>
    </w:p>
    <w:p w14:paraId="50821FFB" w14:textId="77777777" w:rsidR="00CA5E8E" w:rsidRDefault="00CA5E8E" w:rsidP="00CA5E8E">
      <w:pPr>
        <w:pStyle w:val="Prrafodelista"/>
        <w:ind w:left="1080"/>
        <w:jc w:val="both"/>
      </w:pPr>
    </w:p>
    <w:p w14:paraId="29E773D0" w14:textId="57C1A68C" w:rsidR="00985A5E" w:rsidRDefault="00985A5E" w:rsidP="00985A5E">
      <w:pPr>
        <w:pStyle w:val="Prrafodelista"/>
        <w:ind w:left="1080"/>
        <w:jc w:val="both"/>
      </w:pPr>
      <w:r w:rsidRPr="00985A5E">
        <w:drawing>
          <wp:inline distT="0" distB="0" distL="0" distR="0" wp14:anchorId="3B1F2506" wp14:editId="369EA8EB">
            <wp:extent cx="5943600" cy="2044065"/>
            <wp:effectExtent l="0" t="0" r="0" b="0"/>
            <wp:docPr id="372745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459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A5E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20627" w14:textId="77777777" w:rsidR="00C74DC6" w:rsidRDefault="00C74DC6" w:rsidP="00DF46DA">
      <w:pPr>
        <w:spacing w:after="0" w:line="240" w:lineRule="auto"/>
      </w:pPr>
      <w:r>
        <w:separator/>
      </w:r>
    </w:p>
  </w:endnote>
  <w:endnote w:type="continuationSeparator" w:id="0">
    <w:p w14:paraId="2BFC0C50" w14:textId="77777777" w:rsidR="00C74DC6" w:rsidRDefault="00C74DC6" w:rsidP="00DF4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8318256"/>
      <w:docPartObj>
        <w:docPartGallery w:val="Page Numbers (Bottom of Page)"/>
        <w:docPartUnique/>
      </w:docPartObj>
    </w:sdtPr>
    <w:sdtContent>
      <w:p w14:paraId="02AB9442" w14:textId="04CD7CA4" w:rsidR="00DF46DA" w:rsidRDefault="00DF46D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E772834" w14:textId="77777777" w:rsidR="00DF46DA" w:rsidRDefault="00DF46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1B73E" w14:textId="77777777" w:rsidR="00C74DC6" w:rsidRDefault="00C74DC6" w:rsidP="00DF46DA">
      <w:pPr>
        <w:spacing w:after="0" w:line="240" w:lineRule="auto"/>
      </w:pPr>
      <w:r>
        <w:separator/>
      </w:r>
    </w:p>
  </w:footnote>
  <w:footnote w:type="continuationSeparator" w:id="0">
    <w:p w14:paraId="3F6B4230" w14:textId="77777777" w:rsidR="00C74DC6" w:rsidRDefault="00C74DC6" w:rsidP="00DF4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B118A"/>
    <w:multiLevelType w:val="hybridMultilevel"/>
    <w:tmpl w:val="1526D4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F801A11"/>
    <w:multiLevelType w:val="hybridMultilevel"/>
    <w:tmpl w:val="59D82A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2875758"/>
    <w:multiLevelType w:val="hybridMultilevel"/>
    <w:tmpl w:val="4704D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D92C26"/>
    <w:multiLevelType w:val="hybridMultilevel"/>
    <w:tmpl w:val="BD1C4DE6"/>
    <w:lvl w:ilvl="0" w:tplc="881E6AA2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3C339B"/>
    <w:multiLevelType w:val="hybridMultilevel"/>
    <w:tmpl w:val="02FE1502"/>
    <w:lvl w:ilvl="0" w:tplc="881E6AA2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2"/>
        <w:szCs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349221">
    <w:abstractNumId w:val="4"/>
  </w:num>
  <w:num w:numId="2" w16cid:durableId="1897818227">
    <w:abstractNumId w:val="0"/>
  </w:num>
  <w:num w:numId="3" w16cid:durableId="647250353">
    <w:abstractNumId w:val="3"/>
  </w:num>
  <w:num w:numId="4" w16cid:durableId="1533881315">
    <w:abstractNumId w:val="2"/>
  </w:num>
  <w:num w:numId="5" w16cid:durableId="1197043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BC7"/>
    <w:rsid w:val="00001016"/>
    <w:rsid w:val="00003FF7"/>
    <w:rsid w:val="0002033B"/>
    <w:rsid w:val="00033198"/>
    <w:rsid w:val="000A338E"/>
    <w:rsid w:val="000F3F42"/>
    <w:rsid w:val="001778D8"/>
    <w:rsid w:val="001906D1"/>
    <w:rsid w:val="001A029C"/>
    <w:rsid w:val="0024626C"/>
    <w:rsid w:val="002E1F3C"/>
    <w:rsid w:val="002F0B3E"/>
    <w:rsid w:val="003A0BC7"/>
    <w:rsid w:val="003C1F0E"/>
    <w:rsid w:val="00402397"/>
    <w:rsid w:val="00471567"/>
    <w:rsid w:val="004C5E0A"/>
    <w:rsid w:val="004F7F9F"/>
    <w:rsid w:val="005013FA"/>
    <w:rsid w:val="00544C91"/>
    <w:rsid w:val="005728AB"/>
    <w:rsid w:val="005C1A77"/>
    <w:rsid w:val="005C6CD0"/>
    <w:rsid w:val="005E65CD"/>
    <w:rsid w:val="007349BE"/>
    <w:rsid w:val="0084116D"/>
    <w:rsid w:val="00861A55"/>
    <w:rsid w:val="0087427B"/>
    <w:rsid w:val="008C5BB9"/>
    <w:rsid w:val="00931C0A"/>
    <w:rsid w:val="009402A4"/>
    <w:rsid w:val="00985A5E"/>
    <w:rsid w:val="009E0C1E"/>
    <w:rsid w:val="009E1123"/>
    <w:rsid w:val="009E3CA8"/>
    <w:rsid w:val="00A567A6"/>
    <w:rsid w:val="00A75C89"/>
    <w:rsid w:val="00A9790E"/>
    <w:rsid w:val="00AB51DA"/>
    <w:rsid w:val="00B53090"/>
    <w:rsid w:val="00C603A1"/>
    <w:rsid w:val="00C74DC6"/>
    <w:rsid w:val="00C80E62"/>
    <w:rsid w:val="00C849E5"/>
    <w:rsid w:val="00C864CF"/>
    <w:rsid w:val="00CA5E8E"/>
    <w:rsid w:val="00D56813"/>
    <w:rsid w:val="00D8746E"/>
    <w:rsid w:val="00DF46DA"/>
    <w:rsid w:val="00E83AEE"/>
    <w:rsid w:val="00EA6B2F"/>
    <w:rsid w:val="00EC7265"/>
    <w:rsid w:val="00F8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92365"/>
  <w15:chartTrackingRefBased/>
  <w15:docId w15:val="{A525878F-30EE-40EC-AB89-E371D0F7E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BC7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3A0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0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0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0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0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0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0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0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0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0B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0B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0BC7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0BC7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0BC7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0BC7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0BC7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0BC7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0BC7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3A0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0BC7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3A0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0BC7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3A0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0BC7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3A0B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0B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0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0BC7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3A0BC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F46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46DA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DF46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46DA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2F792AEAA7814DBD31C4D0F9B21436" ma:contentTypeVersion="13" ma:contentTypeDescription="Crear nuevo documento." ma:contentTypeScope="" ma:versionID="463dcb8acffed5d90b32b602533e1efa">
  <xsd:schema xmlns:xsd="http://www.w3.org/2001/XMLSchema" xmlns:xs="http://www.w3.org/2001/XMLSchema" xmlns:p="http://schemas.microsoft.com/office/2006/metadata/properties" xmlns:ns2="d161d2a3-bd4e-451b-b077-c1ef668622af" xmlns:ns3="c6da2b7d-fdde-4eb4-a2ff-dde0a88e629c" targetNamespace="http://schemas.microsoft.com/office/2006/metadata/properties" ma:root="true" ma:fieldsID="d0b51b66803500b820b96612291ec312" ns2:_="" ns3:_="">
    <xsd:import namespace="d161d2a3-bd4e-451b-b077-c1ef668622af"/>
    <xsd:import namespace="c6da2b7d-fdde-4eb4-a2ff-dde0a88e62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1d2a3-bd4e-451b-b077-c1ef668622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343edb35-6862-47f2-8e82-bf29940e40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da2b7d-fdde-4eb4-a2ff-dde0a88e629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b2822da-8a0e-4284-8366-64a5831230cc}" ma:internalName="TaxCatchAll" ma:showField="CatchAllData" ma:web="c6da2b7d-fdde-4eb4-a2ff-dde0a88e62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61d2a3-bd4e-451b-b077-c1ef668622af">
      <Terms xmlns="http://schemas.microsoft.com/office/infopath/2007/PartnerControls"/>
    </lcf76f155ced4ddcb4097134ff3c332f>
    <TaxCatchAll xmlns="c6da2b7d-fdde-4eb4-a2ff-dde0a88e629c" xsi:nil="true"/>
  </documentManagement>
</p:properties>
</file>

<file path=customXml/itemProps1.xml><?xml version="1.0" encoding="utf-8"?>
<ds:datastoreItem xmlns:ds="http://schemas.openxmlformats.org/officeDocument/2006/customXml" ds:itemID="{F3025204-E40E-4CA2-A5D5-9826DB4224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5BB0BE-9F7E-4B70-8D41-A3FAF05659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1d2a3-bd4e-451b-b077-c1ef668622af"/>
    <ds:schemaRef ds:uri="c6da2b7d-fdde-4eb4-a2ff-dde0a88e62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635AD0-28E1-4946-A643-3EAC0BF61F15}">
  <ds:schemaRefs>
    <ds:schemaRef ds:uri="http://schemas.microsoft.com/office/2006/metadata/properties"/>
    <ds:schemaRef ds:uri="http://schemas.microsoft.com/office/infopath/2007/PartnerControls"/>
    <ds:schemaRef ds:uri="d161d2a3-bd4e-451b-b077-c1ef668622af"/>
    <ds:schemaRef ds:uri="c6da2b7d-fdde-4eb4-a2ff-dde0a88e62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Cinthya Salazar</dc:creator>
  <cp:keywords/>
  <dc:description/>
  <cp:lastModifiedBy>Cinthya Salazar</cp:lastModifiedBy>
  <cp:revision>43</cp:revision>
  <dcterms:created xsi:type="dcterms:W3CDTF">2026-10-09T14:54:00Z</dcterms:created>
  <dcterms:modified xsi:type="dcterms:W3CDTF">2026-10-09T20:40:00Z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0x0101006B2F792AEAA7814DBD31C4D0F9B21436</vt:lpwstr>
  </property>
  <property fmtid="{D5CDD505-2E9C-101B-9397-08002B2CF9AE}" pid="3" name="MediaServiceImageTags">
    <vt:lpwstr/>
  </property>
</Properties>
</file>