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D1317" w14:textId="078F4DDF" w:rsidR="00CA0806" w:rsidRPr="006F5EF6" w:rsidRDefault="00CA0806" w:rsidP="00CA0806">
      <w:pPr>
        <w:jc w:val="center"/>
        <w:rPr>
          <w:b/>
          <w:bCs/>
          <w:sz w:val="40"/>
          <w:szCs w:val="40"/>
          <w:lang w:val="en-GB"/>
        </w:rPr>
      </w:pPr>
      <w:r w:rsidRPr="006F5EF6">
        <w:rPr>
          <w:b/>
          <w:bCs/>
          <w:sz w:val="40"/>
          <w:szCs w:val="40"/>
          <w:lang w:val="en-GB"/>
        </w:rPr>
        <w:t>Customer Churn Prediction and</w:t>
      </w:r>
    </w:p>
    <w:p w14:paraId="794C238C" w14:textId="4CF1CC81" w:rsidR="00CA0806" w:rsidRPr="006F5EF6" w:rsidRDefault="00CA0806" w:rsidP="00EE7A20">
      <w:pPr>
        <w:jc w:val="center"/>
        <w:rPr>
          <w:b/>
          <w:bCs/>
          <w:sz w:val="40"/>
          <w:szCs w:val="40"/>
          <w:lang w:val="en-GB"/>
        </w:rPr>
      </w:pPr>
      <w:r w:rsidRPr="006F5EF6">
        <w:rPr>
          <w:b/>
          <w:bCs/>
          <w:sz w:val="40"/>
          <w:szCs w:val="40"/>
          <w:lang w:val="en-GB"/>
        </w:rPr>
        <w:t>Risk Segmentation Dashboard</w:t>
      </w:r>
    </w:p>
    <w:p w14:paraId="6B77F22B" w14:textId="7392493D" w:rsidR="00CA0806" w:rsidRPr="006F5EF6" w:rsidRDefault="00CA0806" w:rsidP="006F5EF6">
      <w:pPr>
        <w:jc w:val="center"/>
        <w:rPr>
          <w:b/>
          <w:bCs/>
          <w:sz w:val="36"/>
          <w:szCs w:val="36"/>
          <w:lang w:val="en-GB"/>
        </w:rPr>
      </w:pPr>
      <w:r w:rsidRPr="006F5EF6">
        <w:rPr>
          <w:b/>
          <w:bCs/>
          <w:sz w:val="36"/>
          <w:szCs w:val="36"/>
          <w:lang w:val="en-GB"/>
        </w:rPr>
        <w:t>Summary</w:t>
      </w:r>
    </w:p>
    <w:p w14:paraId="6EC2B79A" w14:textId="044714C3" w:rsidR="00CA0806" w:rsidRDefault="00CA0806" w:rsidP="00CA0806">
      <w:pPr>
        <w:rPr>
          <w:sz w:val="28"/>
          <w:szCs w:val="28"/>
          <w:lang w:val="en-GB"/>
        </w:rPr>
      </w:pPr>
      <w:r>
        <w:rPr>
          <w:sz w:val="28"/>
          <w:szCs w:val="28"/>
          <w:lang w:val="en-GB"/>
        </w:rPr>
        <w:t xml:space="preserve">This project </w:t>
      </w:r>
      <w:proofErr w:type="spellStart"/>
      <w:r>
        <w:rPr>
          <w:sz w:val="28"/>
          <w:szCs w:val="28"/>
          <w:lang w:val="en-GB"/>
        </w:rPr>
        <w:t>analyzed</w:t>
      </w:r>
      <w:proofErr w:type="spellEnd"/>
      <w:r>
        <w:rPr>
          <w:sz w:val="28"/>
          <w:szCs w:val="28"/>
          <w:lang w:val="en-GB"/>
        </w:rPr>
        <w:t xml:space="preserve"> customer churn using machine learning to identify customers at risk of leaving the service. Multiple classification models were trained and evaluated (Logistic Regression, Random Forest Classifier, Gradient Boosting Classifier). The analysis further supported customer segmentation into three risk tiers to identify retention strategy.</w:t>
      </w:r>
    </w:p>
    <w:p w14:paraId="31897C6D" w14:textId="5B35C642" w:rsidR="00CA0806" w:rsidRDefault="00CA0806" w:rsidP="00CA0806">
      <w:pPr>
        <w:rPr>
          <w:sz w:val="28"/>
          <w:szCs w:val="28"/>
          <w:lang w:val="en-GB"/>
        </w:rPr>
      </w:pPr>
      <w:r>
        <w:rPr>
          <w:sz w:val="28"/>
          <w:szCs w:val="28"/>
          <w:lang w:val="en-GB"/>
        </w:rPr>
        <w:t>The findings indicate that customer churn is highly associated with:</w:t>
      </w:r>
    </w:p>
    <w:p w14:paraId="5D929AB5" w14:textId="63481BBB" w:rsidR="00CA0806" w:rsidRPr="00CA0806" w:rsidRDefault="00CA0806" w:rsidP="00CA0806">
      <w:pPr>
        <w:pStyle w:val="ListParagraph"/>
        <w:numPr>
          <w:ilvl w:val="0"/>
          <w:numId w:val="1"/>
        </w:numPr>
        <w:rPr>
          <w:sz w:val="28"/>
          <w:szCs w:val="28"/>
          <w:lang w:val="en-GB"/>
        </w:rPr>
      </w:pPr>
      <w:r w:rsidRPr="00CA0806">
        <w:rPr>
          <w:sz w:val="28"/>
          <w:szCs w:val="28"/>
          <w:lang w:val="en-GB"/>
        </w:rPr>
        <w:t>Shorter tenure</w:t>
      </w:r>
    </w:p>
    <w:p w14:paraId="15CBF95D" w14:textId="605CC579" w:rsidR="00CA0806" w:rsidRPr="00CA0806" w:rsidRDefault="00CA0806" w:rsidP="00CA0806">
      <w:pPr>
        <w:pStyle w:val="ListParagraph"/>
        <w:numPr>
          <w:ilvl w:val="0"/>
          <w:numId w:val="1"/>
        </w:numPr>
        <w:rPr>
          <w:sz w:val="28"/>
          <w:szCs w:val="28"/>
          <w:lang w:val="en-GB"/>
        </w:rPr>
      </w:pPr>
      <w:r w:rsidRPr="00CA0806">
        <w:rPr>
          <w:sz w:val="28"/>
          <w:szCs w:val="28"/>
          <w:lang w:val="en-GB"/>
        </w:rPr>
        <w:t>High monthly charges</w:t>
      </w:r>
    </w:p>
    <w:p w14:paraId="04DBEB58" w14:textId="41A277FA" w:rsidR="00EE7A20" w:rsidRPr="00EE7A20" w:rsidRDefault="00CA0806" w:rsidP="00EE7A20">
      <w:pPr>
        <w:pStyle w:val="ListParagraph"/>
        <w:numPr>
          <w:ilvl w:val="0"/>
          <w:numId w:val="1"/>
        </w:numPr>
        <w:rPr>
          <w:sz w:val="28"/>
          <w:szCs w:val="28"/>
          <w:lang w:val="en-GB"/>
        </w:rPr>
      </w:pPr>
      <w:r w:rsidRPr="00CA0806">
        <w:rPr>
          <w:sz w:val="28"/>
          <w:szCs w:val="28"/>
          <w:lang w:val="en-GB"/>
        </w:rPr>
        <w:t>Short term contracts</w:t>
      </w:r>
    </w:p>
    <w:p w14:paraId="2AB108D0" w14:textId="64ABD486" w:rsidR="00E83AF0" w:rsidRDefault="00E83AF0" w:rsidP="00CA0806">
      <w:pPr>
        <w:rPr>
          <w:b/>
          <w:bCs/>
          <w:sz w:val="32"/>
          <w:szCs w:val="32"/>
          <w:lang w:val="en-GB"/>
        </w:rPr>
      </w:pPr>
      <w:r w:rsidRPr="00E83AF0">
        <w:rPr>
          <w:b/>
          <w:bCs/>
          <w:sz w:val="32"/>
          <w:szCs w:val="32"/>
          <w:lang w:val="en-GB"/>
        </w:rPr>
        <w:t>Model Performance Summary</w:t>
      </w:r>
    </w:p>
    <w:p w14:paraId="6E9EAA0B" w14:textId="404DEF6F" w:rsidR="00E83AF0" w:rsidRDefault="00E83AF0" w:rsidP="00CA0806">
      <w:pPr>
        <w:rPr>
          <w:sz w:val="28"/>
          <w:szCs w:val="28"/>
        </w:rPr>
      </w:pPr>
      <w:r w:rsidRPr="00E83AF0">
        <w:rPr>
          <w:sz w:val="28"/>
          <w:szCs w:val="28"/>
        </w:rPr>
        <w:t>Three machine learning models were evaluated</w:t>
      </w:r>
      <w:r>
        <w:rPr>
          <w:sz w:val="28"/>
          <w:szCs w:val="28"/>
        </w:rPr>
        <w:t xml:space="preserve"> on</w:t>
      </w:r>
      <w:r w:rsidRPr="00E83AF0">
        <w:rPr>
          <w:sz w:val="28"/>
          <w:szCs w:val="28"/>
        </w:rPr>
        <w:t xml:space="preserve"> Accuracy, Precision, Recall, F1-Score, and ROC-AUC metrics.</w:t>
      </w:r>
    </w:p>
    <w:tbl>
      <w:tblPr>
        <w:tblW w:w="8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7"/>
        <w:gridCol w:w="1843"/>
        <w:gridCol w:w="1843"/>
        <w:gridCol w:w="1880"/>
      </w:tblGrid>
      <w:tr w:rsidR="00E83AF0" w14:paraId="39626094" w14:textId="0684A1BA" w:rsidTr="00E83AF0">
        <w:trPr>
          <w:trHeight w:val="93"/>
          <w:jc w:val="center"/>
        </w:trPr>
        <w:tc>
          <w:tcPr>
            <w:tcW w:w="3397" w:type="dxa"/>
          </w:tcPr>
          <w:p w14:paraId="5AF30DB9" w14:textId="7C5D55BB" w:rsidR="00E83AF0" w:rsidRPr="00E83AF0" w:rsidRDefault="00E83AF0" w:rsidP="00E83AF0">
            <w:pPr>
              <w:jc w:val="center"/>
              <w:rPr>
                <w:b/>
                <w:bCs/>
                <w:sz w:val="28"/>
                <w:szCs w:val="28"/>
                <w:lang w:val="en-GB"/>
              </w:rPr>
            </w:pPr>
            <w:r w:rsidRPr="00E83AF0">
              <w:rPr>
                <w:b/>
                <w:bCs/>
                <w:sz w:val="28"/>
                <w:szCs w:val="28"/>
                <w:lang w:val="en-GB"/>
              </w:rPr>
              <w:t>MODEL</w:t>
            </w:r>
          </w:p>
        </w:tc>
        <w:tc>
          <w:tcPr>
            <w:tcW w:w="1843" w:type="dxa"/>
          </w:tcPr>
          <w:p w14:paraId="5A62A3E6" w14:textId="50709696" w:rsidR="00E83AF0" w:rsidRPr="00E83AF0" w:rsidRDefault="00E83AF0" w:rsidP="00E83AF0">
            <w:pPr>
              <w:jc w:val="center"/>
              <w:rPr>
                <w:b/>
                <w:bCs/>
                <w:sz w:val="28"/>
                <w:szCs w:val="28"/>
                <w:lang w:val="en-GB"/>
              </w:rPr>
            </w:pPr>
            <w:r w:rsidRPr="00E83AF0">
              <w:rPr>
                <w:b/>
                <w:bCs/>
                <w:sz w:val="28"/>
                <w:szCs w:val="28"/>
                <w:lang w:val="en-GB"/>
              </w:rPr>
              <w:t>ACCURACY</w:t>
            </w:r>
          </w:p>
        </w:tc>
        <w:tc>
          <w:tcPr>
            <w:tcW w:w="1843" w:type="dxa"/>
          </w:tcPr>
          <w:p w14:paraId="22CEB365" w14:textId="6E997C55" w:rsidR="00E83AF0" w:rsidRPr="00E83AF0" w:rsidRDefault="00E83AF0" w:rsidP="00E83AF0">
            <w:pPr>
              <w:jc w:val="center"/>
              <w:rPr>
                <w:b/>
                <w:bCs/>
                <w:sz w:val="28"/>
                <w:szCs w:val="28"/>
                <w:lang w:val="en-GB"/>
              </w:rPr>
            </w:pPr>
            <w:r w:rsidRPr="00E83AF0">
              <w:rPr>
                <w:b/>
                <w:bCs/>
                <w:sz w:val="28"/>
                <w:szCs w:val="28"/>
                <w:lang w:val="en-GB"/>
              </w:rPr>
              <w:t>F1-SCORE</w:t>
            </w:r>
          </w:p>
        </w:tc>
        <w:tc>
          <w:tcPr>
            <w:tcW w:w="1880" w:type="dxa"/>
          </w:tcPr>
          <w:p w14:paraId="293D23C1" w14:textId="0DA16172" w:rsidR="00E83AF0" w:rsidRPr="00E83AF0" w:rsidRDefault="00E83AF0" w:rsidP="00E83AF0">
            <w:pPr>
              <w:jc w:val="center"/>
              <w:rPr>
                <w:b/>
                <w:bCs/>
                <w:sz w:val="28"/>
                <w:szCs w:val="28"/>
                <w:lang w:val="en-GB"/>
              </w:rPr>
            </w:pPr>
            <w:r w:rsidRPr="00E83AF0">
              <w:rPr>
                <w:b/>
                <w:bCs/>
                <w:sz w:val="28"/>
                <w:szCs w:val="28"/>
                <w:lang w:val="en-GB"/>
              </w:rPr>
              <w:t>ROC-AUC</w:t>
            </w:r>
          </w:p>
        </w:tc>
      </w:tr>
      <w:tr w:rsidR="00E83AF0" w14:paraId="0613EF65" w14:textId="2860C20B" w:rsidTr="00E83AF0">
        <w:trPr>
          <w:trHeight w:val="117"/>
          <w:jc w:val="center"/>
        </w:trPr>
        <w:tc>
          <w:tcPr>
            <w:tcW w:w="3397" w:type="dxa"/>
          </w:tcPr>
          <w:p w14:paraId="76787456" w14:textId="4826B128" w:rsidR="00E83AF0" w:rsidRPr="00E83AF0" w:rsidRDefault="00E83AF0" w:rsidP="00E83AF0">
            <w:pPr>
              <w:jc w:val="center"/>
              <w:rPr>
                <w:b/>
                <w:bCs/>
                <w:sz w:val="28"/>
                <w:szCs w:val="28"/>
                <w:lang w:val="en-GB"/>
              </w:rPr>
            </w:pPr>
            <w:r w:rsidRPr="00E83AF0">
              <w:rPr>
                <w:b/>
                <w:bCs/>
                <w:sz w:val="28"/>
                <w:szCs w:val="28"/>
                <w:lang w:val="en-GB"/>
              </w:rPr>
              <w:t>LINEAR REGRESSION</w:t>
            </w:r>
          </w:p>
        </w:tc>
        <w:tc>
          <w:tcPr>
            <w:tcW w:w="1843" w:type="dxa"/>
          </w:tcPr>
          <w:p w14:paraId="79FA899D" w14:textId="5D107AE3" w:rsidR="00E83AF0" w:rsidRDefault="00E83AF0" w:rsidP="00E83AF0">
            <w:pPr>
              <w:jc w:val="center"/>
              <w:rPr>
                <w:sz w:val="28"/>
                <w:szCs w:val="28"/>
                <w:lang w:val="en-GB"/>
              </w:rPr>
            </w:pPr>
            <w:r>
              <w:rPr>
                <w:sz w:val="28"/>
                <w:szCs w:val="28"/>
                <w:lang w:val="en-GB"/>
              </w:rPr>
              <w:t>~80.5%</w:t>
            </w:r>
          </w:p>
        </w:tc>
        <w:tc>
          <w:tcPr>
            <w:tcW w:w="1843" w:type="dxa"/>
          </w:tcPr>
          <w:p w14:paraId="46C2E3F9" w14:textId="3EE192B8" w:rsidR="00E83AF0" w:rsidRDefault="00E83AF0" w:rsidP="00E83AF0">
            <w:pPr>
              <w:jc w:val="center"/>
              <w:rPr>
                <w:sz w:val="28"/>
                <w:szCs w:val="28"/>
                <w:lang w:val="en-GB"/>
              </w:rPr>
            </w:pPr>
            <w:r>
              <w:rPr>
                <w:sz w:val="28"/>
                <w:szCs w:val="28"/>
                <w:lang w:val="en-GB"/>
              </w:rPr>
              <w:t>~0.61</w:t>
            </w:r>
          </w:p>
        </w:tc>
        <w:tc>
          <w:tcPr>
            <w:tcW w:w="1880" w:type="dxa"/>
          </w:tcPr>
          <w:p w14:paraId="2300D92B" w14:textId="551880D1" w:rsidR="00E83AF0" w:rsidRDefault="00E83AF0" w:rsidP="00E83AF0">
            <w:pPr>
              <w:jc w:val="center"/>
              <w:rPr>
                <w:sz w:val="28"/>
                <w:szCs w:val="28"/>
                <w:lang w:val="en-GB"/>
              </w:rPr>
            </w:pPr>
            <w:r>
              <w:rPr>
                <w:sz w:val="28"/>
                <w:szCs w:val="28"/>
                <w:lang w:val="en-GB"/>
              </w:rPr>
              <w:t>~0.84</w:t>
            </w:r>
          </w:p>
        </w:tc>
      </w:tr>
      <w:tr w:rsidR="00E83AF0" w14:paraId="055DE30C" w14:textId="77777777" w:rsidTr="00E83AF0">
        <w:trPr>
          <w:trHeight w:val="108"/>
          <w:jc w:val="center"/>
        </w:trPr>
        <w:tc>
          <w:tcPr>
            <w:tcW w:w="3397" w:type="dxa"/>
          </w:tcPr>
          <w:p w14:paraId="424CDECE" w14:textId="69D2319F" w:rsidR="00E83AF0" w:rsidRPr="00E83AF0" w:rsidRDefault="00E83AF0" w:rsidP="00E83AF0">
            <w:pPr>
              <w:jc w:val="center"/>
              <w:rPr>
                <w:b/>
                <w:bCs/>
                <w:sz w:val="28"/>
                <w:szCs w:val="28"/>
                <w:lang w:val="en-GB"/>
              </w:rPr>
            </w:pPr>
            <w:r w:rsidRPr="00E83AF0">
              <w:rPr>
                <w:b/>
                <w:bCs/>
                <w:sz w:val="28"/>
                <w:szCs w:val="28"/>
                <w:lang w:val="en-GB"/>
              </w:rPr>
              <w:t>RANDOM FOREST</w:t>
            </w:r>
          </w:p>
        </w:tc>
        <w:tc>
          <w:tcPr>
            <w:tcW w:w="1843" w:type="dxa"/>
          </w:tcPr>
          <w:p w14:paraId="1A0C5B02" w14:textId="1B41FFAF" w:rsidR="00E83AF0" w:rsidRDefault="00E83AF0" w:rsidP="00E83AF0">
            <w:pPr>
              <w:jc w:val="center"/>
              <w:rPr>
                <w:sz w:val="28"/>
                <w:szCs w:val="28"/>
                <w:lang w:val="en-GB"/>
              </w:rPr>
            </w:pPr>
            <w:r>
              <w:rPr>
                <w:sz w:val="28"/>
                <w:szCs w:val="28"/>
                <w:lang w:val="en-GB"/>
              </w:rPr>
              <w:t>~79.3%</w:t>
            </w:r>
          </w:p>
        </w:tc>
        <w:tc>
          <w:tcPr>
            <w:tcW w:w="1843" w:type="dxa"/>
          </w:tcPr>
          <w:p w14:paraId="670C0ADB" w14:textId="72061D3F" w:rsidR="00E83AF0" w:rsidRDefault="00E83AF0" w:rsidP="00E83AF0">
            <w:pPr>
              <w:jc w:val="center"/>
              <w:rPr>
                <w:sz w:val="28"/>
                <w:szCs w:val="28"/>
                <w:lang w:val="en-GB"/>
              </w:rPr>
            </w:pPr>
            <w:r>
              <w:rPr>
                <w:sz w:val="28"/>
                <w:szCs w:val="28"/>
                <w:lang w:val="en-GB"/>
              </w:rPr>
              <w:t>~0.57</w:t>
            </w:r>
          </w:p>
        </w:tc>
        <w:tc>
          <w:tcPr>
            <w:tcW w:w="1880" w:type="dxa"/>
          </w:tcPr>
          <w:p w14:paraId="54095710" w14:textId="50C11945" w:rsidR="00E83AF0" w:rsidRDefault="00E83AF0" w:rsidP="00E83AF0">
            <w:pPr>
              <w:jc w:val="center"/>
              <w:rPr>
                <w:sz w:val="28"/>
                <w:szCs w:val="28"/>
                <w:lang w:val="en-GB"/>
              </w:rPr>
            </w:pPr>
            <w:r>
              <w:rPr>
                <w:sz w:val="28"/>
                <w:szCs w:val="28"/>
                <w:lang w:val="en-GB"/>
              </w:rPr>
              <w:t>~0.81</w:t>
            </w:r>
          </w:p>
        </w:tc>
      </w:tr>
      <w:tr w:rsidR="00E83AF0" w14:paraId="0BDC7845" w14:textId="77777777" w:rsidTr="00E83AF0">
        <w:trPr>
          <w:trHeight w:val="170"/>
          <w:jc w:val="center"/>
        </w:trPr>
        <w:tc>
          <w:tcPr>
            <w:tcW w:w="3397" w:type="dxa"/>
          </w:tcPr>
          <w:p w14:paraId="615A94E4" w14:textId="6F9AA57F" w:rsidR="00E83AF0" w:rsidRPr="00E83AF0" w:rsidRDefault="00E83AF0" w:rsidP="00E83AF0">
            <w:pPr>
              <w:jc w:val="center"/>
              <w:rPr>
                <w:b/>
                <w:bCs/>
                <w:sz w:val="28"/>
                <w:szCs w:val="28"/>
                <w:lang w:val="en-GB"/>
              </w:rPr>
            </w:pPr>
            <w:r w:rsidRPr="00E83AF0">
              <w:rPr>
                <w:b/>
                <w:bCs/>
                <w:sz w:val="28"/>
                <w:szCs w:val="28"/>
                <w:lang w:val="en-GB"/>
              </w:rPr>
              <w:t>GRADIENT BOOSTING</w:t>
            </w:r>
          </w:p>
        </w:tc>
        <w:tc>
          <w:tcPr>
            <w:tcW w:w="1843" w:type="dxa"/>
          </w:tcPr>
          <w:p w14:paraId="6B0EDDF2" w14:textId="536BD94F" w:rsidR="00E83AF0" w:rsidRDefault="00E83AF0" w:rsidP="00E83AF0">
            <w:pPr>
              <w:jc w:val="center"/>
              <w:rPr>
                <w:sz w:val="28"/>
                <w:szCs w:val="28"/>
                <w:lang w:val="en-GB"/>
              </w:rPr>
            </w:pPr>
            <w:r>
              <w:rPr>
                <w:sz w:val="28"/>
                <w:szCs w:val="28"/>
                <w:lang w:val="en-GB"/>
              </w:rPr>
              <w:t>~79.4%</w:t>
            </w:r>
          </w:p>
        </w:tc>
        <w:tc>
          <w:tcPr>
            <w:tcW w:w="1843" w:type="dxa"/>
          </w:tcPr>
          <w:p w14:paraId="34657511" w14:textId="75302D81" w:rsidR="00E83AF0" w:rsidRDefault="00E83AF0" w:rsidP="00E83AF0">
            <w:pPr>
              <w:jc w:val="center"/>
              <w:rPr>
                <w:sz w:val="28"/>
                <w:szCs w:val="28"/>
                <w:lang w:val="en-GB"/>
              </w:rPr>
            </w:pPr>
            <w:r>
              <w:rPr>
                <w:sz w:val="28"/>
                <w:szCs w:val="28"/>
                <w:lang w:val="en-GB"/>
              </w:rPr>
              <w:t>~0.58</w:t>
            </w:r>
          </w:p>
        </w:tc>
        <w:tc>
          <w:tcPr>
            <w:tcW w:w="1880" w:type="dxa"/>
          </w:tcPr>
          <w:p w14:paraId="3348D33C" w14:textId="2B6B2C27" w:rsidR="00E83AF0" w:rsidRDefault="00E83AF0" w:rsidP="00E83AF0">
            <w:pPr>
              <w:jc w:val="center"/>
              <w:rPr>
                <w:sz w:val="28"/>
                <w:szCs w:val="28"/>
                <w:lang w:val="en-GB"/>
              </w:rPr>
            </w:pPr>
            <w:r>
              <w:rPr>
                <w:sz w:val="28"/>
                <w:szCs w:val="28"/>
                <w:lang w:val="en-GB"/>
              </w:rPr>
              <w:t>~0.84</w:t>
            </w:r>
          </w:p>
        </w:tc>
      </w:tr>
    </w:tbl>
    <w:p w14:paraId="5F78481E" w14:textId="77777777" w:rsidR="00EE7A20" w:rsidRDefault="00EE7A20" w:rsidP="00CA0806">
      <w:pPr>
        <w:rPr>
          <w:sz w:val="28"/>
          <w:szCs w:val="28"/>
        </w:rPr>
      </w:pPr>
    </w:p>
    <w:p w14:paraId="6A6C8916" w14:textId="4E79B91A" w:rsidR="00E83AF0" w:rsidRDefault="00EE7A20" w:rsidP="00CA0806">
      <w:pPr>
        <w:rPr>
          <w:sz w:val="28"/>
          <w:szCs w:val="28"/>
        </w:rPr>
      </w:pPr>
      <w:r w:rsidRPr="00EE7A20">
        <w:rPr>
          <w:sz w:val="28"/>
          <w:szCs w:val="28"/>
        </w:rPr>
        <w:t>Logistic Regression achieved the best overall performance across most</w:t>
      </w:r>
      <w:r>
        <w:rPr>
          <w:sz w:val="28"/>
          <w:szCs w:val="28"/>
        </w:rPr>
        <w:t xml:space="preserve"> </w:t>
      </w:r>
      <w:r w:rsidRPr="00EE7A20">
        <w:rPr>
          <w:sz w:val="28"/>
          <w:szCs w:val="28"/>
        </w:rPr>
        <w:t>evaluation metrics, particularly in terms of Recall and F1-Score. This indicates stronger capability in identifying actual churn customers</w:t>
      </w:r>
      <w:r>
        <w:rPr>
          <w:sz w:val="28"/>
          <w:szCs w:val="28"/>
        </w:rPr>
        <w:t>.</w:t>
      </w:r>
    </w:p>
    <w:p w14:paraId="6F5ADE6E" w14:textId="6D3FDA7A" w:rsidR="00EE7A20" w:rsidRDefault="00EE7A20" w:rsidP="00CA0806">
      <w:pPr>
        <w:rPr>
          <w:sz w:val="28"/>
          <w:szCs w:val="28"/>
        </w:rPr>
      </w:pPr>
      <w:r>
        <w:rPr>
          <w:sz w:val="28"/>
          <w:szCs w:val="28"/>
        </w:rPr>
        <w:t>Even though Gradient Boosting demonstrated comparable ROC-AUC performance Logistic Regression was preferred due to lower computational complexity and higher interpretability.</w:t>
      </w:r>
    </w:p>
    <w:p w14:paraId="2A8480F7" w14:textId="38413405" w:rsidR="00EE7A20" w:rsidRDefault="00EE7A20" w:rsidP="00CA0806">
      <w:pPr>
        <w:rPr>
          <w:sz w:val="28"/>
          <w:szCs w:val="28"/>
        </w:rPr>
      </w:pPr>
      <w:r w:rsidRPr="00EE7A20">
        <w:rPr>
          <w:sz w:val="28"/>
          <w:szCs w:val="28"/>
        </w:rPr>
        <w:t xml:space="preserve">Hyperparameter tuning using </w:t>
      </w:r>
      <w:r>
        <w:rPr>
          <w:sz w:val="28"/>
          <w:szCs w:val="28"/>
        </w:rPr>
        <w:t>‘</w:t>
      </w:r>
      <w:proofErr w:type="spellStart"/>
      <w:r>
        <w:rPr>
          <w:sz w:val="28"/>
          <w:szCs w:val="28"/>
        </w:rPr>
        <w:t>RandomizedSearchCV</w:t>
      </w:r>
      <w:proofErr w:type="spellEnd"/>
      <w:r>
        <w:rPr>
          <w:sz w:val="28"/>
          <w:szCs w:val="28"/>
        </w:rPr>
        <w:t xml:space="preserve">’ </w:t>
      </w:r>
      <w:r w:rsidRPr="00EE7A20">
        <w:rPr>
          <w:sz w:val="28"/>
          <w:szCs w:val="28"/>
        </w:rPr>
        <w:t>produced</w:t>
      </w:r>
      <w:r>
        <w:rPr>
          <w:sz w:val="28"/>
          <w:szCs w:val="28"/>
        </w:rPr>
        <w:t xml:space="preserve"> significant</w:t>
      </w:r>
      <w:r w:rsidRPr="00EE7A20">
        <w:rPr>
          <w:sz w:val="28"/>
          <w:szCs w:val="28"/>
        </w:rPr>
        <w:t xml:space="preserve"> improvement</w:t>
      </w:r>
      <w:r>
        <w:rPr>
          <w:sz w:val="28"/>
          <w:szCs w:val="28"/>
        </w:rPr>
        <w:t xml:space="preserve"> in Recall</w:t>
      </w:r>
      <w:r w:rsidRPr="00EE7A20">
        <w:rPr>
          <w:sz w:val="28"/>
          <w:szCs w:val="28"/>
        </w:rPr>
        <w:t xml:space="preserve">, </w:t>
      </w:r>
      <w:r>
        <w:rPr>
          <w:sz w:val="28"/>
          <w:szCs w:val="28"/>
        </w:rPr>
        <w:t xml:space="preserve">indicating that </w:t>
      </w:r>
      <w:r w:rsidRPr="00EE7A20">
        <w:rPr>
          <w:sz w:val="28"/>
          <w:szCs w:val="28"/>
        </w:rPr>
        <w:t xml:space="preserve">the model is identifying a larger </w:t>
      </w:r>
      <w:r w:rsidRPr="00EE7A20">
        <w:rPr>
          <w:sz w:val="28"/>
          <w:szCs w:val="28"/>
        </w:rPr>
        <w:lastRenderedPageBreak/>
        <w:t>proportion of actual churn customers</w:t>
      </w:r>
      <w:r>
        <w:rPr>
          <w:sz w:val="28"/>
          <w:szCs w:val="28"/>
        </w:rPr>
        <w:t>, which helps identify churn customers early.</w:t>
      </w:r>
    </w:p>
    <w:p w14:paraId="0A6BB55C" w14:textId="78C55015" w:rsidR="00EE7A20" w:rsidRDefault="00EE7A20" w:rsidP="00CA0806">
      <w:pPr>
        <w:rPr>
          <w:b/>
          <w:bCs/>
          <w:sz w:val="32"/>
          <w:szCs w:val="32"/>
        </w:rPr>
      </w:pPr>
      <w:r>
        <w:rPr>
          <w:b/>
          <w:bCs/>
          <w:sz w:val="32"/>
          <w:szCs w:val="32"/>
        </w:rPr>
        <w:t>Key Insights</w:t>
      </w:r>
    </w:p>
    <w:p w14:paraId="3FFEC20C" w14:textId="2774AF86" w:rsidR="00DB41F5" w:rsidRDefault="00DB41F5" w:rsidP="00DB41F5">
      <w:pPr>
        <w:pStyle w:val="ListParagraph"/>
        <w:numPr>
          <w:ilvl w:val="0"/>
          <w:numId w:val="2"/>
        </w:numPr>
        <w:rPr>
          <w:sz w:val="28"/>
          <w:szCs w:val="28"/>
          <w:lang w:val="en-GB"/>
        </w:rPr>
      </w:pPr>
      <w:r w:rsidRPr="00DB41F5">
        <w:rPr>
          <w:sz w:val="28"/>
          <w:szCs w:val="28"/>
          <w:lang w:val="en-GB"/>
        </w:rPr>
        <w:t xml:space="preserve">The analysis demonstrated a strong inverse relationship between ‘tenure’ and ‘churn’.  </w:t>
      </w:r>
    </w:p>
    <w:p w14:paraId="4AF4ACE9" w14:textId="1AE4362B" w:rsidR="00DB41F5" w:rsidRDefault="00DB41F5" w:rsidP="00DB41F5">
      <w:pPr>
        <w:pStyle w:val="ListParagraph"/>
        <w:numPr>
          <w:ilvl w:val="1"/>
          <w:numId w:val="2"/>
        </w:numPr>
        <w:rPr>
          <w:sz w:val="28"/>
          <w:szCs w:val="28"/>
          <w:lang w:val="en-GB"/>
        </w:rPr>
      </w:pPr>
      <w:r w:rsidRPr="00DB41F5">
        <w:rPr>
          <w:sz w:val="28"/>
          <w:szCs w:val="28"/>
          <w:lang w:val="en-GB"/>
        </w:rPr>
        <w:t>Customers with shorter tenure exhibit significantly higher churn risk.</w:t>
      </w:r>
      <w:r>
        <w:rPr>
          <w:sz w:val="28"/>
          <w:szCs w:val="28"/>
          <w:lang w:val="en-GB"/>
        </w:rPr>
        <w:t xml:space="preserve"> While long term customers showed stronger retention stability.</w:t>
      </w:r>
    </w:p>
    <w:p w14:paraId="77695F76" w14:textId="31A1EEAF" w:rsidR="00DB41F5" w:rsidRPr="00DB41F5" w:rsidRDefault="00DB41F5" w:rsidP="00DB41F5">
      <w:pPr>
        <w:pStyle w:val="ListParagraph"/>
        <w:numPr>
          <w:ilvl w:val="1"/>
          <w:numId w:val="2"/>
        </w:numPr>
        <w:rPr>
          <w:sz w:val="28"/>
          <w:szCs w:val="28"/>
          <w:lang w:val="en-GB"/>
        </w:rPr>
      </w:pPr>
      <w:r>
        <w:rPr>
          <w:sz w:val="28"/>
          <w:szCs w:val="28"/>
          <w:lang w:val="en-GB"/>
        </w:rPr>
        <w:t>This means early customer phase represents the higher risk period for customers</w:t>
      </w:r>
    </w:p>
    <w:p w14:paraId="0AFC09FF" w14:textId="5E526B1E" w:rsidR="00DB41F5" w:rsidRDefault="00DB41F5" w:rsidP="00DB41F5">
      <w:pPr>
        <w:pStyle w:val="ListParagraph"/>
        <w:numPr>
          <w:ilvl w:val="0"/>
          <w:numId w:val="2"/>
        </w:numPr>
        <w:rPr>
          <w:sz w:val="28"/>
          <w:szCs w:val="28"/>
          <w:lang w:val="en-GB"/>
        </w:rPr>
      </w:pPr>
      <w:r>
        <w:rPr>
          <w:sz w:val="28"/>
          <w:szCs w:val="28"/>
          <w:lang w:val="en-GB"/>
        </w:rPr>
        <w:t>Customers paying higher monthly charges were more likely to churn, especially when combined with low tenure.</w:t>
      </w:r>
    </w:p>
    <w:p w14:paraId="2FB26609" w14:textId="12F5E996" w:rsidR="00DB41F5" w:rsidRDefault="00DB41F5" w:rsidP="00DB41F5">
      <w:pPr>
        <w:pStyle w:val="ListParagraph"/>
        <w:numPr>
          <w:ilvl w:val="1"/>
          <w:numId w:val="2"/>
        </w:numPr>
        <w:rPr>
          <w:sz w:val="28"/>
          <w:szCs w:val="28"/>
          <w:lang w:val="en-GB"/>
        </w:rPr>
      </w:pPr>
      <w:r>
        <w:rPr>
          <w:sz w:val="28"/>
          <w:szCs w:val="28"/>
          <w:lang w:val="en-GB"/>
        </w:rPr>
        <w:t>This suggests that newer customers paying high charges may not experience great satisfaction.</w:t>
      </w:r>
    </w:p>
    <w:p w14:paraId="5C31FAAF" w14:textId="1465562C" w:rsidR="00B83682" w:rsidRDefault="00DB41F5" w:rsidP="00B83682">
      <w:pPr>
        <w:pStyle w:val="ListParagraph"/>
        <w:numPr>
          <w:ilvl w:val="1"/>
          <w:numId w:val="2"/>
        </w:numPr>
        <w:rPr>
          <w:sz w:val="28"/>
          <w:szCs w:val="28"/>
          <w:lang w:val="en-GB"/>
        </w:rPr>
      </w:pPr>
      <w:r>
        <w:rPr>
          <w:sz w:val="28"/>
          <w:szCs w:val="28"/>
          <w:lang w:val="en-GB"/>
        </w:rPr>
        <w:t>However, long-term customers were less</w:t>
      </w:r>
      <w:r w:rsidR="00B83682">
        <w:rPr>
          <w:sz w:val="28"/>
          <w:szCs w:val="28"/>
          <w:lang w:val="en-GB"/>
        </w:rPr>
        <w:t xml:space="preserve"> likely</w:t>
      </w:r>
      <w:r>
        <w:rPr>
          <w:sz w:val="28"/>
          <w:szCs w:val="28"/>
          <w:lang w:val="en-GB"/>
        </w:rPr>
        <w:t xml:space="preserve"> to churn</w:t>
      </w:r>
      <w:r w:rsidR="00B83682">
        <w:rPr>
          <w:sz w:val="28"/>
          <w:szCs w:val="28"/>
          <w:lang w:val="en-GB"/>
        </w:rPr>
        <w:t>.</w:t>
      </w:r>
    </w:p>
    <w:p w14:paraId="4ADE7639" w14:textId="61A23914" w:rsidR="00B83682" w:rsidRDefault="00B83682" w:rsidP="00B83682">
      <w:pPr>
        <w:pStyle w:val="ListParagraph"/>
        <w:numPr>
          <w:ilvl w:val="0"/>
          <w:numId w:val="2"/>
        </w:numPr>
        <w:rPr>
          <w:sz w:val="28"/>
          <w:szCs w:val="28"/>
          <w:lang w:val="en-GB"/>
        </w:rPr>
      </w:pPr>
      <w:r>
        <w:rPr>
          <w:sz w:val="28"/>
          <w:szCs w:val="28"/>
          <w:lang w:val="en-GB"/>
        </w:rPr>
        <w:t>High-risk customers were heavily concentrated with Month-to-month contracts, while low-risk customers were primarily associated with One-year and Two-year contracts. This indicates that,</w:t>
      </w:r>
    </w:p>
    <w:p w14:paraId="37B6247A" w14:textId="6635C928" w:rsidR="00B83682" w:rsidRDefault="00B83682" w:rsidP="00B83682">
      <w:pPr>
        <w:pStyle w:val="ListParagraph"/>
        <w:numPr>
          <w:ilvl w:val="1"/>
          <w:numId w:val="2"/>
        </w:numPr>
        <w:rPr>
          <w:sz w:val="28"/>
          <w:szCs w:val="28"/>
          <w:lang w:val="en-GB"/>
        </w:rPr>
      </w:pPr>
      <w:r>
        <w:rPr>
          <w:sz w:val="28"/>
          <w:szCs w:val="28"/>
          <w:lang w:val="en-GB"/>
        </w:rPr>
        <w:t>Long-term commitment significantly decreases churn likeliness.</w:t>
      </w:r>
    </w:p>
    <w:p w14:paraId="369BB361" w14:textId="52C5AF84" w:rsidR="00B83682" w:rsidRPr="006F5EF6" w:rsidRDefault="00B83682" w:rsidP="00B83682">
      <w:pPr>
        <w:pStyle w:val="ListParagraph"/>
        <w:numPr>
          <w:ilvl w:val="1"/>
          <w:numId w:val="2"/>
        </w:numPr>
        <w:rPr>
          <w:sz w:val="28"/>
          <w:szCs w:val="28"/>
          <w:lang w:val="en-GB"/>
        </w:rPr>
      </w:pPr>
      <w:r>
        <w:rPr>
          <w:sz w:val="28"/>
          <w:szCs w:val="28"/>
          <w:lang w:val="en-GB"/>
        </w:rPr>
        <w:t>Long-term contracts improve customer retention.</w:t>
      </w:r>
    </w:p>
    <w:p w14:paraId="3CE8D503" w14:textId="1D754318" w:rsidR="00B83682" w:rsidRDefault="00B83682" w:rsidP="00B83682">
      <w:pPr>
        <w:rPr>
          <w:b/>
          <w:bCs/>
          <w:sz w:val="32"/>
          <w:szCs w:val="32"/>
          <w:lang w:val="en-GB"/>
        </w:rPr>
      </w:pPr>
      <w:r w:rsidRPr="00B83682">
        <w:rPr>
          <w:b/>
          <w:bCs/>
          <w:sz w:val="32"/>
          <w:szCs w:val="32"/>
          <w:lang w:val="en-GB"/>
        </w:rPr>
        <w:t>Conclusions</w:t>
      </w:r>
    </w:p>
    <w:p w14:paraId="5C6EB82C" w14:textId="2838CD18" w:rsidR="00F70086" w:rsidRPr="00F70086" w:rsidRDefault="00F70086" w:rsidP="00F70086">
      <w:pPr>
        <w:pStyle w:val="ListParagraph"/>
        <w:numPr>
          <w:ilvl w:val="0"/>
          <w:numId w:val="3"/>
        </w:numPr>
        <w:rPr>
          <w:sz w:val="28"/>
          <w:szCs w:val="28"/>
        </w:rPr>
      </w:pPr>
      <w:r w:rsidRPr="00F70086">
        <w:rPr>
          <w:sz w:val="28"/>
          <w:szCs w:val="28"/>
        </w:rPr>
        <w:t>Since customers with low tenure are more likely to churn, the company should introduce programs that would help attract customers that stay longer and strengthen its customer retention strategy.</w:t>
      </w:r>
    </w:p>
    <w:p w14:paraId="7F57C4AD" w14:textId="14D563A8" w:rsidR="00F70086" w:rsidRDefault="00F70086" w:rsidP="00B83682">
      <w:pPr>
        <w:pStyle w:val="ListParagraph"/>
        <w:numPr>
          <w:ilvl w:val="0"/>
          <w:numId w:val="3"/>
        </w:numPr>
        <w:rPr>
          <w:sz w:val="28"/>
          <w:szCs w:val="28"/>
        </w:rPr>
      </w:pPr>
      <w:r w:rsidRPr="00F70086">
        <w:rPr>
          <w:sz w:val="28"/>
          <w:szCs w:val="28"/>
        </w:rPr>
        <w:t xml:space="preserve">The company could introduce discounts on monthly charges as this is the contract type adopted by maximum high risk </w:t>
      </w:r>
      <w:proofErr w:type="spellStart"/>
      <w:r w:rsidRPr="00F70086">
        <w:rPr>
          <w:sz w:val="28"/>
          <w:szCs w:val="28"/>
        </w:rPr>
        <w:t>cutomers</w:t>
      </w:r>
      <w:proofErr w:type="spellEnd"/>
      <w:r w:rsidRPr="00F70086">
        <w:rPr>
          <w:sz w:val="28"/>
          <w:szCs w:val="28"/>
        </w:rPr>
        <w:t>.</w:t>
      </w:r>
    </w:p>
    <w:p w14:paraId="14AFA511" w14:textId="082F6C82" w:rsidR="00F70086" w:rsidRDefault="00F70086" w:rsidP="00B83682">
      <w:pPr>
        <w:pStyle w:val="ListParagraph"/>
        <w:numPr>
          <w:ilvl w:val="0"/>
          <w:numId w:val="3"/>
        </w:numPr>
        <w:rPr>
          <w:sz w:val="28"/>
          <w:szCs w:val="28"/>
        </w:rPr>
      </w:pPr>
      <w:r>
        <w:rPr>
          <w:sz w:val="28"/>
          <w:szCs w:val="28"/>
        </w:rPr>
        <w:t>T</w:t>
      </w:r>
      <w:r w:rsidRPr="00F70086">
        <w:rPr>
          <w:sz w:val="28"/>
          <w:szCs w:val="28"/>
        </w:rPr>
        <w:t xml:space="preserve">he company </w:t>
      </w:r>
      <w:r>
        <w:rPr>
          <w:sz w:val="28"/>
          <w:szCs w:val="28"/>
        </w:rPr>
        <w:t>should</w:t>
      </w:r>
      <w:r w:rsidRPr="00F70086">
        <w:rPr>
          <w:sz w:val="28"/>
          <w:szCs w:val="28"/>
        </w:rPr>
        <w:t xml:space="preserve"> </w:t>
      </w:r>
      <w:proofErr w:type="spellStart"/>
      <w:r w:rsidRPr="00F70086">
        <w:rPr>
          <w:sz w:val="28"/>
          <w:szCs w:val="28"/>
        </w:rPr>
        <w:t>enourage</w:t>
      </w:r>
      <w:proofErr w:type="spellEnd"/>
      <w:r w:rsidRPr="00F70086">
        <w:rPr>
          <w:sz w:val="28"/>
          <w:szCs w:val="28"/>
        </w:rPr>
        <w:t xml:space="preserve"> shift towards long-term contracts.</w:t>
      </w:r>
    </w:p>
    <w:p w14:paraId="55505D45" w14:textId="430C53CE" w:rsidR="00F70086" w:rsidRDefault="00F70086" w:rsidP="00B83682">
      <w:pPr>
        <w:pStyle w:val="ListParagraph"/>
        <w:numPr>
          <w:ilvl w:val="0"/>
          <w:numId w:val="3"/>
        </w:numPr>
        <w:rPr>
          <w:sz w:val="28"/>
          <w:szCs w:val="28"/>
        </w:rPr>
      </w:pPr>
      <w:r w:rsidRPr="00F70086">
        <w:rPr>
          <w:sz w:val="28"/>
          <w:szCs w:val="28"/>
        </w:rPr>
        <w:t>By implementing proactive retention strategies focused on early customer engagement and risk-based intervention, the company can reduce churn, improve customer lifetime value, and strengthen long-term revenue stability.</w:t>
      </w:r>
      <w:r w:rsidR="008C17B0">
        <w:rPr>
          <w:sz w:val="28"/>
          <w:szCs w:val="28"/>
        </w:rPr>
        <w:softHyphen/>
      </w:r>
      <w:r w:rsidR="008C17B0">
        <w:rPr>
          <w:sz w:val="28"/>
          <w:szCs w:val="28"/>
        </w:rPr>
        <w:softHyphen/>
      </w:r>
      <w:r w:rsidR="008C17B0">
        <w:rPr>
          <w:sz w:val="28"/>
          <w:szCs w:val="28"/>
        </w:rPr>
        <w:softHyphen/>
      </w:r>
      <w:r w:rsidR="008C17B0">
        <w:rPr>
          <w:sz w:val="28"/>
          <w:szCs w:val="28"/>
        </w:rPr>
        <w:softHyphen/>
      </w:r>
      <w:r w:rsidR="008C17B0">
        <w:rPr>
          <w:sz w:val="28"/>
          <w:szCs w:val="28"/>
        </w:rPr>
        <w:softHyphen/>
      </w:r>
    </w:p>
    <w:p w14:paraId="6532FD31" w14:textId="77777777" w:rsidR="008C17B0" w:rsidRDefault="008C17B0" w:rsidP="008C17B0">
      <w:pPr>
        <w:rPr>
          <w:sz w:val="28"/>
          <w:szCs w:val="28"/>
        </w:rPr>
      </w:pPr>
    </w:p>
    <w:p w14:paraId="4D6F428C" w14:textId="2B1943E5" w:rsidR="008C17B0" w:rsidRDefault="008C17B0" w:rsidP="008C17B0">
      <w:pPr>
        <w:rPr>
          <w:sz w:val="28"/>
          <w:szCs w:val="28"/>
        </w:rPr>
      </w:pPr>
      <w:r>
        <w:rPr>
          <w:sz w:val="28"/>
          <w:szCs w:val="28"/>
        </w:rPr>
        <w:t>Submitted by: Ayush Prasad</w:t>
      </w:r>
    </w:p>
    <w:p w14:paraId="4E508EB7" w14:textId="385F6ABA" w:rsidR="008C17B0" w:rsidRPr="008C17B0" w:rsidRDefault="008C17B0" w:rsidP="008C17B0">
      <w:pPr>
        <w:rPr>
          <w:sz w:val="28"/>
          <w:szCs w:val="28"/>
        </w:rPr>
      </w:pPr>
      <w:r>
        <w:rPr>
          <w:sz w:val="28"/>
          <w:szCs w:val="28"/>
        </w:rPr>
        <w:t>Date of submission: 09/05/2026</w:t>
      </w:r>
    </w:p>
    <w:sectPr w:rsidR="008C17B0" w:rsidRPr="008C1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56E33"/>
    <w:multiLevelType w:val="hybridMultilevel"/>
    <w:tmpl w:val="43F8EC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6F651F"/>
    <w:multiLevelType w:val="hybridMultilevel"/>
    <w:tmpl w:val="4A9C9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F377A3"/>
    <w:multiLevelType w:val="hybridMultilevel"/>
    <w:tmpl w:val="18F00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4104459">
    <w:abstractNumId w:val="1"/>
  </w:num>
  <w:num w:numId="2" w16cid:durableId="2122407906">
    <w:abstractNumId w:val="0"/>
  </w:num>
  <w:num w:numId="3" w16cid:durableId="2057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5F5"/>
    <w:rsid w:val="001755F5"/>
    <w:rsid w:val="006F5EF6"/>
    <w:rsid w:val="007A2D26"/>
    <w:rsid w:val="008C17B0"/>
    <w:rsid w:val="00B83682"/>
    <w:rsid w:val="00C32DE3"/>
    <w:rsid w:val="00CA0806"/>
    <w:rsid w:val="00DB41F5"/>
    <w:rsid w:val="00E83AF0"/>
    <w:rsid w:val="00EE7A20"/>
    <w:rsid w:val="00F70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74CE"/>
  <w15:chartTrackingRefBased/>
  <w15:docId w15:val="{BA882063-C30D-482C-B32B-C1045C7C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8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64745">
      <w:bodyDiv w:val="1"/>
      <w:marLeft w:val="0"/>
      <w:marRight w:val="0"/>
      <w:marTop w:val="0"/>
      <w:marBottom w:val="0"/>
      <w:divBdr>
        <w:top w:val="none" w:sz="0" w:space="0" w:color="auto"/>
        <w:left w:val="none" w:sz="0" w:space="0" w:color="auto"/>
        <w:bottom w:val="none" w:sz="0" w:space="0" w:color="auto"/>
        <w:right w:val="none" w:sz="0" w:space="0" w:color="auto"/>
      </w:divBdr>
      <w:divsChild>
        <w:div w:id="285083182">
          <w:marLeft w:val="0"/>
          <w:marRight w:val="0"/>
          <w:marTop w:val="0"/>
          <w:marBottom w:val="0"/>
          <w:divBdr>
            <w:top w:val="none" w:sz="0" w:space="0" w:color="auto"/>
            <w:left w:val="none" w:sz="0" w:space="0" w:color="auto"/>
            <w:bottom w:val="none" w:sz="0" w:space="0" w:color="auto"/>
            <w:right w:val="none" w:sz="0" w:space="0" w:color="auto"/>
          </w:divBdr>
          <w:divsChild>
            <w:div w:id="8266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64558">
      <w:bodyDiv w:val="1"/>
      <w:marLeft w:val="0"/>
      <w:marRight w:val="0"/>
      <w:marTop w:val="0"/>
      <w:marBottom w:val="0"/>
      <w:divBdr>
        <w:top w:val="none" w:sz="0" w:space="0" w:color="auto"/>
        <w:left w:val="none" w:sz="0" w:space="0" w:color="auto"/>
        <w:bottom w:val="none" w:sz="0" w:space="0" w:color="auto"/>
        <w:right w:val="none" w:sz="0" w:space="0" w:color="auto"/>
      </w:divBdr>
    </w:div>
    <w:div w:id="667440330">
      <w:bodyDiv w:val="1"/>
      <w:marLeft w:val="0"/>
      <w:marRight w:val="0"/>
      <w:marTop w:val="0"/>
      <w:marBottom w:val="0"/>
      <w:divBdr>
        <w:top w:val="none" w:sz="0" w:space="0" w:color="auto"/>
        <w:left w:val="none" w:sz="0" w:space="0" w:color="auto"/>
        <w:bottom w:val="none" w:sz="0" w:space="0" w:color="auto"/>
        <w:right w:val="none" w:sz="0" w:space="0" w:color="auto"/>
      </w:divBdr>
      <w:divsChild>
        <w:div w:id="335428366">
          <w:marLeft w:val="0"/>
          <w:marRight w:val="0"/>
          <w:marTop w:val="0"/>
          <w:marBottom w:val="0"/>
          <w:divBdr>
            <w:top w:val="none" w:sz="0" w:space="0" w:color="auto"/>
            <w:left w:val="none" w:sz="0" w:space="0" w:color="auto"/>
            <w:bottom w:val="none" w:sz="0" w:space="0" w:color="auto"/>
            <w:right w:val="none" w:sz="0" w:space="0" w:color="auto"/>
          </w:divBdr>
          <w:divsChild>
            <w:div w:id="1932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3404">
      <w:bodyDiv w:val="1"/>
      <w:marLeft w:val="0"/>
      <w:marRight w:val="0"/>
      <w:marTop w:val="0"/>
      <w:marBottom w:val="0"/>
      <w:divBdr>
        <w:top w:val="none" w:sz="0" w:space="0" w:color="auto"/>
        <w:left w:val="none" w:sz="0" w:space="0" w:color="auto"/>
        <w:bottom w:val="none" w:sz="0" w:space="0" w:color="auto"/>
        <w:right w:val="none" w:sz="0" w:space="0" w:color="auto"/>
      </w:divBdr>
      <w:divsChild>
        <w:div w:id="1294749843">
          <w:marLeft w:val="0"/>
          <w:marRight w:val="0"/>
          <w:marTop w:val="0"/>
          <w:marBottom w:val="0"/>
          <w:divBdr>
            <w:top w:val="none" w:sz="0" w:space="0" w:color="auto"/>
            <w:left w:val="none" w:sz="0" w:space="0" w:color="auto"/>
            <w:bottom w:val="none" w:sz="0" w:space="0" w:color="auto"/>
            <w:right w:val="none" w:sz="0" w:space="0" w:color="auto"/>
          </w:divBdr>
          <w:divsChild>
            <w:div w:id="1707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838">
      <w:bodyDiv w:val="1"/>
      <w:marLeft w:val="0"/>
      <w:marRight w:val="0"/>
      <w:marTop w:val="0"/>
      <w:marBottom w:val="0"/>
      <w:divBdr>
        <w:top w:val="none" w:sz="0" w:space="0" w:color="auto"/>
        <w:left w:val="none" w:sz="0" w:space="0" w:color="auto"/>
        <w:bottom w:val="none" w:sz="0" w:space="0" w:color="auto"/>
        <w:right w:val="none" w:sz="0" w:space="0" w:color="auto"/>
      </w:divBdr>
    </w:div>
    <w:div w:id="1381243948">
      <w:bodyDiv w:val="1"/>
      <w:marLeft w:val="0"/>
      <w:marRight w:val="0"/>
      <w:marTop w:val="0"/>
      <w:marBottom w:val="0"/>
      <w:divBdr>
        <w:top w:val="none" w:sz="0" w:space="0" w:color="auto"/>
        <w:left w:val="none" w:sz="0" w:space="0" w:color="auto"/>
        <w:bottom w:val="none" w:sz="0" w:space="0" w:color="auto"/>
        <w:right w:val="none" w:sz="0" w:space="0" w:color="auto"/>
      </w:divBdr>
      <w:divsChild>
        <w:div w:id="1389769360">
          <w:marLeft w:val="0"/>
          <w:marRight w:val="0"/>
          <w:marTop w:val="0"/>
          <w:marBottom w:val="0"/>
          <w:divBdr>
            <w:top w:val="none" w:sz="0" w:space="0" w:color="auto"/>
            <w:left w:val="none" w:sz="0" w:space="0" w:color="auto"/>
            <w:bottom w:val="none" w:sz="0" w:space="0" w:color="auto"/>
            <w:right w:val="none" w:sz="0" w:space="0" w:color="auto"/>
          </w:divBdr>
          <w:divsChild>
            <w:div w:id="21293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Prasad</dc:creator>
  <cp:keywords/>
  <dc:description/>
  <cp:lastModifiedBy>Ayush Prasad</cp:lastModifiedBy>
  <cp:revision>5</cp:revision>
  <dcterms:created xsi:type="dcterms:W3CDTF">2026-05-08T20:27:00Z</dcterms:created>
  <dcterms:modified xsi:type="dcterms:W3CDTF">2026-05-08T21:46:00Z</dcterms:modified>
</cp:coreProperties>
</file>