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3785114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C018C89" w14:textId="68456840" w:rsidR="00790BAC" w:rsidRDefault="00790B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527940D4" wp14:editId="10B8F5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EE8F9E" id="Gruppe 149" o:spid="_x0000_s1026" style="position:absolute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2603340" w14:textId="26776FFE" w:rsidR="00790BAC" w:rsidRDefault="00061CD2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A411332" wp14:editId="165786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892550"/>
                    <wp:effectExtent l="0" t="0" r="0" b="12700"/>
                    <wp:wrapSquare wrapText="bothSides"/>
                    <wp:docPr id="154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892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A77AD" w14:textId="7B5D960D" w:rsidR="00790BA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286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Projekt-dokumentation</w:t>
                                    </w:r>
                                    <w:r w:rsidR="006A033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6A033D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M-426</w:t>
                                    </w:r>
                                    <w:r w:rsidR="00546E25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_LB01</w:t>
                                    </w:r>
                                  </w:sdtContent>
                                </w:sdt>
                              </w:p>
                              <w:p w14:paraId="6A1E0C53" w14:textId="3561E64C" w:rsidR="00790BAC" w:rsidRDefault="0090286E" w:rsidP="00061CD2">
                                <w:pPr>
                                  <w:ind w:left="1416" w:firstLine="708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Cyrill</w:t>
                                </w:r>
                                <w:r w:rsidR="00061CD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Augustiny,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Leandro Schultze</w:t>
                                    </w:r>
                                    <w:r w:rsidR="00061CD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Noah Luan </w:t>
                                    </w:r>
                                    <w:r w:rsidR="008D018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Lezama, Adrian</w:t>
                                    </w:r>
                                    <w:r w:rsidR="00790B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Jasaroska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411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306.5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" filled="f" stroked="f" strokeweight=".5pt">
                    <v:textbox inset="126pt,0,54pt,0">
                      <w:txbxContent>
                        <w:p w14:paraId="5B8A77AD" w14:textId="7B5D960D" w:rsidR="00790BAC" w:rsidRDefault="00790B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286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Projekt-dokumentation</w:t>
                              </w:r>
                              <w:r w:rsidR="006A033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6A033D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M-426</w:t>
                              </w:r>
                              <w:r w:rsidR="00546E25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_LB01</w:t>
                              </w:r>
                            </w:sdtContent>
                          </w:sdt>
                        </w:p>
                        <w:p w14:paraId="6A1E0C53" w14:textId="3561E64C" w:rsidR="00790BAC" w:rsidRDefault="0090286E" w:rsidP="00061CD2">
                          <w:pPr>
                            <w:ind w:left="1416" w:firstLine="708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Cyrill</w:t>
                          </w:r>
                          <w:r w:rsidR="00061CD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Augustiny,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Leandro Schultze</w:t>
                              </w:r>
                              <w:r w:rsidR="00061CD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Noah Luan </w:t>
                              </w:r>
                              <w:r w:rsidR="008D018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Lezama, Adrian</w:t>
                              </w:r>
                              <w:r w:rsidR="00790B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Jasaroska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90BAC">
            <w:rPr>
              <w:lang w:val="en-US"/>
            </w:rPr>
            <w:br w:type="page"/>
          </w:r>
        </w:p>
      </w:sdtContent>
    </w:sdt>
    <w:p w14:paraId="05220D17" w14:textId="7F0024FB" w:rsidR="00546E25" w:rsidRPr="00361286" w:rsidRDefault="00546E25">
      <w:pPr>
        <w:rPr>
          <w:lang w:val="de-CH"/>
        </w:rPr>
      </w:pPr>
      <w:r w:rsidRPr="00361286">
        <w:rPr>
          <w:lang w:val="de-CH"/>
        </w:rPr>
        <w:lastRenderedPageBreak/>
        <w:t>Inhaltsverzeichnis</w:t>
      </w:r>
      <w:r w:rsidRPr="00361286">
        <w:rPr>
          <w:lang w:val="de-CH"/>
        </w:rPr>
        <w:br w:type="page"/>
      </w:r>
    </w:p>
    <w:p w14:paraId="34EE76C4" w14:textId="77777777" w:rsidR="00546E25" w:rsidRPr="00361286" w:rsidRDefault="00546E25">
      <w:pPr>
        <w:rPr>
          <w:lang w:val="de-CH"/>
        </w:rPr>
      </w:pPr>
    </w:p>
    <w:p w14:paraId="4C2D9646" w14:textId="50526CBA" w:rsidR="0056274E" w:rsidRPr="00361286" w:rsidRDefault="00C9786B" w:rsidP="00A4489E">
      <w:pPr>
        <w:pStyle w:val="berschrift1"/>
        <w:rPr>
          <w:lang w:val="de-CH"/>
        </w:rPr>
      </w:pPr>
      <w:r w:rsidRPr="00361286">
        <w:rPr>
          <w:lang w:val="de-CH"/>
        </w:rPr>
        <w:t>Style-Guide</w:t>
      </w:r>
    </w:p>
    <w:p w14:paraId="32EA7F2D" w14:textId="1BBB98F2" w:rsidR="00A4489E" w:rsidRDefault="00893B3D" w:rsidP="00274C9F">
      <w:pPr>
        <w:pStyle w:val="berschrift2"/>
      </w:pPr>
      <w:r w:rsidRPr="00893B3D">
        <w:t>Verhältnisse und Farben der Applikation i</w:t>
      </w:r>
      <w:r>
        <w:t>n [Red, Green, Blue]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6C77" w14:paraId="33BA9ECC" w14:textId="77777777" w:rsidTr="00F44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43A7115" w14:textId="04EF9A16" w:rsidR="00126C77" w:rsidRPr="004D0444" w:rsidRDefault="00F445D4" w:rsidP="00274C9F">
            <w:pPr>
              <w:rPr>
                <w:b/>
                <w:bCs/>
              </w:rPr>
            </w:pPr>
            <w:r w:rsidRPr="004D0444">
              <w:rPr>
                <w:b/>
                <w:bCs/>
              </w:rPr>
              <w:t>Key</w:t>
            </w:r>
          </w:p>
        </w:tc>
        <w:tc>
          <w:tcPr>
            <w:tcW w:w="3005" w:type="dxa"/>
          </w:tcPr>
          <w:p w14:paraId="41110E0B" w14:textId="2CA9AAE2" w:rsidR="00126C77" w:rsidRPr="004D0444" w:rsidRDefault="00F445D4" w:rsidP="0027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0444">
              <w:rPr>
                <w:b/>
                <w:bCs/>
              </w:rPr>
              <w:t>Value</w:t>
            </w:r>
          </w:p>
        </w:tc>
        <w:tc>
          <w:tcPr>
            <w:tcW w:w="3006" w:type="dxa"/>
          </w:tcPr>
          <w:p w14:paraId="4654868D" w14:textId="19B0C170" w:rsidR="00126C77" w:rsidRPr="004D0444" w:rsidRDefault="00F445D4" w:rsidP="0027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0444">
              <w:rPr>
                <w:b/>
                <w:bCs/>
              </w:rPr>
              <w:t>Use</w:t>
            </w:r>
          </w:p>
        </w:tc>
      </w:tr>
      <w:tr w:rsidR="00126C77" w14:paraId="13AA8336" w14:textId="77777777" w:rsidTr="00F44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6ACE34" w14:textId="5B13066D" w:rsidR="00126C77" w:rsidRDefault="00BF2871" w:rsidP="00274C9F">
            <w:r>
              <w:t>Schriftfarben</w:t>
            </w:r>
          </w:p>
        </w:tc>
        <w:tc>
          <w:tcPr>
            <w:tcW w:w="3005" w:type="dxa"/>
          </w:tcPr>
          <w:p w14:paraId="31756F6B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1401D23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C77" w14:paraId="41261B67" w14:textId="77777777" w:rsidTr="00F44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786AA4" w14:textId="33203E80" w:rsidR="00126C77" w:rsidRDefault="00B90A1A" w:rsidP="00274C9F">
            <w:r>
              <w:t>Grundfarbe</w:t>
            </w:r>
          </w:p>
        </w:tc>
        <w:tc>
          <w:tcPr>
            <w:tcW w:w="3005" w:type="dxa"/>
          </w:tcPr>
          <w:p w14:paraId="199FC127" w14:textId="77777777" w:rsidR="00126C77" w:rsidRDefault="00126C77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0C1AD67" w14:textId="77777777" w:rsidR="00126C77" w:rsidRDefault="00126C77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C77" w14:paraId="1A2ACF02" w14:textId="77777777" w:rsidTr="00F44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F60B7B" w14:textId="18C71AA2" w:rsidR="00126C77" w:rsidRDefault="00B90A1A" w:rsidP="00274C9F">
            <w:r>
              <w:t>Akzentfarbe</w:t>
            </w:r>
          </w:p>
        </w:tc>
        <w:tc>
          <w:tcPr>
            <w:tcW w:w="3005" w:type="dxa"/>
          </w:tcPr>
          <w:p w14:paraId="132353BD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D503C6C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A1A" w14:paraId="010F6073" w14:textId="77777777" w:rsidTr="00F44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B84C02" w14:textId="33B03145" w:rsidR="00B90A1A" w:rsidRDefault="006672F0" w:rsidP="00274C9F">
            <w:r>
              <w:t>Bildschirm Verhältnisse</w:t>
            </w:r>
          </w:p>
        </w:tc>
        <w:tc>
          <w:tcPr>
            <w:tcW w:w="3005" w:type="dxa"/>
          </w:tcPr>
          <w:p w14:paraId="6848D3CC" w14:textId="5A16FAB9" w:rsidR="00B90A1A" w:rsidRDefault="006672F0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1920x1080 (16:9)</w:t>
            </w:r>
          </w:p>
        </w:tc>
        <w:tc>
          <w:tcPr>
            <w:tcW w:w="3006" w:type="dxa"/>
          </w:tcPr>
          <w:p w14:paraId="4CF228AD" w14:textId="07F046FD" w:rsidR="00B90A1A" w:rsidRDefault="00F57399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Jedes Frame benutzt dieses Verhältnis</w:t>
            </w:r>
          </w:p>
        </w:tc>
      </w:tr>
    </w:tbl>
    <w:p w14:paraId="691526FD" w14:textId="65241674" w:rsidR="00361286" w:rsidRDefault="00361286" w:rsidP="00274C9F"/>
    <w:p w14:paraId="347E5E79" w14:textId="77777777" w:rsidR="00361286" w:rsidRDefault="00361286">
      <w:r>
        <w:br w:type="page"/>
      </w:r>
    </w:p>
    <w:p w14:paraId="023277A1" w14:textId="6743371A" w:rsidR="00274C9F" w:rsidRDefault="00361286" w:rsidP="00361286">
      <w:pPr>
        <w:pStyle w:val="berschrift1"/>
      </w:pPr>
      <w:r>
        <w:lastRenderedPageBreak/>
        <w:t>Zielgruppen</w:t>
      </w:r>
    </w:p>
    <w:p w14:paraId="01136AFB" w14:textId="4F7CD305" w:rsidR="00361286" w:rsidRDefault="00361286" w:rsidP="00361286">
      <w:r>
        <w:t>Diese Applikation ist für Personen, die gerne kochen</w:t>
      </w:r>
      <w:r w:rsidR="005467BD">
        <w:t xml:space="preserve"> und backen</w:t>
      </w:r>
      <w:r>
        <w:t>.</w:t>
      </w:r>
      <w:r w:rsidR="009F57C1">
        <w:t xml:space="preserve"> </w:t>
      </w:r>
      <w:r w:rsidR="00514FD4">
        <w:t>Entsprechend sind es</w:t>
      </w:r>
      <w:r w:rsidR="004C1A2C">
        <w:t xml:space="preserve"> statistisch gesehen</w:t>
      </w:r>
      <w:r w:rsidR="00514FD4">
        <w:t xml:space="preserve"> Frauen ab 30 Jahren</w:t>
      </w:r>
      <w:r w:rsidR="009F57C1">
        <w:t>.</w:t>
      </w:r>
      <w:r>
        <w:t xml:space="preserve"> Hauptsächlich werden es Personen nutzen, die eigene Rezepte haben und diese gerne abspeichern wollen</w:t>
      </w:r>
      <w:r w:rsidR="00942453">
        <w:t xml:space="preserve">, oder gerne neue </w:t>
      </w:r>
      <w:r w:rsidR="00A818C0">
        <w:t>Rezepte,</w:t>
      </w:r>
      <w:r w:rsidR="00942453">
        <w:t xml:space="preserve"> die sie im Internet finden, abspeichern wollen.</w:t>
      </w:r>
      <w:r w:rsidR="00AD1DD6">
        <w:t xml:space="preserve"> Auch für Leute</w:t>
      </w:r>
      <w:r w:rsidR="0047562C">
        <w:t>,</w:t>
      </w:r>
      <w:r w:rsidR="00AD1DD6">
        <w:t xml:space="preserve"> die das Kochen mit Rezepten lernen wollen</w:t>
      </w:r>
      <w:r w:rsidR="0047562C">
        <w:t>,</w:t>
      </w:r>
      <w:r w:rsidR="00AD1DD6">
        <w:t xml:space="preserve"> ist diese Applikation geeignet.</w:t>
      </w:r>
    </w:p>
    <w:p w14:paraId="698E34C0" w14:textId="463E5291" w:rsidR="00A818C0" w:rsidRDefault="00A818C0" w:rsidP="00361286">
      <w:r>
        <w:t>Weniger geeignet ist diese</w:t>
      </w:r>
      <w:r w:rsidR="0047562C">
        <w:t xml:space="preserve"> Applikation</w:t>
      </w:r>
      <w:r>
        <w:t xml:space="preserve"> für Leute die ungerne Kochen. </w:t>
      </w:r>
      <w:r w:rsidR="0047562C">
        <w:t>Sehr Junge Kinder sind von der Bedienung ausges</w:t>
      </w:r>
      <w:r w:rsidR="006416D5">
        <w:t>chlossen, da diese nicht Kochen werden</w:t>
      </w:r>
      <w:r w:rsidR="0047562C">
        <w:t>.</w:t>
      </w:r>
      <w:r w:rsidR="00A92177">
        <w:t xml:space="preserve"> Das wären Kinder von 0 – </w:t>
      </w:r>
      <w:r w:rsidR="006416D5">
        <w:t>10</w:t>
      </w:r>
      <w:r w:rsidR="00A92177">
        <w:t xml:space="preserve"> Jahren.</w:t>
      </w:r>
      <w:r w:rsidR="006416D5">
        <w:t xml:space="preserve"> </w:t>
      </w:r>
    </w:p>
    <w:p w14:paraId="5C1FE7C1" w14:textId="2B59F63C" w:rsidR="002363CC" w:rsidRDefault="002363CC" w:rsidP="00361286">
      <w:r>
        <w:t>Ein maximal Alter gibt es nicht, da man auch im hohen Alter noch Rezepte raussuchen und schreiben können sollte.</w:t>
      </w:r>
    </w:p>
    <w:p w14:paraId="4C47C4B6" w14:textId="77777777" w:rsidR="00361286" w:rsidRDefault="00361286">
      <w:r>
        <w:br w:type="page"/>
      </w:r>
    </w:p>
    <w:p w14:paraId="61542E46" w14:textId="2EC01E5D" w:rsidR="00361286" w:rsidRDefault="00361286" w:rsidP="00361286">
      <w:pPr>
        <w:pStyle w:val="berschrift1"/>
      </w:pPr>
      <w:r>
        <w:lastRenderedPageBreak/>
        <w:t>Quellen</w:t>
      </w:r>
    </w:p>
    <w:tbl>
      <w:tblPr>
        <w:tblStyle w:val="Listentabelle1hellAkzent3"/>
        <w:tblW w:w="0" w:type="auto"/>
        <w:tblLayout w:type="fixed"/>
        <w:tblLook w:val="0420" w:firstRow="1" w:lastRow="0" w:firstColumn="0" w:lastColumn="0" w:noHBand="0" w:noVBand="1"/>
      </w:tblPr>
      <w:tblGrid>
        <w:gridCol w:w="6804"/>
        <w:gridCol w:w="993"/>
        <w:gridCol w:w="1229"/>
      </w:tblGrid>
      <w:tr w:rsidR="00361286" w14:paraId="6265CCBB" w14:textId="77777777" w:rsidTr="00740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04" w:type="dxa"/>
          </w:tcPr>
          <w:p w14:paraId="619ABF2D" w14:textId="00595B63" w:rsidR="00361286" w:rsidRDefault="00361286" w:rsidP="00361286">
            <w:r>
              <w:t>URL</w:t>
            </w:r>
          </w:p>
        </w:tc>
        <w:tc>
          <w:tcPr>
            <w:tcW w:w="993" w:type="dxa"/>
          </w:tcPr>
          <w:p w14:paraId="08A519E9" w14:textId="15C3C938" w:rsidR="00361286" w:rsidRDefault="00361286" w:rsidP="00361286">
            <w:r>
              <w:t>Person</w:t>
            </w:r>
          </w:p>
        </w:tc>
        <w:tc>
          <w:tcPr>
            <w:tcW w:w="1229" w:type="dxa"/>
          </w:tcPr>
          <w:p w14:paraId="40DFBD16" w14:textId="49AD55E2" w:rsidR="00361286" w:rsidRDefault="00361286" w:rsidP="00361286">
            <w:r>
              <w:t>Besucht</w:t>
            </w:r>
          </w:p>
        </w:tc>
      </w:tr>
      <w:tr w:rsidR="00361286" w14:paraId="6F352F21" w14:textId="77777777" w:rsidTr="00740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04" w:type="dxa"/>
          </w:tcPr>
          <w:p w14:paraId="766C16AB" w14:textId="26704CDB" w:rsidR="00361286" w:rsidRDefault="00740D74" w:rsidP="00361286">
            <w:hyperlink r:id="rId11" w:history="1">
              <w:r w:rsidRPr="00573E30">
                <w:rPr>
                  <w:rStyle w:val="Hyperlink"/>
                </w:rPr>
                <w:t>https://www.crossvertise.com/printwerbung/kochen-und-geniessen#:~:text='Kochen%20%26%20Genie%C3%9Fen'%20spricht%20Frauen,regelm%C3%A4%C3%9Fig%20selbst%20kochen%20und%20backen</w:t>
              </w:r>
            </w:hyperlink>
            <w:r w:rsidRPr="00740D74">
              <w:t>.</w:t>
            </w:r>
            <w:r>
              <w:t xml:space="preserve"> </w:t>
            </w:r>
          </w:p>
        </w:tc>
        <w:tc>
          <w:tcPr>
            <w:tcW w:w="993" w:type="dxa"/>
          </w:tcPr>
          <w:p w14:paraId="2BAE9E2D" w14:textId="0D19BA60" w:rsidR="00361286" w:rsidRDefault="00740D74" w:rsidP="00361286">
            <w:r>
              <w:t>Leandro Schultze</w:t>
            </w:r>
          </w:p>
        </w:tc>
        <w:tc>
          <w:tcPr>
            <w:tcW w:w="1229" w:type="dxa"/>
          </w:tcPr>
          <w:p w14:paraId="64F6E828" w14:textId="7EACF6C5" w:rsidR="00361286" w:rsidRDefault="00740D74" w:rsidP="00361286">
            <w:r>
              <w:t>12.06.2024</w:t>
            </w:r>
          </w:p>
        </w:tc>
      </w:tr>
      <w:tr w:rsidR="00361286" w14:paraId="76261AD6" w14:textId="77777777" w:rsidTr="00740D74">
        <w:tc>
          <w:tcPr>
            <w:tcW w:w="6804" w:type="dxa"/>
          </w:tcPr>
          <w:p w14:paraId="665DF4B4" w14:textId="77777777" w:rsidR="00361286" w:rsidRDefault="00361286" w:rsidP="00361286"/>
        </w:tc>
        <w:tc>
          <w:tcPr>
            <w:tcW w:w="993" w:type="dxa"/>
          </w:tcPr>
          <w:p w14:paraId="3D819700" w14:textId="77777777" w:rsidR="00361286" w:rsidRDefault="00361286" w:rsidP="00361286"/>
        </w:tc>
        <w:tc>
          <w:tcPr>
            <w:tcW w:w="1229" w:type="dxa"/>
          </w:tcPr>
          <w:p w14:paraId="2F8AAD46" w14:textId="77777777" w:rsidR="00361286" w:rsidRDefault="00361286" w:rsidP="00361286"/>
        </w:tc>
      </w:tr>
      <w:tr w:rsidR="00361286" w14:paraId="2E5CDEA6" w14:textId="77777777" w:rsidTr="00740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04" w:type="dxa"/>
          </w:tcPr>
          <w:p w14:paraId="2EE07DBA" w14:textId="77777777" w:rsidR="00361286" w:rsidRDefault="00361286" w:rsidP="00361286"/>
        </w:tc>
        <w:tc>
          <w:tcPr>
            <w:tcW w:w="993" w:type="dxa"/>
          </w:tcPr>
          <w:p w14:paraId="75441751" w14:textId="77777777" w:rsidR="00361286" w:rsidRDefault="00361286" w:rsidP="00361286"/>
        </w:tc>
        <w:tc>
          <w:tcPr>
            <w:tcW w:w="1229" w:type="dxa"/>
          </w:tcPr>
          <w:p w14:paraId="503F7AF5" w14:textId="77777777" w:rsidR="00361286" w:rsidRDefault="00361286" w:rsidP="00361286"/>
        </w:tc>
      </w:tr>
      <w:tr w:rsidR="00361286" w14:paraId="6D3F4C60" w14:textId="77777777" w:rsidTr="00740D74">
        <w:tc>
          <w:tcPr>
            <w:tcW w:w="6804" w:type="dxa"/>
          </w:tcPr>
          <w:p w14:paraId="3BD65162" w14:textId="77777777" w:rsidR="00361286" w:rsidRDefault="00361286" w:rsidP="00361286"/>
        </w:tc>
        <w:tc>
          <w:tcPr>
            <w:tcW w:w="993" w:type="dxa"/>
          </w:tcPr>
          <w:p w14:paraId="27FCF698" w14:textId="77777777" w:rsidR="00361286" w:rsidRDefault="00361286" w:rsidP="00361286"/>
        </w:tc>
        <w:tc>
          <w:tcPr>
            <w:tcW w:w="1229" w:type="dxa"/>
          </w:tcPr>
          <w:p w14:paraId="2E8CDE77" w14:textId="77777777" w:rsidR="00361286" w:rsidRDefault="00361286" w:rsidP="00361286"/>
        </w:tc>
      </w:tr>
    </w:tbl>
    <w:p w14:paraId="57A2A21A" w14:textId="2CA1225F" w:rsidR="00361286" w:rsidRPr="00361286" w:rsidRDefault="00361286" w:rsidP="00361286"/>
    <w:sectPr w:rsidR="00361286" w:rsidRPr="00361286" w:rsidSect="00790BAC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AC"/>
    <w:rsid w:val="0004642E"/>
    <w:rsid w:val="00061CD2"/>
    <w:rsid w:val="000E25A5"/>
    <w:rsid w:val="00126C77"/>
    <w:rsid w:val="002363CC"/>
    <w:rsid w:val="00274C9F"/>
    <w:rsid w:val="00361286"/>
    <w:rsid w:val="003B6BD1"/>
    <w:rsid w:val="0047562C"/>
    <w:rsid w:val="004C1A2C"/>
    <w:rsid w:val="004D0444"/>
    <w:rsid w:val="00514FD4"/>
    <w:rsid w:val="005467BD"/>
    <w:rsid w:val="00546E25"/>
    <w:rsid w:val="0056274E"/>
    <w:rsid w:val="006416D5"/>
    <w:rsid w:val="006672F0"/>
    <w:rsid w:val="006A033D"/>
    <w:rsid w:val="00740D74"/>
    <w:rsid w:val="00790BAC"/>
    <w:rsid w:val="00893B3D"/>
    <w:rsid w:val="008D018C"/>
    <w:rsid w:val="0090286E"/>
    <w:rsid w:val="00942453"/>
    <w:rsid w:val="009F57C1"/>
    <w:rsid w:val="00A4489E"/>
    <w:rsid w:val="00A818C0"/>
    <w:rsid w:val="00A92177"/>
    <w:rsid w:val="00AD1DD6"/>
    <w:rsid w:val="00B90A1A"/>
    <w:rsid w:val="00BF2871"/>
    <w:rsid w:val="00C83043"/>
    <w:rsid w:val="00C9786B"/>
    <w:rsid w:val="00CE72E6"/>
    <w:rsid w:val="00DE7C3F"/>
    <w:rsid w:val="00E42B07"/>
    <w:rsid w:val="00EF29BF"/>
    <w:rsid w:val="00F445D4"/>
    <w:rsid w:val="00F57399"/>
    <w:rsid w:val="00F95E88"/>
    <w:rsid w:val="00F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99730"/>
  <w15:chartTrackingRefBased/>
  <w15:docId w15:val="{1340DA8A-C366-4CA7-8187-CC407306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018C"/>
    <w:pPr>
      <w:keepNext/>
      <w:keepLines/>
      <w:spacing w:before="360" w:after="80"/>
      <w:outlineLvl w:val="0"/>
    </w:pPr>
    <w:rPr>
      <w:rFonts w:ascii="Agency FB" w:eastAsiaTheme="majorEastAsia" w:hAnsi="Agency FB" w:cstheme="majorBidi"/>
      <w:b/>
      <w:color w:val="2F5496" w:themeColor="accent1" w:themeShade="BF"/>
      <w:sz w:val="5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6BD1"/>
    <w:pPr>
      <w:keepNext/>
      <w:keepLines/>
      <w:spacing w:before="160" w:after="80"/>
      <w:outlineLvl w:val="1"/>
    </w:pPr>
    <w:rPr>
      <w:rFonts w:ascii="Agency FB" w:eastAsiaTheme="majorEastAsia" w:hAnsi="Agency FB" w:cstheme="majorBidi"/>
      <w:i/>
      <w:color w:val="2F5496" w:themeColor="accent1" w:themeShade="BF"/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0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0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018C"/>
    <w:rPr>
      <w:rFonts w:ascii="Agency FB" w:eastAsiaTheme="majorEastAsia" w:hAnsi="Agency FB" w:cstheme="majorBidi"/>
      <w:b/>
      <w:color w:val="2F5496" w:themeColor="accent1" w:themeShade="BF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6BD1"/>
    <w:rPr>
      <w:rFonts w:ascii="Agency FB" w:eastAsiaTheme="majorEastAsia" w:hAnsi="Agency FB" w:cstheme="majorBidi"/>
      <w:i/>
      <w:color w:val="2F5496" w:themeColor="accent1" w:themeShade="BF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0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0BA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0BA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0BA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0BA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0BA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0B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0BA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0BA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0BA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0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0BA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0BAC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790BAC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90BAC"/>
    <w:rPr>
      <w:rFonts w:eastAsiaTheme="minorEastAsia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EF29BF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12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F445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">
    <w:name w:val="List Table 1 Light"/>
    <w:basedOn w:val="NormaleTabelle"/>
    <w:uiPriority w:val="46"/>
    <w:rsid w:val="00361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361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740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rossvertise.com/printwerbung/kochen-und-geniessen#:~:text='Kochen%20%26%20Genie%C3%9Fen'%20spricht%20Frauen,regelm%C3%A4%C3%9Fig%20selbst%20kochen%20und%20backen" TargetMode="External"/><Relationship Id="rId5" Type="http://schemas.openxmlformats.org/officeDocument/2006/relationships/customXml" Target="../customXml/item5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Adrian.jasaroska@ict.csbe.ch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86d1bd-15c7-4caa-9e20-d642e4f296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81D92008A570A4C95D16D82B32B3730" ma:contentTypeVersion="14" ma:contentTypeDescription="Ein neues Dokument erstellen." ma:contentTypeScope="" ma:versionID="69fad1c29ae20539078418d3224cb1ea">
  <xsd:schema xmlns:xsd="http://www.w3.org/2001/XMLSchema" xmlns:xs="http://www.w3.org/2001/XMLSchema" xmlns:p="http://schemas.microsoft.com/office/2006/metadata/properties" xmlns:ns3="9486d1bd-15c7-4caa-9e20-d642e4f29689" xmlns:ns4="848802da-f91a-4c34-82dd-ac0f26b80d08" targetNamespace="http://schemas.microsoft.com/office/2006/metadata/properties" ma:root="true" ma:fieldsID="b2416ff61192ccc3c032c26cea479c58" ns3:_="" ns4:_="">
    <xsd:import namespace="9486d1bd-15c7-4caa-9e20-d642e4f29689"/>
    <xsd:import namespace="848802da-f91a-4c34-82dd-ac0f26b80d0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d1bd-15c7-4caa-9e20-d642e4f2968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802da-f91a-4c34-82dd-ac0f26b80d0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2D99E7-D946-4D7C-BDAC-C79AA3227FF6}">
  <ds:schemaRefs>
    <ds:schemaRef ds:uri="http://schemas.microsoft.com/office/2006/metadata/properties"/>
    <ds:schemaRef ds:uri="http://schemas.microsoft.com/office/infopath/2007/PartnerControls"/>
    <ds:schemaRef ds:uri="9486d1bd-15c7-4caa-9e20-d642e4f29689"/>
  </ds:schemaRefs>
</ds:datastoreItem>
</file>

<file path=customXml/itemProps3.xml><?xml version="1.0" encoding="utf-8"?>
<ds:datastoreItem xmlns:ds="http://schemas.openxmlformats.org/officeDocument/2006/customXml" ds:itemID="{819AC461-251B-4AC2-9FF0-01660FCD0B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4E8135-19F7-4403-8F6F-5F97CF292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86d1bd-15c7-4caa-9e20-d642e4f29689"/>
    <ds:schemaRef ds:uri="848802da-f91a-4c34-82dd-ac0f26b80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399D533-C32F-46A6-BDFB-A8816C53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Projekt-dokumentation
M-426_LB01</vt:lpstr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Projekt-dokumentation
M-426_LB01</dc:title>
  <dc:subject>Leandro Schultze, Noah Luan Lezama, Adrian Jasaroska</dc:subject>
  <dc:creator>Adrin Jasaroska</dc:creator>
  <cp:keywords/>
  <dc:description/>
  <cp:lastModifiedBy>Leandro Schultze</cp:lastModifiedBy>
  <cp:revision>35</cp:revision>
  <dcterms:created xsi:type="dcterms:W3CDTF">2024-06-12T08:07:00Z</dcterms:created>
  <dcterms:modified xsi:type="dcterms:W3CDTF">2024-06-12T09:11:00Z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0x010100981D92008A570A4C95D16D82B32B3730</vt:lpwstr>
  </property>
</Properties>
</file>