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52"/>
          <w:szCs w:val="52"/>
        </w:rPr>
        <w:t xml:space="preserve">MILO</w:t>
      </w:r>
    </w:p>
    <w:p>
      <w:pPr>
        <w:spacing w:after="60" w:before="0"/>
      </w:pPr>
      <w:r>
        <w:rPr>
          <w:rFonts w:ascii="Arial" w:cs="Arial" w:eastAsia="Arial" w:hAnsi="Arial"/>
          <w:color w:val="555555"/>
          <w:sz w:val="32"/>
          <w:szCs w:val="32"/>
        </w:rPr>
        <w:t xml:space="preserve">Weekly Task Sheet</w:t>
      </w:r>
    </w:p>
    <w:p>
      <w:pPr>
        <w:spacing w:after="200" w:before="0"/>
      </w:pPr>
      <w:r>
        <w:rPr>
          <w:rFonts w:ascii="Arial" w:cs="Arial" w:eastAsia="Arial" w:hAnsi="Arial"/>
          <w:color w:val="888888"/>
          <w:sz w:val="20"/>
          <w:szCs w:val="20"/>
        </w:rPr>
        <w:t xml:space="preserve">Week of April 14, 2026  —  Pre-launch execution phase</w:t>
      </w:r>
    </w:p>
    <w:p>
      <w:pPr>
        <w:pBdr>
          <w:bottom w:val="single" w:color="DDDDDD" w:sz="4" w:space="1"/>
        </w:pBdr>
        <w:spacing w:after="160" w:before="160"/>
      </w:pPr>
      <w:r>
        <w:t xml:space="preserve"/>
      </w:r>
    </w:p>
    <w:p>
      <w:pPr>
        <w:spacing w:after="100" w:before="300"/>
      </w:pPr>
      <w:r>
        <w:rPr>
          <w:rFonts w:ascii="Arial" w:cs="Arial" w:eastAsia="Arial" w:hAnsi="Arial"/>
          <w:b/>
          <w:bCs/>
          <w:color w:val="1A1A2E"/>
          <w:sz w:val="28"/>
          <w:szCs w:val="28"/>
        </w:rPr>
        <w:t xml:space="preserve">This week's focus</w:t>
      </w:r>
    </w:p>
    <w:p>
      <w:pPr>
        <w:spacing w:after="60" w:before="60"/>
      </w:pPr>
      <w:r>
        <w:rPr>
          <w:rFonts w:ascii="Arial" w:cs="Arial" w:eastAsia="Arial" w:hAnsi="Arial"/>
          <w:b w:val="false"/>
          <w:bCs w:val="false"/>
          <w:i w:val="false"/>
          <w:iCs w:val="false"/>
          <w:color w:val="444444"/>
          <w:sz w:val="20"/>
          <w:szCs w:val="20"/>
        </w:rPr>
        <w:t xml:space="preserve">Three things that must happen by Friday:</w:t>
      </w:r>
    </w:p>
    <w:p>
      <w:pPr>
        <w:spacing w:after="60" w:before="60"/>
      </w:pPr>
      <w:r>
        <w:rPr>
          <w:rFonts w:ascii="Arial" w:cs="Arial" w:eastAsia="Arial" w:hAnsi="Arial"/>
          <w:b/>
          <w:bCs/>
          <w:i w:val="false"/>
          <w:iCs w:val="false"/>
          <w:color w:val="444444"/>
          <w:sz w:val="20"/>
          <w:szCs w:val="20"/>
        </w:rPr>
        <w:t xml:space="preserve">1.  Incubator path starts — Riddhi initiates first contact with at least one incubator.</w:t>
      </w:r>
    </w:p>
    <w:p>
      <w:pPr>
        <w:spacing w:after="60" w:before="60"/>
      </w:pPr>
      <w:r>
        <w:rPr>
          <w:rFonts w:ascii="Arial" w:cs="Arial" w:eastAsia="Arial" w:hAnsi="Arial"/>
          <w:b/>
          <w:bCs/>
          <w:i w:val="false"/>
          <w:iCs w:val="false"/>
          <w:color w:val="444444"/>
          <w:sz w:val="20"/>
          <w:szCs w:val="20"/>
        </w:rPr>
        <w:t xml:space="preserve">2.  Campaign plan locked — Prapti and Anadi produce the reel concepts doc Aamya needs to shoot.</w:t>
      </w:r>
    </w:p>
    <w:p>
      <w:pPr>
        <w:spacing w:after="60" w:before="60"/>
      </w:pPr>
      <w:r>
        <w:rPr>
          <w:rFonts w:ascii="Arial" w:cs="Arial" w:eastAsia="Arial" w:hAnsi="Arial"/>
          <w:b/>
          <w:bCs/>
          <w:i w:val="false"/>
          <w:iCs w:val="false"/>
          <w:color w:val="444444"/>
          <w:sz w:val="20"/>
          <w:szCs w:val="20"/>
        </w:rPr>
        <w:t xml:space="preserve">3.  First reel shot — Aamya has scripts and footage ready for review.</w:t>
      </w:r>
    </w:p>
    <w:p>
      <w:pPr>
        <w:spacing w:after="60" w:before="60"/>
      </w:pPr>
      <w:r>
        <w:rPr>
          <w:rFonts w:ascii="Arial" w:cs="Arial" w:eastAsia="Arial" w:hAnsi="Arial"/>
          <w:b w:val="false"/>
          <w:bCs w:val="false"/>
          <w:i/>
          <w:iCs/>
          <w:color w:val="888888"/>
          <w:sz w:val="20"/>
          <w:szCs w:val="20"/>
        </w:rPr>
        <w:t xml:space="preserve">Everything else is important but these three are the week's non-negotiables.</w:t>
      </w:r>
    </w:p>
    <w:p>
      <w:pPr>
        <w:pBdr>
          <w:bottom w:val="single" w:color="DDDDDD" w:sz="4" w:space="1"/>
        </w:pBdr>
        <w:spacing w:after="160" w:before="160"/>
      </w:pPr>
      <w:r>
        <w:t xml:space="preserve"/>
      </w:r>
    </w:p>
    <w:p>
      <w:pPr>
        <w:spacing w:after="100" w:before="300"/>
      </w:pPr>
      <w:r>
        <w:rPr>
          <w:rFonts w:ascii="Arial" w:cs="Arial" w:eastAsia="Arial" w:hAnsi="Arial"/>
          <w:b/>
          <w:bCs/>
          <w:color w:val="1A1A2E"/>
          <w:sz w:val="28"/>
          <w:szCs w:val="28"/>
        </w:rPr>
        <w:t xml:space="preserve">Note on this week</w:t>
      </w:r>
    </w:p>
    <w:p>
      <w:pPr>
        <w:spacing w:after="60" w:before="60"/>
      </w:pPr>
      <w:r>
        <w:rPr>
          <w:rFonts w:ascii="Arial" w:cs="Arial" w:eastAsia="Arial" w:hAnsi="Arial"/>
          <w:b w:val="false"/>
          <w:bCs w:val="false"/>
          <w:i w:val="false"/>
          <w:iCs w:val="false"/>
          <w:color w:val="444444"/>
          <w:sz w:val="20"/>
          <w:szCs w:val="20"/>
        </w:rPr>
        <w:t xml:space="preserve">Ayan is working directly with Pavani and Gayatri this week. If you are one of these two people, block time before Thursday and confirm with Ayan when you are available. This is not optional.</w:t>
      </w:r>
    </w:p>
    <w:p>
      <w:pPr>
        <w:spacing w:after="60" w:before="60"/>
      </w:pPr>
      <w:r>
        <w:rPr>
          <w:rFonts w:ascii="Arial" w:cs="Arial" w:eastAsia="Arial" w:hAnsi="Arial"/>
          <w:b w:val="false"/>
          <w:bCs w:val="false"/>
          <w:i w:val="false"/>
          <w:iCs w:val="false"/>
          <w:color w:val="444444"/>
          <w:sz w:val="20"/>
          <w:szCs w:val="20"/>
        </w:rPr>
        <w:t xml:space="preserve">For everyone else — if your task is unclear, message Anadi first. Anadi escalates to Ayan only if needed.</w:t>
      </w:r>
    </w:p>
    <w:p>
      <w:pPr>
        <w:pBdr>
          <w:bottom w:val="single" w:color="DDDDDD" w:sz="4" w:space="1"/>
        </w:pBdr>
        <w:spacing w:after="160" w:before="160"/>
      </w:pPr>
      <w:r>
        <w:t xml:space="preserve"/>
      </w:r>
    </w:p>
    <w:p>
      <w:pPr>
        <w:spacing w:after="100" w:before="300"/>
      </w:pPr>
      <w:r>
        <w:rPr>
          <w:rFonts w:ascii="Arial" w:cs="Arial" w:eastAsia="Arial" w:hAnsi="Arial"/>
          <w:b/>
          <w:bCs/>
          <w:color w:val="1A1A2E"/>
          <w:sz w:val="28"/>
          <w:szCs w:val="28"/>
        </w:rPr>
        <w:t xml:space="preserve">Marketing team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1400"/>
        <w:gridCol w:w="1160"/>
      </w:tblGrid>
      <w:tr>
        <w:trPr>
          <w:tblHeader/>
        </w:trPr>
        <w:tc>
          <w:tcPr>
            <w:tcW w:type="dxa" w:w="18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Person</w:t>
            </w:r>
          </w:p>
        </w:tc>
        <w:tc>
          <w:tcPr>
            <w:tcW w:type="dxa" w:w="26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2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What done looks like</w:t>
            </w:r>
          </w:p>
        </w:tc>
        <w:tc>
          <w:tcPr>
            <w:tcW w:type="dxa" w:w="1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Deadline</w:t>
            </w:r>
          </w:p>
        </w:tc>
        <w:tc>
          <w:tcPr>
            <w:tcW w:type="dxa" w:w="116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Support</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Riddhi</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Pursue incubator — identify 3 relevant incubators, understand their application process, initiate first contact or application</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of 3 incubators with status + next step for each, shared as doc</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Briefed in today's meet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Prapti + Anadi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Campaign plan — types of reels Milo will post, clear overview and summaries of reel concepts we can execute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 clean doc: reel categories, 2-3 concept summaries per category, ready to hand to Aamya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Anadi leads</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Pavani</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Legal research + social media plan — what legal setup does Milo need, what social media gaps exist right now</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2-page doc: legal checklist + social media gaps with suggested fixes</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Thursday — sync with Ayan before Friday</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C0392B"/>
                <w:sz w:val="20"/>
                <w:szCs w:val="20"/>
              </w:rPr>
              <w:t xml:space="preserve">Ayan — block time before Thu</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Gayatri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Pinterest pinboard — collect post ideas that match Milo's brand aesthetic, then design the first post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Pinboard link shared + 1 designed post ready for review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Thursday — sync with Ayan before Friday</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0392B"/>
                <w:sz w:val="20"/>
                <w:szCs w:val="20"/>
              </w:rPr>
              <w:t xml:space="preserve">Ayan — block time before Thu</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Aamya</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Reel shoot + reel ideas — come up with 3 script ideas, shoot at least 1 reel this week</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written reel concepts + 1 shot reel shared for review</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Team scripts together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Ishaan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6-week content plan (backlog) + Delhi community building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6-week plan doc submitted + screenshot showing Delhi group growth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Tag directly for both</w:t>
            </w:r>
          </w:p>
        </w:tc>
      </w:tr>
    </w:tbl>
    <w:p>
      <w:pPr>
        <w:pBdr>
          <w:bottom w:val="single" w:color="DDDDDD" w:sz="4" w:space="1"/>
        </w:pBdr>
        <w:spacing w:after="160" w:before="160"/>
      </w:pPr>
      <w:r>
        <w:t xml:space="preserve"/>
      </w:r>
    </w:p>
    <w:p>
      <w:pPr>
        <w:spacing w:after="100" w:before="300"/>
      </w:pPr>
      <w:r>
        <w:rPr>
          <w:rFonts w:ascii="Arial" w:cs="Arial" w:eastAsia="Arial" w:hAnsi="Arial"/>
          <w:b/>
          <w:bCs/>
          <w:color w:val="1A1A2E"/>
          <w:sz w:val="28"/>
          <w:szCs w:val="28"/>
        </w:rPr>
        <w:t xml:space="preserve">Community interns + new team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1400"/>
        <w:gridCol w:w="1160"/>
      </w:tblGrid>
      <w:tr>
        <w:trPr>
          <w:tblHeader/>
        </w:trPr>
        <w:tc>
          <w:tcPr>
            <w:tcW w:type="dxa" w:w="18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Person</w:t>
            </w:r>
          </w:p>
        </w:tc>
        <w:tc>
          <w:tcPr>
            <w:tcW w:type="dxa" w:w="26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2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What done looks like</w:t>
            </w:r>
          </w:p>
        </w:tc>
        <w:tc>
          <w:tcPr>
            <w:tcW w:type="dxa" w:w="1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Deadline</w:t>
            </w:r>
          </w:p>
        </w:tc>
        <w:tc>
          <w:tcPr>
            <w:tcW w:type="dxa" w:w="116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Support</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Bhupati (new)</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Hiring for Bangalore + Mumbai — find 2 community interns per city, brief them on what the role involves</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4 names with contact info + confirmation they've been briefed</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C0392B"/>
                <w:sz w:val="20"/>
                <w:szCs w:val="20"/>
              </w:rPr>
              <w:t xml:space="preserve">Ayan onboards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Pooja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Delhi community — 15 personal invites to WhatsApp group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Screenshot of 15 new members added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Vishwajeet</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Add people to Delhi community group + post 3 upcoming events in the group</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Screenshot of member count growth + 3 event posts visible in group</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Rushiketh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Bangalore community building — add relevant college students to group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Screenshot showing group growth this week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Mujammil</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Bangalore community building — add relevant college students to group</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Screenshot showing group growth this week</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bl>
    <w:p>
      <w:pPr>
        <w:pBdr>
          <w:bottom w:val="single" w:color="DDDDDD" w:sz="4" w:space="1"/>
        </w:pBdr>
        <w:spacing w:after="160" w:before="160"/>
      </w:pPr>
      <w:r>
        <w:t xml:space="preserve"/>
      </w:r>
    </w:p>
    <w:p>
      <w:pPr>
        <w:spacing w:after="100" w:before="300"/>
      </w:pPr>
      <w:r>
        <w:rPr>
          <w:rFonts w:ascii="Arial" w:cs="Arial" w:eastAsia="Arial" w:hAnsi="Arial"/>
          <w:b/>
          <w:bCs/>
          <w:color w:val="1A1A2E"/>
          <w:sz w:val="28"/>
          <w:szCs w:val="28"/>
        </w:rPr>
        <w:t xml:space="preserve">Tech team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1400"/>
        <w:gridCol w:w="1160"/>
      </w:tblGrid>
      <w:tr>
        <w:trPr>
          <w:tblHeader/>
        </w:trPr>
        <w:tc>
          <w:tcPr>
            <w:tcW w:type="dxa" w:w="18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Person</w:t>
            </w:r>
          </w:p>
        </w:tc>
        <w:tc>
          <w:tcPr>
            <w:tcW w:type="dxa" w:w="26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2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What done looks like</w:t>
            </w:r>
          </w:p>
        </w:tc>
        <w:tc>
          <w:tcPr>
            <w:tcW w:type="dxa" w:w="1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Deadline</w:t>
            </w:r>
          </w:p>
        </w:tc>
        <w:tc>
          <w:tcPr>
            <w:tcW w:type="dxa" w:w="116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Support</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Minhaj</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Audit brain.md — mark everything that has been completed as done, flag anything that is done differently than spec</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Updated brain.md with accurate status on every feature</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Wednesday check-in</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Arka + Minhaj</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Work on M1 to M7 milestones — skip M6 for now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Progress update at Wednesday check-in, completed items marked in brain.md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Shashank</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UI fixes: Light mode — events page (no color), tickets page (baby pop colors). Dark mode — tickets page colors lost, remove gold font from upcoming. Login — remove gold accent from Google login. Fix discovery page broken, settings page broken, event create wizard screens 1-3 placement</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Each fix confirmed with before/after screenshot</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Friday meeting</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bl>
    <w:p>
      <w:pPr>
        <w:pBdr>
          <w:bottom w:val="single" w:color="DDDDDD" w:sz="4" w:space="1"/>
        </w:pBdr>
        <w:spacing w:after="160" w:before="160"/>
      </w:pPr>
      <w:r>
        <w:t xml:space="preserve"/>
      </w:r>
    </w:p>
    <w:p>
      <w:pPr>
        <w:spacing w:after="100" w:before="300"/>
      </w:pPr>
      <w:r>
        <w:rPr>
          <w:rFonts w:ascii="Arial" w:cs="Arial" w:eastAsia="Arial" w:hAnsi="Arial"/>
          <w:b/>
          <w:bCs/>
          <w:color w:val="1A1A2E"/>
          <w:sz w:val="28"/>
          <w:szCs w:val="28"/>
        </w:rPr>
        <w:t xml:space="preserve">Off this week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1400"/>
        <w:gridCol w:w="1160"/>
      </w:tblGrid>
      <w:tr>
        <w:trPr>
          <w:tblHeader/>
        </w:trPr>
        <w:tc>
          <w:tcPr>
            <w:tcW w:type="dxa" w:w="18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Person</w:t>
            </w:r>
          </w:p>
        </w:tc>
        <w:tc>
          <w:tcPr>
            <w:tcW w:type="dxa" w:w="26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2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What done looks like</w:t>
            </w:r>
          </w:p>
        </w:tc>
        <w:tc>
          <w:tcPr>
            <w:tcW w:type="dxa" w:w="140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Deadline</w:t>
            </w:r>
          </w:p>
        </w:tc>
        <w:tc>
          <w:tcPr>
            <w:tcW w:type="dxa" w:w="1160"/>
            <w:tcBorders>
              <w:top w:val="single" w:color="999999" w:sz="1"/>
              <w:left w:val="single" w:color="999999" w:sz="1"/>
              <w:bottom w:val="single" w:color="999999" w:sz="1"/>
              <w:right w:val="single" w:color="999999" w:sz="1"/>
            </w:tcBorders>
            <w:shd w:fill="1A1A2E" w:val="clear"/>
            <w:tcMar>
              <w:top w:type="dxa" w:w="100"/>
              <w:left w:type="dxa" w:w="140"/>
              <w:bottom w:type="dxa" w:w="100"/>
              <w:right w:type="dxa" w:w="140"/>
            </w:tcMar>
          </w:tcPr>
          <w:p>
            <w:r>
              <w:rPr>
                <w:rFonts w:ascii="Arial" w:cs="Arial" w:eastAsia="Arial" w:hAnsi="Arial"/>
                <w:b/>
                <w:bCs/>
                <w:color w:val="FFFFFF"/>
                <w:sz w:val="22"/>
                <w:szCs w:val="22"/>
              </w:rPr>
              <w:t xml:space="preserve">Support</w:t>
            </w:r>
          </w:p>
        </w:tc>
      </w:tr>
      <w:tr>
        <w:tc>
          <w:tcPr>
            <w:tcW w:type="dxa" w:w="18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bCs/>
                <w:color w:val="1A1A2E"/>
                <w:sz w:val="20"/>
                <w:szCs w:val="20"/>
              </w:rPr>
              <w:t xml:space="preserve">Himika</w:t>
            </w:r>
          </w:p>
        </w:tc>
        <w:tc>
          <w:tcPr>
            <w:tcW w:type="dxa" w:w="26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Off — exams</w:t>
            </w:r>
          </w:p>
        </w:tc>
        <w:tc>
          <w:tcPr>
            <w:tcW w:type="dxa" w:w="2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8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Manasvi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Off — exams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r>
    </w:tbl>
    <w:p>
      <w:pPr>
        <w:pBdr>
          <w:bottom w:val="single" w:color="DDDDDD" w:sz="4" w:space="1"/>
        </w:pBdr>
        <w:spacing w:after="160" w:before="160"/>
      </w:pPr>
      <w:r>
        <w:t xml:space="preserve"/>
      </w:r>
    </w:p>
    <w:p>
      <w:pPr>
        <w:spacing w:after="100" w:before="300"/>
      </w:pPr>
      <w:r>
        <w:rPr>
          <w:rFonts w:ascii="Arial" w:cs="Arial" w:eastAsia="Arial" w:hAnsi="Arial"/>
          <w:b/>
          <w:bCs/>
          <w:color w:val="1A1A2E"/>
          <w:sz w:val="28"/>
          <w:szCs w:val="28"/>
        </w:rPr>
        <w:t xml:space="preserve">Check-in cadence</w:t>
      </w:r>
    </w:p>
    <w:p>
      <w:pPr>
        <w:spacing w:after="60" w:before="60"/>
      </w:pPr>
      <w:r>
        <w:rPr>
          <w:rFonts w:ascii="Arial" w:cs="Arial" w:eastAsia="Arial" w:hAnsi="Arial"/>
          <w:b w:val="false"/>
          <w:bCs w:val="false"/>
          <w:i w:val="false"/>
          <w:iCs w:val="false"/>
          <w:color w:val="444444"/>
          <w:sz w:val="20"/>
          <w:szCs w:val="20"/>
        </w:rPr>
        <w:t xml:space="preserve">Wednesday — everyone drops one update in the group chat. Not a call. One message. Prapti collects and flags blockers to Anadi.</w:t>
      </w:r>
    </w:p>
    <w:p>
      <w:pPr>
        <w:spacing w:after="60" w:before="60"/>
      </w:pPr>
      <w:r>
        <w:rPr>
          <w:rFonts w:ascii="Arial" w:cs="Arial" w:eastAsia="Arial" w:hAnsi="Arial"/>
          <w:b w:val="false"/>
          <w:bCs w:val="false"/>
          <w:i w:val="false"/>
          <w:iCs w:val="false"/>
          <w:color w:val="444444"/>
          <w:sz w:val="20"/>
          <w:szCs w:val="20"/>
        </w:rPr>
        <w:t xml:space="preserve">Friday 10 PM — weekly team call. Progress, blockers, next week tasks. Ayan chairs, Anadi tracks.</w:t>
      </w:r>
    </w:p>
    <w:p>
      <w:pPr>
        <w:pBdr>
          <w:bottom w:val="single" w:color="DDDDDD" w:sz="4" w:space="1"/>
        </w:pBdr>
        <w:spacing w:after="160" w:before="160"/>
      </w:pPr>
      <w:r>
        <w:t xml:space="preserve"/>
      </w:r>
    </w:p>
    <w:p>
      <w:pPr>
        <w:spacing w:after="60" w:before="200"/>
      </w:pPr>
      <w:r>
        <w:rPr>
          <w:rFonts w:ascii="Arial" w:cs="Arial" w:eastAsia="Arial" w:hAnsi="Arial"/>
          <w:b/>
          <w:bCs/>
          <w:color w:val="1A1A2E"/>
          <w:sz w:val="22"/>
          <w:szCs w:val="22"/>
        </w:rPr>
        <w:t xml:space="preserve">From Ayan — CEO, Milo</w:t>
      </w:r>
    </w:p>
    <w:p>
      <w:pPr>
        <w:spacing w:after="0" w:before="0"/>
      </w:pPr>
      <w:r>
        <w:rPr>
          <w:rFonts w:ascii="Arial" w:cs="Arial" w:eastAsia="Arial" w:hAnsi="Arial"/>
          <w:i/>
          <w:iCs/>
          <w:color w:val="555555"/>
          <w:sz w:val="20"/>
          <w:szCs w:val="20"/>
        </w:rPr>
        <w:t xml:space="preserve">Last week had execution gaps. This week we fix that — not by pushing harder but by working together. Reach out if you're stuck. That's not weakness, that's how we move faster.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2026-04-11T12:07:11.467Z</dcterms:created>
  <dcterms:modified xsi:type="dcterms:W3CDTF">2026-04-11T12:07:11.468Z</dcterms:modified>
</cp:coreProperties>
</file>

<file path=docProps/custom.xml><?xml version="1.0" encoding="utf-8"?>
<Properties xmlns="http://schemas.openxmlformats.org/officeDocument/2006/custom-properties" xmlns:vt="http://schemas.openxmlformats.org/officeDocument/2006/docPropsVTypes"/>
</file>