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CF22" w14:textId="77777777" w:rsidR="00676502" w:rsidRDefault="00000000">
      <w:pPr>
        <w:jc w:val="center"/>
        <w:rPr>
          <w:b/>
          <w:sz w:val="22"/>
        </w:rPr>
      </w:pPr>
      <w:r>
        <w:rPr>
          <w:b/>
          <w:sz w:val="22"/>
        </w:rPr>
        <w:t xml:space="preserve">PES UNIVERSITY (ECC) </w:t>
      </w:r>
    </w:p>
    <w:p w14:paraId="4004C960" w14:textId="325D43A5" w:rsidR="006623C2" w:rsidRDefault="00000000">
      <w:pPr>
        <w:jc w:val="center"/>
      </w:pPr>
      <w:r>
        <w:rPr>
          <w:b/>
          <w:sz w:val="22"/>
        </w:rPr>
        <w:t>DEPARTMENT OF CSE</w:t>
      </w:r>
    </w:p>
    <w:p w14:paraId="12AE3295" w14:textId="77777777" w:rsidR="006623C2" w:rsidRDefault="00000000">
      <w:pPr>
        <w:jc w:val="center"/>
        <w:rPr>
          <w:b/>
          <w:sz w:val="24"/>
        </w:rPr>
      </w:pPr>
      <w:r>
        <w:rPr>
          <w:b/>
          <w:sz w:val="24"/>
        </w:rPr>
        <w:t>SOFTWARE ENGINEERING — LAB 3</w:t>
      </w:r>
    </w:p>
    <w:p w14:paraId="2C53EA40" w14:textId="77777777" w:rsidR="00676502" w:rsidRDefault="00676502">
      <w:pPr>
        <w:jc w:val="center"/>
      </w:pPr>
    </w:p>
    <w:p w14:paraId="3FD73547" w14:textId="77777777" w:rsidR="006623C2" w:rsidRDefault="00000000">
      <w:pPr>
        <w:jc w:val="center"/>
      </w:pPr>
      <w:r>
        <w:rPr>
          <w:b/>
          <w:sz w:val="26"/>
        </w:rPr>
        <w:t>Component Modelling &amp; Architectural Pattern Selection</w:t>
      </w:r>
    </w:p>
    <w:p w14:paraId="3E23B2A5" w14:textId="77777777" w:rsidR="006623C2" w:rsidRDefault="00000000">
      <w:pPr>
        <w:jc w:val="center"/>
        <w:rPr>
          <w:b/>
          <w:sz w:val="22"/>
        </w:rPr>
      </w:pPr>
      <w:r>
        <w:rPr>
          <w:b/>
          <w:sz w:val="22"/>
        </w:rPr>
        <w:t>Problem Statement #20 — Hospital Bed &amp; ICU Allocation Dashboard</w:t>
      </w:r>
    </w:p>
    <w:p w14:paraId="1F2C04D2" w14:textId="77777777" w:rsidR="00676502" w:rsidRDefault="00676502">
      <w:pPr>
        <w:jc w:val="center"/>
      </w:pPr>
    </w:p>
    <w:p w14:paraId="7A893336" w14:textId="77777777" w:rsidR="006623C2" w:rsidRDefault="00000000">
      <w:pPr>
        <w:jc w:val="center"/>
        <w:rPr>
          <w:sz w:val="20"/>
        </w:rPr>
      </w:pPr>
      <w:r>
        <w:rPr>
          <w:sz w:val="20"/>
        </w:rPr>
        <w:t xml:space="preserve">Abhirama H </w:t>
      </w:r>
      <w:proofErr w:type="gramStart"/>
      <w:r>
        <w:rPr>
          <w:sz w:val="20"/>
        </w:rPr>
        <w:t>Y  •</w:t>
      </w:r>
      <w:proofErr w:type="gramEnd"/>
      <w:r>
        <w:rPr>
          <w:sz w:val="20"/>
        </w:rPr>
        <w:t xml:space="preserve">  PES2UG24CS</w:t>
      </w:r>
      <w:proofErr w:type="gramStart"/>
      <w:r>
        <w:rPr>
          <w:sz w:val="20"/>
        </w:rPr>
        <w:t>023  •</w:t>
      </w:r>
      <w:proofErr w:type="gramEnd"/>
      <w:r>
        <w:rPr>
          <w:sz w:val="20"/>
        </w:rPr>
        <w:t xml:space="preserve">  Section A</w:t>
      </w:r>
    </w:p>
    <w:p w14:paraId="01E37CC9" w14:textId="77777777" w:rsidR="00676502" w:rsidRDefault="00676502">
      <w:pPr>
        <w:jc w:val="center"/>
      </w:pPr>
    </w:p>
    <w:p w14:paraId="7C7EA58F" w14:textId="77777777" w:rsidR="006623C2" w:rsidRDefault="00000000">
      <w:pPr>
        <w:spacing w:after="60"/>
        <w:rPr>
          <w:b/>
          <w:sz w:val="24"/>
        </w:rPr>
      </w:pPr>
      <w:r>
        <w:rPr>
          <w:b/>
          <w:sz w:val="24"/>
        </w:rPr>
        <w:t>ARCHITECTURE SELECTION</w:t>
      </w:r>
    </w:p>
    <w:p w14:paraId="484FF0CF" w14:textId="77777777" w:rsidR="00676502" w:rsidRDefault="00676502">
      <w:pPr>
        <w:spacing w:after="60"/>
      </w:pPr>
    </w:p>
    <w:p w14:paraId="413A4AD9" w14:textId="373D66DC" w:rsidR="00676502" w:rsidRDefault="00676502" w:rsidP="00676502">
      <w:pPr>
        <w:pStyle w:val="ListParagraph"/>
        <w:numPr>
          <w:ilvl w:val="0"/>
          <w:numId w:val="10"/>
        </w:numPr>
        <w:spacing w:after="100"/>
        <w:rPr>
          <w:b/>
        </w:rPr>
      </w:pPr>
      <w:r w:rsidRPr="00676502">
        <w:rPr>
          <w:b/>
        </w:rPr>
        <w:t>I</w:t>
      </w:r>
      <w:r w:rsidR="00000000" w:rsidRPr="00676502">
        <w:rPr>
          <w:b/>
        </w:rPr>
        <w:t xml:space="preserve"> chose Microservices Architecture for the Hospital Bed &amp; ICU Allocation Dashboard.</w:t>
      </w:r>
    </w:p>
    <w:p w14:paraId="167A6074" w14:textId="77777777" w:rsidR="00676502" w:rsidRPr="00676502" w:rsidRDefault="00676502" w:rsidP="00676502">
      <w:pPr>
        <w:pStyle w:val="ListParagraph"/>
        <w:spacing w:after="100"/>
        <w:rPr>
          <w:b/>
        </w:rPr>
      </w:pPr>
    </w:p>
    <w:p w14:paraId="6DF263DC" w14:textId="6F18A7CC" w:rsidR="006623C2" w:rsidRDefault="00000000" w:rsidP="00676502">
      <w:pPr>
        <w:pStyle w:val="ListParagraph"/>
        <w:numPr>
          <w:ilvl w:val="0"/>
          <w:numId w:val="10"/>
        </w:numPr>
        <w:spacing w:before="80" w:after="40"/>
      </w:pPr>
      <w:r w:rsidRPr="00676502">
        <w:rPr>
          <w:b/>
        </w:rPr>
        <w:t xml:space="preserve">Architectural Choice: </w:t>
      </w:r>
      <w:r>
        <w:t>Microservices Architecture is selected because the dashboard contains distinct operational capabilities for triage and ER bed allocation, real-time bed status, ICU transfer prioritization, inter-facility ambulance transfers, critical-event notifications, and role-based access control.</w:t>
      </w:r>
    </w:p>
    <w:p w14:paraId="74E44BBC" w14:textId="77777777" w:rsidR="00676502" w:rsidRDefault="00676502" w:rsidP="00676502">
      <w:pPr>
        <w:pStyle w:val="ListParagraph"/>
        <w:spacing w:before="80" w:after="40"/>
      </w:pPr>
    </w:p>
    <w:p w14:paraId="06EDE1B7" w14:textId="6EC4167E" w:rsidR="006623C2" w:rsidRDefault="00000000" w:rsidP="00676502">
      <w:pPr>
        <w:pStyle w:val="ListParagraph"/>
        <w:numPr>
          <w:ilvl w:val="0"/>
          <w:numId w:val="10"/>
        </w:numPr>
        <w:spacing w:before="80" w:after="40"/>
      </w:pPr>
      <w:r w:rsidRPr="00676502">
        <w:rPr>
          <w:b/>
        </w:rPr>
        <w:t xml:space="preserve">Reason 1: </w:t>
      </w:r>
      <w:r>
        <w:t>The system can scale and isolate faults by workflow. High-demand functions such as real-time bed status and triage can be scaled independently, while failures in one transfer or notification service need not stop unrelated hospital workflows.</w:t>
      </w:r>
    </w:p>
    <w:p w14:paraId="53B1594B" w14:textId="77777777" w:rsidR="00676502" w:rsidRPr="00676502" w:rsidRDefault="00676502" w:rsidP="00676502">
      <w:pPr>
        <w:pStyle w:val="ListParagraph"/>
        <w:rPr>
          <w:b/>
        </w:rPr>
      </w:pPr>
    </w:p>
    <w:p w14:paraId="0A23E844" w14:textId="26B769CB" w:rsidR="00676502" w:rsidRDefault="00000000" w:rsidP="00676502">
      <w:pPr>
        <w:pStyle w:val="ListParagraph"/>
        <w:numPr>
          <w:ilvl w:val="0"/>
          <w:numId w:val="10"/>
        </w:numPr>
        <w:spacing w:before="80" w:after="40"/>
      </w:pPr>
      <w:r w:rsidRPr="00676502">
        <w:rPr>
          <w:b/>
        </w:rPr>
        <w:t xml:space="preserve">Reason 2: </w:t>
      </w:r>
      <w:r>
        <w:t>Each major workflow can be implemented and deployed as an independently managed service with clear interfaces. This supports the separate ER, ICU, ambulance-transfer, and notification functions defined in the requirements.</w:t>
      </w:r>
    </w:p>
    <w:p w14:paraId="07F99833" w14:textId="77777777" w:rsidR="00676502" w:rsidRDefault="00676502" w:rsidP="00676502">
      <w:pPr>
        <w:pStyle w:val="ListParagraph"/>
        <w:spacing w:before="80" w:after="40"/>
      </w:pPr>
    </w:p>
    <w:p w14:paraId="23EE3F95" w14:textId="1E560302" w:rsidR="00676502" w:rsidRDefault="00000000" w:rsidP="00676502">
      <w:pPr>
        <w:pStyle w:val="ListParagraph"/>
        <w:numPr>
          <w:ilvl w:val="0"/>
          <w:numId w:val="10"/>
        </w:numPr>
        <w:spacing w:before="80" w:after="40"/>
      </w:pPr>
      <w:r w:rsidRPr="00676502">
        <w:rPr>
          <w:b/>
        </w:rPr>
        <w:t xml:space="preserve">Security Advantage: </w:t>
      </w:r>
      <w:r>
        <w:t>A dedicated Authentication &amp; RBAC Service can enforce authenticated, role-authorized access to protected triage, bed-allocation, administration, and ambulance-transfer actions, supporting NFR-002.</w:t>
      </w:r>
    </w:p>
    <w:p w14:paraId="703BA1A2" w14:textId="77777777" w:rsidR="00676502" w:rsidRDefault="00676502" w:rsidP="00676502">
      <w:pPr>
        <w:pStyle w:val="ListParagraph"/>
        <w:spacing w:before="80" w:after="40"/>
      </w:pPr>
    </w:p>
    <w:p w14:paraId="24A7D315" w14:textId="075FBCC4" w:rsidR="006623C2" w:rsidRDefault="00000000" w:rsidP="00676502">
      <w:pPr>
        <w:pStyle w:val="ListParagraph"/>
        <w:numPr>
          <w:ilvl w:val="0"/>
          <w:numId w:val="10"/>
        </w:numPr>
        <w:spacing w:before="80" w:after="40"/>
      </w:pPr>
      <w:r w:rsidRPr="00676502">
        <w:rPr>
          <w:b/>
        </w:rPr>
        <w:t xml:space="preserve">Performance Benefit: </w:t>
      </w:r>
      <w:r>
        <w:t>Independent service scaling and separation of workloads support responsive real-time operations. The Bed Status Service can handle WebSocket-based status propagation to connected dashboard clients, supporting the under-1-second target in NFR-001.</w:t>
      </w:r>
    </w:p>
    <w:p w14:paraId="45395A81" w14:textId="6AA02511" w:rsidR="00676502" w:rsidRDefault="00676502" w:rsidP="00676502">
      <w:pPr>
        <w:pStyle w:val="ListParagraph"/>
        <w:spacing w:before="80" w:after="40"/>
      </w:pPr>
      <w:r w:rsidRPr="00676502">
        <w:lastRenderedPageBreak/>
        <w:drawing>
          <wp:anchor distT="0" distB="0" distL="114300" distR="114300" simplePos="0" relativeHeight="251658240" behindDoc="0" locked="0" layoutInCell="1" allowOverlap="1" wp14:anchorId="1CBAEC4C" wp14:editId="44FD496E">
            <wp:simplePos x="0" y="0"/>
            <wp:positionH relativeFrom="column">
              <wp:posOffset>53340</wp:posOffset>
            </wp:positionH>
            <wp:positionV relativeFrom="paragraph">
              <wp:posOffset>952500</wp:posOffset>
            </wp:positionV>
            <wp:extent cx="6492240" cy="3883025"/>
            <wp:effectExtent l="0" t="0" r="3810" b="3175"/>
            <wp:wrapSquare wrapText="bothSides"/>
            <wp:docPr id="146036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3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6502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734ABA"/>
    <w:multiLevelType w:val="hybridMultilevel"/>
    <w:tmpl w:val="CEA4EC6E"/>
    <w:lvl w:ilvl="0" w:tplc="79CE51A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03535">
    <w:abstractNumId w:val="8"/>
  </w:num>
  <w:num w:numId="2" w16cid:durableId="732659710">
    <w:abstractNumId w:val="6"/>
  </w:num>
  <w:num w:numId="3" w16cid:durableId="980157502">
    <w:abstractNumId w:val="5"/>
  </w:num>
  <w:num w:numId="4" w16cid:durableId="214510683">
    <w:abstractNumId w:val="4"/>
  </w:num>
  <w:num w:numId="5" w16cid:durableId="1725056217">
    <w:abstractNumId w:val="7"/>
  </w:num>
  <w:num w:numId="6" w16cid:durableId="691491456">
    <w:abstractNumId w:val="3"/>
  </w:num>
  <w:num w:numId="7" w16cid:durableId="553858874">
    <w:abstractNumId w:val="2"/>
  </w:num>
  <w:num w:numId="8" w16cid:durableId="867989694">
    <w:abstractNumId w:val="1"/>
  </w:num>
  <w:num w:numId="9" w16cid:durableId="1437360186">
    <w:abstractNumId w:val="0"/>
  </w:num>
  <w:num w:numId="10" w16cid:durableId="538863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04"/>
    <w:rsid w:val="0015074B"/>
    <w:rsid w:val="0029639D"/>
    <w:rsid w:val="00326F90"/>
    <w:rsid w:val="006623C2"/>
    <w:rsid w:val="006765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09E82"/>
  <w14:defaultImageDpi w14:val="300"/>
  <w15:docId w15:val="{29F9C4EA-6D96-40F1-A03E-04A8E217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Abhirama H Y</cp:lastModifiedBy>
  <cp:revision>2</cp:revision>
  <dcterms:created xsi:type="dcterms:W3CDTF">2013-12-23T23:15:00Z</dcterms:created>
  <dcterms:modified xsi:type="dcterms:W3CDTF">2026-09-12T17:16:00Z</dcterms:modified>
  <cp:category/>
</cp:coreProperties>
</file>