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Instructor Checkpoint Review Request</w:t>
      </w:r>
    </w:p>
    <w:p>
      <w:pPr>
        <w:pStyle w:val="Subtitle"/>
      </w:pPr>
      <w:r>
        <w:rPr>
          <w:color w:val="087E83"/>
          <w:sz w:val="18"/>
        </w:rPr>
        <w:t>Editable request · The instructor decides approval; this document does not grant approval</w:t>
      </w:r>
    </w:p>
    <w:p>
      <w:r>
        <w:t>To: Eng. Mohammed Anas / DEPI project instructor</w:t>
      </w:r>
    </w:p>
    <w:p>
      <w:r>
        <w:t>Subject: ResearchVoice AI — checkpoint review and single integrated n8n workflow exception</w:t>
      </w:r>
    </w:p>
    <w:p>
      <w:r>
        <w:t>Dear Instructor,</w:t>
      </w:r>
    </w:p>
    <w:p>
      <w:r>
        <w:t>Our five-member team is preparing the ResearchVoice AI graduation submission for the AI for Healthcare track. The prototype uses one integrated n8n workflow, divided into five defined functional owner areas: study/schema, intake/privacy, structured extraction, independent evaluation/monitoring, and researcher approval/export.</w:t>
      </w:r>
    </w:p>
    <w:p>
      <w:r>
        <w:t>We understand that the single-workflow implementation was discussed and permitted in place of five separate deployed workflows. To make our submission unambiguous, we would appreciate written confirmation that five owned, documented components within the integrated workflow satisfy the project structure requirement.</w:t>
      </w:r>
    </w:p>
    <w:p>
      <w:r>
        <w:t>We have prepared draft Business Discovery and Solution Design documents, the working n8n export, one-page owner documents, synthetic evidence, an evaluation report, a one-page monitoring snapshot, and a pitch deck. The current evaluation evidence includes a synthetic soft-alert/correction/export demonstration and a LangSmith QA trace. Human judge calibration, formal test-case records, measured KPI actuals, a backup video, and final owner sign-offs are openly marked pending.</w:t>
      </w:r>
    </w:p>
    <w:p>
      <w:r>
        <w:t>Could you please review the appropriate checkpoint deliverables, advise whether further evidence is required for the one-workflow exception, and record any revisions needed before final submission? We will not mark a checkpoint approved without your confirmation.</w:t>
      </w:r>
    </w:p>
    <w:p>
      <w:r>
        <w:t>Thank you,</w:t>
      </w:r>
    </w:p>
    <w:p>
      <w:r>
        <w:t>ResearchVoice AI team</w:t>
      </w:r>
    </w:p>
    <w:p>
      <w:r>
        <w:t>Team Lead: [NAME]  |  Contact: [EMAIL OR TELEGRAM, IF INTENDED]  |  Date: [DATE]</w:t>
      </w:r>
    </w:p>
    <w:sectPr w:rsidR="00FC693F" w:rsidRPr="0006063C" w:rsidSect="00034616">
      <w:footerReference w:type="default" r:id="rId9"/>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D5D69"/>
        <w:sz w:val="15"/>
      </w:rPr>
      <w:t>ResearchVoice AI · DEPI · Draft evidence pack · 27 Oct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253D"/>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1253D"/>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253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