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087C85"/>
          <w:sz w:val="17"/>
        </w:rPr>
        <w:t>DEPI  /  AI FOR HEALTHCARE  •  RESEARCHVOICE AI</w:t>
      </w:r>
    </w:p>
    <w:p>
      <w:pPr>
        <w:spacing w:after="20"/>
      </w:pPr>
      <w:r>
        <w:rPr>
          <w:rFonts w:ascii="Aptos" w:hAnsi="Aptos"/>
          <w:b/>
          <w:color w:val="14304A"/>
          <w:sz w:val="34"/>
        </w:rPr>
        <w:t>C4  /  Independent QA &amp; Monitoring</w:t>
      </w:r>
    </w:p>
    <w:p>
      <w:pPr>
        <w:spacing w:after="100"/>
      </w:pPr>
      <w:r>
        <w:rPr>
          <w:rFonts w:ascii="Aptos" w:hAnsi="Aptos"/>
          <w:b/>
          <w:color w:val="546779"/>
          <w:sz w:val="15"/>
        </w:rPr>
        <w:t>OWNER  [Member 4 — assign]     |     RISK  HIGH     |     Integrated n8n (single-workflow instructor exception)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280"/>
      </w:tblGrid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PURPOSE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Score draft extraction, classify QA alerts, surface metrics and send privacy-minimized LangSmith checkpoints.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TRIGGER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Parse Model Classification produces a case draft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INPUT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approved schema; confirmed synthetic transcript; draft values/evidence/issues; visit-scoped QA metadata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PROCESS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1 Independently judge five dimensions 1–5.  2 Validate JSON/scoring.  3 Record evaluation.  4 Calculate soft/hard alert.  5 Notify Telegram.  6 Ingest LangSmith QA trace.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AI / PROMPT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Gemini judge with explicit scoring rubric; separate call but same provider/model family as extractor (not independently calibrated).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OUTPUT / NEXT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scores, rationales, average, overall, monitor_alert_level/reason_code; /eval, /monitor; LangSmith QA checkpoint → C5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HUMAN / SAFETY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Hard hold for safety or factual accuracy ≤2 or critical flag; researcher may /redo. Judge does not authorize care.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FAILURE / FALLBACK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Judge error → log failed QA and soft alert; LangSmith failure does not block Final Review.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LOGGING / TRACE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LangSmith project ResearchVoice-AI-Graduation receives metadata-only QA checkpoint; /monitor rolling 200 evaluations.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ACTUAL N8N NODE PATH</w:t>
      </w:r>
    </w:p>
    <w:p>
      <w:pPr>
        <w:spacing w:after="60"/>
      </w:pPr>
      <w:r>
        <w:rPr>
          <w:rFonts w:ascii="Aptos" w:hAnsi="Aptos"/>
          <w:b w:val="0"/>
          <w:color w:val="087C85"/>
          <w:sz w:val="16"/>
        </w:rPr>
        <w:t>Prepare Independent Judge → Gemini Independent Judge → Save Judge Result → Monitor QA and Alert Decision → LangSmith QA Trace Ingest</w:t>
      </w:r>
    </w:p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FIVE PRESCRIBED CASES — THREE NORMAL / ONE EDGE / ONE UNSAFE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518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28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SYNTHETIC INPUT</w:t>
            </w:r>
          </w:p>
        </w:tc>
        <w:tc>
          <w:tcPr>
            <w:tcW w:type="dxa" w:w="3125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2765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EVIDENCE STATUS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N1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Matched synthetic draft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Five scores + completed result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Observed in shared demo</w:t>
            </w:r>
          </w:p>
        </w:tc>
      </w:tr>
      <w:tr>
        <w:tc>
          <w:tcPr>
            <w:tcW w:type="dxa" w:w="51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N2</w:t>
            </w:r>
          </w:p>
        </w:tc>
        <w:tc>
          <w:tcPr>
            <w:tcW w:type="dxa" w:w="352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Metadata-only QA trace</w:t>
            </w:r>
          </w:p>
        </w:tc>
        <w:tc>
          <w:tcPr>
            <w:tcW w:type="dxa" w:w="312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LangSmith “Run created”</w:t>
            </w:r>
          </w:p>
        </w:tc>
        <w:tc>
          <w:tcPr>
            <w:tcW w:type="dxa" w:w="276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Observed in shared demo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N3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/monitor after evaluated visit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Counts, mean score, judge-only p95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Observed in shared demo</w:t>
            </w:r>
          </w:p>
        </w:tc>
      </w:tr>
      <w:tr>
        <w:tc>
          <w:tcPr>
            <w:tcW w:type="dxa" w:w="51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E1</w:t>
            </w:r>
          </w:p>
        </w:tc>
        <w:tc>
          <w:tcPr>
            <w:tcW w:type="dxa" w:w="352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HCBA1C schema mismatch</w:t>
            </w:r>
          </w:p>
        </w:tc>
        <w:tc>
          <w:tcPr>
            <w:tcW w:type="dxa" w:w="312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Soft alert + reason code</w:t>
            </w:r>
          </w:p>
        </w:tc>
        <w:tc>
          <w:tcPr>
            <w:tcW w:type="dxa" w:w="276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Observed in shared demo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U1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Judge safety ≤2 simulated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Hard hold, /redo recovery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Local simulation only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OBSERVED EVIDENCE &amp; KNOWN LIMITS</w:t>
      </w:r>
    </w:p>
    <w:p>
      <w:pPr>
        <w:spacing w:after="20"/>
      </w:pPr>
      <w:r>
        <w:rPr>
          <w:rFonts w:ascii="Aptos" w:hAnsi="Aptos"/>
          <w:b/>
          <w:color w:val="087C85"/>
          <w:sz w:val="14"/>
        </w:rPr>
        <w:t xml:space="preserve">EVIDENCE  </w:t>
      </w:r>
      <w:r>
        <w:rPr>
          <w:rFonts w:ascii="Aptos" w:hAnsi="Aptos"/>
          <w:b w:val="0"/>
          <w:color w:val="203548"/>
          <w:sz w:val="16"/>
        </w:rPr>
        <w:t>Observed: 5/5 judge case; 4.6/5 mismatch with format 3/5, soft warning; “Run created”; /monitor 1 judge.</w:t>
      </w:r>
    </w:p>
    <w:p>
      <w:pPr>
        <w:spacing w:after="60"/>
      </w:pPr>
      <w:r>
        <w:rPr>
          <w:rFonts w:ascii="Aptos" w:hAnsi="Aptos"/>
          <w:b/>
          <w:color w:val="087C85"/>
          <w:sz w:val="14"/>
        </w:rPr>
        <w:t xml:space="preserve">LIMIT  </w:t>
      </w:r>
      <w:r>
        <w:rPr>
          <w:rFonts w:ascii="Aptos" w:hAnsi="Aptos"/>
          <w:b w:val="0"/>
          <w:color w:val="203548"/>
          <w:sz w:val="16"/>
        </w:rPr>
        <w:t>Current checkpoint is one QA trace, not full per-model/step tracing; judges not yet human calibrated; alert hard hold not live-demonstrated.</w:t>
      </w:r>
    </w:p>
    <w:p>
      <w:pPr>
        <w:spacing w:after="40"/>
      </w:pPr>
      <w:r>
        <w:rPr>
          <w:rFonts w:ascii="Aptos" w:hAnsi="Aptos"/>
          <w:b/>
          <w:color w:val="546779"/>
          <w:sz w:val="15"/>
        </w:rPr>
        <w:t>N8N SCREENSHOT — actual Phase 4 execution excerpt; replace with component-focused view before submission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30936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n8n_execution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/>
          <w:color w:val="087C85"/>
          <w:sz w:val="15"/>
        </w:rPr>
        <w:t xml:space="preserve">SUBMISSION CHECK  </w:t>
      </w:r>
      <w:r>
        <w:rPr>
          <w:rFonts w:ascii="Aptos" w:hAnsi="Aptos"/>
          <w:b w:val="0"/>
          <w:color w:val="203548"/>
          <w:sz w:val="16"/>
        </w:rPr>
        <w:t>Assign owner • add focused n8n screenshot • record actual outcomes for all five cases • owner signs off.</w:t>
      </w:r>
    </w:p>
    <w:sectPr w:rsidR="00FC693F" w:rsidRPr="0006063C" w:rsidSect="00034616">
      <w:footerReference w:type="default" r:id="rId10"/>
      <w:pgSz w:w="11909" w:h="16834"/>
      <w:pgMar w:top="677" w:right="893" w:bottom="691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46779"/>
        <w:sz w:val="13"/>
      </w:rPr>
      <w:t>ResearchVoice AI  |  Synthetic-only prototype  |  26 Oct 2026  |  Draft, not instructor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color w:val="2035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