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spacing w:after="100" w:afterAutospacing="1" w:before="100" w:beforeAutospacing="1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</w:pPr>
      <w:r/>
      <w:bookmarkStart w:id="0" w:name="_Hlk55810382"/>
      <w:r/>
      <w:bookmarkEnd w:id="0"/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Ф</w:t>
      </w: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ЕДЕРАЛЬНОЕ </w:t>
      </w: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АГЕНТСТВО СВЯЗИ</w:t>
      </w:r>
      <w:r/>
    </w:p>
    <w:p>
      <w:pPr>
        <w:ind w:left="0"/>
        <w:jc w:val="center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Федеральное государственное образовательное бюджетное учреждение</w:t>
      </w:r>
      <w:r/>
    </w:p>
    <w:p>
      <w:pPr>
        <w:ind w:left="0"/>
        <w:jc w:val="center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высшего образования</w:t>
      </w:r>
      <w:r/>
    </w:p>
    <w:p>
      <w:pPr>
        <w:ind w:left="0"/>
        <w:jc w:val="center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outlineLvl w:val="0"/>
      </w:pP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«Санкт-Петербургский государственный университет телекоммуникаций</w:t>
      </w:r>
      <w:r/>
    </w:p>
    <w:p>
      <w:pPr>
        <w:ind w:left="0"/>
        <w:jc w:val="center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outlineLvl w:val="0"/>
      </w:pP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им. проф. М. А. Бонч-Бруевича»</w:t>
      </w:r>
      <w:r/>
    </w:p>
    <w:p>
      <w:pPr>
        <w:ind w:left="0"/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outlineLvl w:val="0"/>
      </w:pPr>
      <w:r>
        <w:rPr>
          <w:rFonts w:ascii="Times New Roman" w:hAnsi="Times New Roman" w:cs="Times New Roman" w:eastAsia="Times New Roman"/>
          <w:b/>
          <w:sz w:val="24"/>
          <w:szCs w:val="26"/>
          <w:lang w:eastAsia="ru-RU"/>
        </w:rPr>
        <w:t xml:space="preserve">_____________________________________________________________________________</w:t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Кафедра радиосистем и обработки сигналов</w:t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Дисциплина «Цифровая обработка сигналов»</w:t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center"/>
        <w:keepNext/>
        <w:spacing w:after="60" w:before="240"/>
        <w:rPr>
          <w:rFonts w:ascii="Times New Roman" w:hAnsi="Times New Roman" w:cs="Times New Roman" w:eastAsia="Times New Roman"/>
          <w:b/>
          <w:bCs/>
          <w:sz w:val="24"/>
          <w:szCs w:val="26"/>
          <w:lang w:eastAsia="ru-RU"/>
        </w:rPr>
        <w:outlineLvl w:val="0"/>
      </w:pPr>
      <w:r>
        <w:rPr>
          <w:rFonts w:ascii="Times New Roman" w:hAnsi="Times New Roman" w:cs="Times New Roman" w:eastAsia="Times New Roman"/>
          <w:b/>
          <w:bCs/>
          <w:sz w:val="24"/>
          <w:szCs w:val="26"/>
          <w:lang w:eastAsia="ru-RU"/>
        </w:rPr>
        <w:t xml:space="preserve">Лабораторная работа ЛР08</w:t>
      </w:r>
      <w:r/>
    </w:p>
    <w:p>
      <w:pPr>
        <w:ind w:left="0"/>
        <w:jc w:val="left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0"/>
        <w:jc w:val="left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0"/>
        <w:jc w:val="center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ЛИНЕЙНЫЕ ДИСКРЕТНЫЕ СИСТЕМЫ</w:t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lef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Выполнили:</w:t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 с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т. гр. </w:t>
      </w:r>
      <w:r>
        <w:rPr>
          <w:rFonts w:ascii="Times New Roman" w:hAnsi="Times New Roman" w:cs="Times New Roman" w:eastAsia="Times New Roman"/>
          <w:sz w:val="24"/>
          <w:szCs w:val="26"/>
          <w:u w:val="single"/>
          <w:lang w:eastAsia="ru-RU"/>
        </w:rPr>
        <w:t xml:space="preserve">ИКТ3-83</w:t>
      </w:r>
      <w:r>
        <w:rPr>
          <w:rFonts w:ascii="Times New Roman" w:hAnsi="Times New Roman" w:cs="Times New Roman" w:eastAsia="Times New Roman"/>
          <w:sz w:val="24"/>
          <w:szCs w:val="26"/>
          <w:u w:val="single"/>
          <w:lang w:eastAsia="ru-RU"/>
        </w:rPr>
        <w:br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Громов А.А.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br/>
        <w:t xml:space="preserve">Миколаени М.С</w:t>
      </w:r>
      <w:r/>
    </w:p>
    <w:p>
      <w:pPr>
        <w:ind w:left="0" w:firstLine="7020"/>
        <w:jc w:val="lef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</w:r>
      <w:r/>
    </w:p>
    <w:p>
      <w:pPr>
        <w:ind w:left="0"/>
        <w:jc w:val="lef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Проверил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а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 </w:t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М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еркучева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 Т. В.</w:t>
      </w:r>
      <w:r/>
    </w:p>
    <w:p>
      <w:pPr>
        <w:ind w:left="0"/>
        <w:jc w:val="right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u w:val="singl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u w:val="single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6"/>
          <w:u w:val="single"/>
          <w:lang w:eastAsia="ru-RU"/>
        </w:rPr>
        <w:tab/>
      </w:r>
      <w:r/>
    </w:p>
    <w:p>
      <w:pPr>
        <w:ind w:left="0"/>
        <w:jc w:val="center"/>
        <w:spacing w:after="100" w:afterAutospacing="1" w:before="100" w:beforeAutospacing="1"/>
        <w:rPr>
          <w:rFonts w:ascii="Times New Roman" w:hAnsi="Times New Roman" w:cs="Times New Roman" w:eastAsia="Times New Roman"/>
          <w:sz w:val="24"/>
          <w:szCs w:val="26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Санкт-Петербург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br/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20</w:t>
      </w:r>
      <w:r>
        <w:rPr>
          <w:rFonts w:ascii="Times New Roman" w:hAnsi="Times New Roman" w:cs="Times New Roman" w:eastAsia="Times New Roman"/>
          <w:sz w:val="24"/>
          <w:szCs w:val="26"/>
          <w:lang w:eastAsia="ru-RU"/>
        </w:rPr>
        <w:t xml:space="preserve">20</w:t>
      </w:r>
      <w:r/>
    </w:p>
    <w:p>
      <w:pPr>
        <w:ind w:left="0"/>
        <w:jc w:val="center"/>
        <w:spacing w:after="100" w:afterAutospacing="1" w:before="100" w:beforeAutospacing="1"/>
        <w:rPr>
          <w:rFonts w:ascii="Times New Roman" w:hAnsi="Times New Roman" w:cs="Times New Roman" w:eastAsia="Times New Roman"/>
          <w:b/>
          <w:bCs/>
          <w:sz w:val="24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eastAsia="ru-RU"/>
        </w:rPr>
        <w:t xml:space="preserve">Таблица исходных данных.</w:t>
      </w:r>
      <w:r/>
    </w:p>
    <w:p>
      <w:pPr>
        <w:ind w:left="0"/>
        <w:jc w:val="center"/>
        <w:rPr>
          <w:rFonts w:ascii="Times New Roman" w:hAnsi="Times New Roman" w:cs="Times New Roman" w:eastAsia="Times New Roman"/>
          <w:sz w:val="24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8"/>
          <w:lang w:eastAsia="ru-RU"/>
        </w:rPr>
      </w:r>
      <w:r/>
    </w:p>
    <w:tbl>
      <w:tblPr>
        <w:tblW w:w="7800" w:type="dxa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3262"/>
        <w:gridCol w:w="1702"/>
      </w:tblGrid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452"/>
              <w:spacing w:lineRule="auto" w:line="276"/>
            </w:pPr>
            <w:r>
              <w:t xml:space="preserve">Переменная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452"/>
              <w:spacing w:lineRule="auto" w:line="276"/>
            </w:pPr>
            <w:r>
              <w:t xml:space="preserve">Назначение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vAlign w:val="center"/>
            <w:textDirection w:val="lrTb"/>
            <w:noWrap w:val="false"/>
          </w:tcPr>
          <w:p>
            <w:pPr>
              <w:pStyle w:val="452"/>
              <w:spacing w:lineRule="auto" w:line="276"/>
            </w:pPr>
            <w:r>
              <w:t xml:space="preserve">Значение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vAlign w:val="center"/>
            <w:textDirection w:val="lrTb"/>
            <w:noWrap w:val="false"/>
          </w:tcPr>
          <w:p>
            <w:pPr>
              <w:pStyle w:val="452"/>
              <w:spacing w:lineRule="auto" w:line="276"/>
            </w:pPr>
            <w:r>
              <w:t xml:space="preserve">Идентификатор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i/>
                <w:lang w:val="en-US"/>
              </w:rPr>
            </w:pPr>
            <w:r>
              <w:rPr>
                <w:position w:val="-14"/>
              </w:rPr>
              <w:object w:dxaOrig="38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mso-wrap-distance-left:0.0pt;mso-wrap-distance-top:0.0pt;mso-wrap-distance-right:0.0pt;mso-wrap-distance-bottom:0.0pt;width:18.3pt;height:16.9pt;" filled="f" stroked="f">
                  <v:path textboxrect="0,0,0,0"/>
                  <v:imagedata r:id="rId9" o:title=""/>
                </v:shape>
                <o:OLEObject DrawAspect="Content" r:id="rId10" ObjectID="_1525040" ProgID="Equation.DSMT4" ShapeID="_x0000_i0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453"/>
              <w:jc w:val="center"/>
              <w:spacing w:lineRule="auto" w:line="276"/>
              <w:rPr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Номер бригады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position w:val="-14"/>
              </w:rPr>
              <w:object w:dxaOrig="38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mso-wrap-distance-left:0.0pt;mso-wrap-distance-top:0.0pt;mso-wrap-distance-right:0.0pt;mso-wrap-distance-bottom:0.0pt;width:18.3pt;height:16.9pt;" filled="f" stroked="f">
                  <v:path textboxrect="0,0,0,0"/>
                  <v:imagedata r:id="rId11" o:title=""/>
                </v:shape>
                <o:OLEObject DrawAspect="Content" r:id="rId12" ObjectID="_1525041" ProgID="Equation.DSMT4" ShapeID="_x0000_i1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4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mso-wrap-distance-left:0.0pt;mso-wrap-distance-top:0.0pt;mso-wrap-distance-right:0.0pt;mso-wrap-distance-bottom:0.0pt;width:12.7pt;height:14.8pt;" filled="f" stroked="f">
                  <v:path textboxrect="0,0,0,0"/>
                  <v:imagedata r:id="rId13" o:title=""/>
                </v:shape>
                <o:OLEObject DrawAspect="Content" r:id="rId14" ObjectID="_1525042" ProgID="Equation.DSMT4" ShapeID="_x0000_i2" Type="Embed"/>
              </w:object>
            </w:r>
            <w:r/>
          </w:p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0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mso-wrap-distance-left:0.0pt;mso-wrap-distance-top:0.0pt;mso-wrap-distance-right:0.0pt;mso-wrap-distance-bottom:0.0pt;width:9.2pt;height:14.8pt;" filled="f" stroked="f">
                  <v:path textboxrect="0,0,0,0"/>
                  <v:imagedata r:id="rId15" o:title=""/>
                </v:shape>
                <o:OLEObject DrawAspect="Content" r:id="rId16" ObjectID="_1525043" ProgID="Equation.DSMT4" ShapeID="_x0000_i3" Type="Embed"/>
              </w:object>
            </w:r>
            <w:r/>
          </w:p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4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mso-wrap-distance-left:0.0pt;mso-wrap-distance-top:0.0pt;mso-wrap-distance-right:0.0pt;mso-wrap-distance-bottom:0.0pt;width:12.7pt;height:14.8pt;" filled="f" stroked="f">
                  <v:path textboxrect="0,0,0,0"/>
                  <v:imagedata r:id="rId17" o:title=""/>
                </v:shape>
                <o:OLEObject DrawAspect="Content" r:id="rId18" ObjectID="_1525044" ProgID="Equation.DSMT4" ShapeID="_x0000_i4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Rule="auto" w:line="276" w:after="2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Коэффициенты числителя передаточной функции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4"/>
              </w:rPr>
              <w:object w:dxaOrig="1559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mso-wrap-distance-left:0.0pt;mso-wrap-distance-top:0.0pt;mso-wrap-distance-right:0.0pt;mso-wrap-distance-bottom:0.0pt;width:78.3pt;height:16.9pt;" filled="f" stroked="f">
                  <v:path textboxrect="0,0,0,0"/>
                  <v:imagedata r:id="rId19" o:title=""/>
                </v:shape>
                <o:OLEObject DrawAspect="Content" r:id="rId20" ObjectID="_1525045" ProgID="Equation.DSMT4" ShapeID="_x0000_i5" Type="Embed"/>
              </w:object>
            </w:r>
            <w:r>
              <w:rPr>
                <w:position w:val="-14"/>
              </w:rPr>
              <w:object w:dxaOrig="3100" w:dyaOrig="4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mso-wrap-distance-left:0.0pt;mso-wrap-distance-top:0.0pt;mso-wrap-distance-right:0.0pt;mso-wrap-distance-bottom:0.0pt;width:154.6pt;height:20.4pt;" filled="f" stroked="f">
                  <v:path textboxrect="0,0,0,0"/>
                  <v:imagedata r:id="rId21" o:title=""/>
                </v:shape>
                <o:OLEObject DrawAspect="Content" r:id="rId22" ObjectID="_1525046" ProgID="Equation.DSMT4" ShapeID="_x0000_i6" Type="Embed"/>
              </w:object>
            </w:r>
            <w:r>
              <w:rPr>
                <w:position w:val="-14"/>
              </w:rPr>
              <w:object w:dxaOrig="2520" w:dyaOrig="38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mso-wrap-distance-left:0.0pt;mso-wrap-distance-top:0.0pt;mso-wrap-distance-right:0.0pt;mso-wrap-distance-bottom:0.0pt;width:126.3pt;height:18.3pt;" filled="f" stroked="f">
                  <v:path textboxrect="0,0,0,0"/>
                  <v:imagedata r:id="rId23" o:title=""/>
                </v:shape>
                <o:OLEObject DrawAspect="Content" r:id="rId24" ObjectID="_1525047" ProgID="Equation.DSMT4" ShapeID="_x0000_i7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t xml:space="preserve">Вектор</w:t>
            </w:r>
            <w:r/>
          </w:p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0.72 0.84816 0.72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4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mso-wrap-distance-left:0.0pt;mso-wrap-distance-top:0.0pt;mso-wrap-distance-right:0.0pt;mso-wrap-distance-bottom:0.0pt;width:12.7pt;height:14.8pt;" filled="f" stroked="f">
                  <v:path textboxrect="0,0,0,0"/>
                  <v:imagedata r:id="rId25" o:title=""/>
                </v:shape>
                <o:OLEObject DrawAspect="Content" r:id="rId26" ObjectID="_1525048" ProgID="Equation.DSMT4" ShapeID="_x0000_i8" Type="Embed"/>
              </w:object>
            </w:r>
            <w:r/>
          </w:p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2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mso-wrap-distance-left:0.0pt;mso-wrap-distance-top:0.0pt;mso-wrap-distance-right:0.0pt;mso-wrap-distance-bottom:0.0pt;width:10.6pt;height:14.8pt;" filled="f" stroked="f">
                  <v:path textboxrect="0,0,0,0"/>
                  <v:imagedata r:id="rId27" o:title=""/>
                </v:shape>
                <o:OLEObject DrawAspect="Content" r:id="rId28" ObjectID="_1525049" ProgID="Equation.DSMT4" ShapeID="_x0000_i9" Type="Embed"/>
              </w:object>
            </w:r>
            <w:r/>
          </w:p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24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mso-wrap-distance-left:0.0pt;mso-wrap-distance-top:0.0pt;mso-wrap-distance-right:0.0pt;mso-wrap-distance-bottom:0.0pt;width:12.7pt;height:14.8pt;" filled="f" stroked="f">
                  <v:path textboxrect="0,0,0,0"/>
                  <v:imagedata r:id="rId29" o:title=""/>
                </v:shape>
                <o:OLEObject DrawAspect="Content" r:id="rId30" ObjectID="_15250410" ProgID="Equation.DSMT4" ShapeID="_x0000_i10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Rule="auto" w:line="276" w:after="2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Коэффициенты знаменателя передаточной функции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54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" o:spid="_x0000_s11" type="#_x0000_t75" style="mso-wrap-distance-left:0.0pt;mso-wrap-distance-top:0.0pt;mso-wrap-distance-right:0.0pt;mso-wrap-distance-bottom:0.0pt;width:26.8pt;height:14.8pt;" filled="f" stroked="f">
                  <v:path textboxrect="0,0,0,0"/>
                  <v:imagedata r:id="rId31" o:title=""/>
                </v:shape>
                <o:OLEObject DrawAspect="Content" r:id="rId32" ObjectID="_15250411" ProgID="Equation.DSMT4" ShapeID="_x0000_i11" Type="Embed"/>
              </w:object>
            </w:r>
            <w:r/>
          </w:p>
          <w:p>
            <w:pPr>
              <w:pStyle w:val="453"/>
              <w:spacing w:lineRule="auto" w:line="276"/>
            </w:pPr>
            <w:r>
              <w:rPr>
                <w:position w:val="-14"/>
              </w:rPr>
              <w:object w:dxaOrig="2700" w:dyaOrig="4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mso-wrap-distance-left:0.0pt;mso-wrap-distance-top:0.0pt;mso-wrap-distance-right:0.0pt;mso-wrap-distance-bottom:0.0pt;width:135.5pt;height:20.4pt;" filled="f" stroked="f">
                  <v:path textboxrect="0,0,0,0"/>
                  <v:imagedata r:id="rId33" o:title=""/>
                </v:shape>
                <o:OLEObject DrawAspect="Content" r:id="rId34" ObjectID="_15250412" ProgID="Equation.DSMT4" ShapeID="_x0000_i12" Type="Embed"/>
              </w:object>
            </w:r>
            <w:r>
              <w:rPr>
                <w:position w:val="-14"/>
              </w:rPr>
              <w:object w:dxaOrig="180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mso-wrap-distance-left:0.0pt;mso-wrap-distance-top:0.0pt;mso-wrap-distance-right:0.0pt;mso-wrap-distance-bottom:0.0pt;width:89.6pt;height:16.9pt;" filled="f" stroked="f">
                  <v:path textboxrect="0,0,0,0"/>
                  <v:imagedata r:id="rId35" o:title=""/>
                </v:shape>
                <o:OLEObject DrawAspect="Content" r:id="rId36" ObjectID="_15250413" ProgID="Equation.DSMT4" ShapeID="_x0000_i13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t xml:space="preserve">Вектор</w:t>
            </w:r>
            <w:r/>
          </w:p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 = 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1 -1.053 0.706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i/>
                <w:lang w:val="en-US"/>
              </w:rPr>
            </w:pPr>
            <w:r>
              <w:rPr>
                <w:position w:val="-10"/>
              </w:rPr>
              <w:object w:dxaOrig="28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" o:spid="_x0000_s14" type="#_x0000_t75" style="mso-wrap-distance-left:0.0pt;mso-wrap-distance-top:0.0pt;mso-wrap-distance-right:0.0pt;mso-wrap-distance-bottom:0.0pt;width:14.1pt;height:14.8pt;" filled="f" stroked="f">
                  <v:path textboxrect="0,0,0,0"/>
                  <v:imagedata r:id="rId37" o:title=""/>
                </v:shape>
                <o:OLEObject DrawAspect="Content" r:id="rId38" ObjectID="_15250414" ProgID="Equation.DSMT4" ShapeID="_x0000_i14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453"/>
              <w:jc w:val="center"/>
              <w:spacing w:lineRule="auto" w:line="276"/>
              <w:rPr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Длина ИХ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rStyle w:val="454"/>
                <w:sz w:val="16"/>
              </w:rPr>
            </w:pPr>
            <w:r>
              <w:rPr>
                <w:position w:val="-14"/>
              </w:rPr>
              <w:object w:dxaOrig="1800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" o:spid="_x0000_s15" type="#_x0000_t75" style="mso-wrap-distance-left:0.0pt;mso-wrap-distance-top:0.0pt;mso-wrap-distance-right:0.0pt;mso-wrap-distance-bottom:0.0pt;width:89.6pt;height:16.9pt;" filled="f" stroked="f">
                  <v:path textboxrect="0,0,0,0"/>
                  <v:imagedata r:id="rId39" o:title=""/>
                </v:shape>
                <o:OLEObject DrawAspect="Content" r:id="rId40" ObjectID="_15250415" ProgID="Equation.DSMT4" ShapeID="_x0000_i15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0"/>
              </w:rPr>
              <w:object w:dxaOrig="300" w:dyaOrig="30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6" o:spid="_x0000_s16" type="#_x0000_t75" style="mso-wrap-distance-left:0.0pt;mso-wrap-distance-top:0.0pt;mso-wrap-distance-right:0.0pt;mso-wrap-distance-bottom:0.0pt;width:14.8pt;height:14.8pt;" filled="f" stroked="f">
                  <v:path textboxrect="0,0,0,0"/>
                  <v:imagedata r:id="rId41" o:title=""/>
                </v:shape>
                <o:OLEObject DrawAspect="Content" r:id="rId42" ObjectID="_15250416" ProgID="Equation.DSMT4" ShapeID="_x0000_i16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453"/>
              <w:jc w:val="center"/>
              <w:spacing w:lineRule="auto" w:line="276"/>
              <w:rPr>
                <w:i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Длина воздействия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bCs/>
              </w:rPr>
            </w:pPr>
            <w:r>
              <w:rPr>
                <w:position w:val="-14"/>
              </w:rPr>
              <w:object w:dxaOrig="1819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7" o:spid="_x0000_s17" type="#_x0000_t75" style="mso-wrap-distance-left:0.0pt;mso-wrap-distance-top:0.0pt;mso-wrap-distance-right:0.0pt;mso-wrap-distance-bottom:0.0pt;width:90.3pt;height:16.9pt;" filled="f" stroked="f">
                  <v:path textboxrect="0,0,0,0"/>
                  <v:imagedata r:id="rId43" o:title=""/>
                </v:shape>
                <o:OLEObject DrawAspect="Content" r:id="rId44" ObjectID="_15250417" ProgID="Equation.DSMT4" ShapeID="_x0000_i17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31 </w:t>
            </w:r>
            <w:r/>
          </w:p>
        </w:tc>
      </w:tr>
      <w:tr>
        <w:trPr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pStyle w:val="453"/>
              <w:spacing w:lineRule="auto" w:line="276"/>
            </w:pPr>
            <w:r>
              <w:rPr>
                <w:position w:val="-12"/>
              </w:rPr>
              <w:object w:dxaOrig="260" w:dyaOrig="3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8" o:spid="_x0000_s18" type="#_x0000_t75" style="mso-wrap-distance-left:0.0pt;mso-wrap-distance-top:0.0pt;mso-wrap-distance-right:0.0pt;mso-wrap-distance-bottom:0.0pt;width:12.7pt;height:15.5pt;" filled="f" stroked="f">
                  <v:path textboxrect="0,0,0,0"/>
                  <v:imagedata r:id="rId45" o:title=""/>
                </v:shape>
                <o:OLEObject DrawAspect="Content" r:id="rId46" ObjectID="_15250418" ProgID="Equation.DSMT4" ShapeID="_x0000_i18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Rule="auto" w:line="276" w:after="2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Частота дискретизации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26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bCs/>
              </w:rPr>
            </w:pPr>
            <w:r>
              <w:rPr>
                <w:position w:val="-14"/>
              </w:rPr>
              <w:object w:dxaOrig="1159" w:dyaOrig="3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" o:spid="_x0000_s19" type="#_x0000_t75" style="mso-wrap-distance-left:0.0pt;mso-wrap-distance-top:0.0pt;mso-wrap-distance-right:0.0pt;mso-wrap-distance-bottom:0.0pt;width:57.9pt;height:16.9pt;" filled="f" stroked="f">
                  <v:path textboxrect="0,0,0,0"/>
                  <v:imagedata r:id="rId47" o:title=""/>
                </v:shape>
                <o:OLEObject DrawAspect="Content" r:id="rId48" ObjectID="_15250419" ProgID="Equation.DSMT4" ShapeID="_x0000_i19" Type="Embed"/>
              </w:objec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01" w:type="dxa"/>
            <w:textDirection w:val="lrTb"/>
            <w:noWrap w:val="false"/>
          </w:tcPr>
          <w:p>
            <w:pPr>
              <w:pStyle w:val="453"/>
              <w:spacing w:lineRule="auto" w:line="276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11000</w:t>
            </w:r>
            <w:r/>
          </w:p>
        </w:tc>
      </w:tr>
    </w:tbl>
    <w:p>
      <w:r/>
      <w:r/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математическое описание линейных дискретных систем и овладеть программными средствами и их моделирование и анализа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MATLAB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r/>
      <w:r/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ПФ: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m:oMathPara>
        <m:oMathParaPr/>
        <m:oMath>
          <m:r>
            <w:rPr>
              <w:rFonts w:ascii="Cambria Math" w:hAnsi="Cambria Math"/>
            </w:rPr>
            <m:rPr/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</w:rPr>
                <m:rPr>
                  <m:sty m:val="p"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>
                  <m:sty m:val="p"/>
                </m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den>
          </m:f>
          <m:r>
            <w:rPr>
              <w:rFonts w:ascii="Cambria Math" w:hAnsi="Cambria Math" w:cs="Times New Roman" w:eastAsia="Times New Roman"/>
              <w:lang w:eastAsia="ru-RU"/>
            </w:rPr>
            <m:rPr/>
            <m:t>= </m:t>
          </m:r>
          <m:f>
            <m:fPr>
              <m:ctrlPr>
                <w:rPr>
                  <w:rFonts w:ascii="Cambria Math" w:hAnsi="Cambria Math" w:cs="Times New Roman" w:eastAsia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0.72</m:t>
              </m:r>
              <m:r>
                <w:rPr>
                  <w:rFonts w:ascii="Cambria Math" w:hAnsi="Courier New" w:cs="Courier New"/>
                  <w:sz w:val="16"/>
                  <w:szCs w:val="16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/>
                </w:rPr>
                <m:rPr>
                  <m:sty m:val="p"/>
                </m:rPr>
                <m:t>-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rPr>
                      <m:sty m:val="p"/>
                    </m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den>
          </m:f>
        </m:oMath>
      </m:oMathPara>
      <w:r>
        <w:rPr>
          <w:i/>
        </w:rPr>
      </w:r>
      <w:r/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РУ: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/>
        <w:rPr>
          <w:rFonts w:eastAsia="Calibri"/>
          <w:lang w:val="en-US"/>
        </w:rPr>
      </w:pPr>
      <w:r/>
      <w:r/>
    </w:p>
    <w:p>
      <w:pPr>
        <w:ind w:left="0" w:firstLine="0"/>
        <w:rPr>
          <w:rFonts w:eastAsia="Calibri"/>
        </w:rPr>
      </w:pPr>
      <w:r/>
      <m:oMath>
        <m:r>
          <w:rPr>
            <w:rFonts w:ascii="Cambria Math" w:hAnsi="Cambria Math"/>
            <w:lang w:val="en-US"/>
          </w:rPr>
          <m:rPr/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n-1</m:t>
            </m:r>
          </m:e>
        </m:d>
        <m:r>
          <w:rPr>
            <w:rFonts w:ascii="Cambria Math" w:hAnsi="Cambria Math"/>
          </w:rPr>
          <m:rPr/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n-2</m:t>
            </m:r>
          </m:e>
        </m:d>
        <m:r>
          <w:rPr>
            <w:rFonts w:ascii="Cambria Math" w:hAnsi="Cambria Math"/>
          </w:rPr>
          <m:rPr/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n-1</m:t>
            </m:r>
          </m:e>
        </m:d>
        <m:r>
          <w:rPr>
            <w:rFonts w:ascii="Cambria Math" w:hAnsi="Cambria Math"/>
          </w:rPr>
          <m:rPr/>
          <m:t>-0,706*y(n-2)</m:t>
        </m:r>
      </m:oMath>
      <w:r>
        <w:rPr>
          <w:rFonts w:eastAsia="Calibri"/>
          <w:iCs/>
        </w:rPr>
        <w:t xml:space="preserve"> </w:t>
      </w:r>
      <w:r>
        <w:rPr>
          <w:rFonts w:eastAsia="Calibri"/>
          <w:iCs/>
        </w:rPr>
      </w:r>
      <w:r/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ИХ: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</w:rPr>
      </w:pPr>
      <w:r/>
      <m:oMathPara>
        <m:oMathParaPr>
          <m:jc m:val="left"/>
        </m:oMathParaPr>
        <m:oMath>
          <m:r>
            <w:rPr>
              <w:rFonts w:ascii="Cambria Math" w:hAnsi="Cambria Math" w:cs="Cambria Math" w:eastAsia="Cambria Math"/>
              <w:sz w:val="18"/>
              <w:szCs w:val="24"/>
              <w:u w:val="none"/>
            </w:rPr>
            <m:rPr>
              <m:sty m:val="p"/>
            </m:rPr>
            <m:t>h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16"/>
                  <w:u w:val="none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16"/>
                  <w:u w:val="none"/>
                </w:rPr>
                <m:rPr>
                  <m:sty m:val="p"/>
                </m:rPr>
                <m:t>n</m:t>
              </m:r>
            </m:e>
          </m:d>
          <m:r>
            <w:rPr>
              <w:rFonts w:ascii="Cambria Math" w:hAnsi="Cambria Math" w:cs="Cambria Math" w:eastAsia="Cambria Math"/>
              <w:sz w:val="18"/>
              <w:szCs w:val="24"/>
              <w:u w:val="none"/>
            </w:rPr>
            <m:rPr>
              <m:sty m:val="p"/>
            </m:rPr>
            <m:t> =</m:t>
          </m:r>
          <m:r>
            <w:rPr>
              <w:rFonts w:ascii="Cambria Math" w:hAnsi="Cambria Math" w:cs="Cambria Math" w:eastAsia="Cambria Math"/>
              <w:sz w:val="18"/>
              <w:szCs w:val="24"/>
              <w:u w:val="none"/>
            </w:rPr>
            <m:rPr>
              <m:sty m:val="p"/>
            </m:rPr>
            <m:t>0,72</m:t>
          </m:r>
          <m:r>
            <w:rPr>
              <w:rFonts w:ascii="Cambria Math" w:hAnsi="Cambria Math" w:cs="Cambria Math" w:eastAsia="Cambria Math"/>
              <w:sz w:val="16"/>
              <w:u w:val="none"/>
            </w:rPr>
            <m:rPr>
              <m:sty m:val="p"/>
            </m:rPr>
            <m:t>*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0,8402</m:t>
              </m:r>
            </m:e>
            <m: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n</m:t>
              </m:r>
            </m:sup>
          </m:sSup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(</m:t>
              </m:r>
              <m:d>
                <m:d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</w:rPr>
                  </m:ctrlPr>
                </m:d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</w:rPr>
                    <m:rPr>
                      <m:sty m:val="p"/>
                    </m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num>
            <m:den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(</m:t>
              </m:r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den>
          </m:f>
          <m:r>
            <w:rPr>
              <w:rFonts w:ascii="Cambria Math" w:hAnsi="Cambria Math" w:cs="Cambria Math" w:eastAsia="Cambria Math"/>
              <w:sz w:val="18"/>
              <w:szCs w:val="24"/>
              <w:u w:val="none"/>
            </w:rPr>
            <m:rPr>
              <m:sty m:val="p"/>
            </m:rPr>
            <m:t>+</m:t>
          </m:r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0,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0.84816</m:t>
              </m:r>
              <m:r>
                <w:rPr>
                  <w:rFonts w:ascii="Cambria Math" w:hAnsi="Cambria Math" w:cs="Cambria Math" w:eastAsia="Cambria Math"/>
                  <w:sz w:val="16"/>
                  <w:u w:val="none"/>
                </w:rPr>
                <m:rPr>
                  <m:sty m:val="p"/>
                </m:rPr>
                <m:t>*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0,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8402</m:t>
              </m:r>
            </m:e>
            <m: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-1</m:t>
              </m:r>
            </m:sup>
          </m:sSup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(n</m:t>
              </m:r>
              <m:r>
                <w:rPr>
                  <w:rFonts w:ascii="Cambria Math" w:hAnsi="Cambria Math" w:cs="Cambria Math" w:eastAsia="Cambria Math"/>
                  <w:sz w:val="16"/>
                  <w:u w:val="none"/>
                </w:rPr>
                <m:rPr>
                  <m:sty m:val="p"/>
                </m:rPr>
                <m:t>*</m:t>
              </m:r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num>
            <m:den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(</m:t>
              </m:r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den>
          </m:f>
          <m:sSup>
            <m:sSup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0,72</m:t>
              </m:r>
              <m:r>
                <w:rPr>
                  <w:rFonts w:ascii="Cambria Math" w:hAnsi="Cambria Math" w:cs="Cambria Math" w:eastAsia="Cambria Math"/>
                  <w:sz w:val="16"/>
                  <w:u w:val="none"/>
                </w:rPr>
                <m:rPr>
                  <m:sty m:val="p"/>
                </m:rPr>
                <m:t>*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0,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8402</m:t>
              </m:r>
            </m:e>
            <m: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-2</m:t>
              </m:r>
            </m:sup>
          </m:sSup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18"/>
                  <w:szCs w:val="24"/>
                  <w:u w:val="none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</w:rPr>
                <m:rPr>
                  <m:sty m:val="p"/>
                </m:rPr>
                <m:t>(</m:t>
              </m:r>
              <m:d>
                <m:d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</w:rPr>
                  </m:ctrlPr>
                </m:d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</w:rPr>
                    <m:rPr>
                      <m:sty m:val="p"/>
                    </m:rPr>
                    <m:t>n</m:t>
                  </m:r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</w:rPr>
                    <m:rPr>
                      <m:sty m:val="p"/>
                    </m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num>
            <m:den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sin⁡</m:t>
              </m:r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(</m:t>
              </m:r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z w:val="18"/>
                      <w:szCs w:val="24"/>
                      <w:u w:val="non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51,20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18"/>
                      <w:szCs w:val="24"/>
                      <w:u w:val="none"/>
                      <w:lang w:val="en-US"/>
                    </w:rPr>
                    <m:rPr>
                      <m:sty m:val="p"/>
                    </m:rPr>
                    <m:t>0</m:t>
                  </m:r>
                </m:sup>
              </m:sSup>
              <m:r>
                <w:rPr>
                  <w:rFonts w:ascii="Cambria Math" w:hAnsi="Cambria Math" w:cs="Cambria Math" w:eastAsia="Cambria Math"/>
                  <w:sz w:val="18"/>
                  <w:szCs w:val="24"/>
                  <w:u w:val="none"/>
                  <w:lang w:val="en-US"/>
                </w:rPr>
                <m:rPr>
                  <m:sty m:val="p"/>
                </m:rPr>
                <m:t>)</m:t>
              </m:r>
            </m:den>
          </m:f>
        </m:oMath>
      </m:oMathPara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0"/>
      </w:pPr>
      <w:r>
        <w:br w:type="page"/>
      </w:r>
      <w:r/>
    </w:p>
    <w:p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 РАБОТЫ 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.1. ВЫЧИСЛЕНИЕ ИМПУЛЬСНОЙ ХАРАКТЕРИСТИКИ - функция impz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278765</wp:posOffset>
                </wp:positionV>
                <wp:extent cx="5932805" cy="2328545"/>
                <wp:effectExtent l="0" t="0" r="10795" b="8255"/>
                <wp:wrapTopAndBottom/>
                <wp:docPr id="21" name="Рисунок 8" descr="../Documents/Labs/3%20курс/StudFiles/ЦОС/ЦОС_2020/LAB_08/pics/impz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83" descr="../Documents/Labs/3%20курс/StudFiles/ЦОС/ЦОС_2020/LAB_08/pics/impz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32805" cy="232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0pt;mso-wrap-distance-top:0.0pt;mso-wrap-distance-right:9.0pt;mso-wrap-distance-bottom:0.0pt;z-index:251664384;o:allowoverlap:true;o:allowincell:true;mso-position-horizontal-relative:text;margin-left:-18.1pt;mso-position-horizontal:absolute;mso-position-vertical-relative:text;margin-top:21.9pt;mso-position-vertical:absolute;width:467.1pt;height:183.3pt;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ГРАФИК ИМПУЛЬСНОЙ ХАРАКТЕРИСТИКИ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26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 xml:space="preserve">Пояснение:</w:t>
      </w:r>
      <w:r/>
    </w:p>
    <w:p>
      <w:pPr>
        <w:pStyle w:val="455"/>
        <w:numPr>
          <w:ilvl w:val="0"/>
          <w:numId w:val="2"/>
        </w:numPr>
        <w:rPr>
          <w:i/>
        </w:rPr>
      </w:pPr>
      <w:r>
        <w:rPr>
          <w:rFonts w:eastAsia="Calibri"/>
          <w:i/>
          <w:iCs/>
        </w:rPr>
        <w:t xml:space="preserve">Аналитическая формула ИХ рекурсивного звена 2-го порядка</w:t>
      </w:r>
      <w:r>
        <w:rPr>
          <w:rFonts w:ascii="Calibri" w:hAnsi="Calibri" w:cs="Calibri" w:eastAsia="Calibri"/>
        </w:rPr>
        <w:t xml:space="preserve"> </w:t>
      </w:r>
      <w:r/>
    </w:p>
    <w:p>
      <w:pPr>
        <w:rPr>
          <w:i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/>
                </w:rPr>
                <m:rPr>
                  <m:sty m:val="p"/>
                </m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>
                  <m:sty m:val="p"/>
                </m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den>
          </m:f>
          <m:r>
            <w:rPr>
              <w:rFonts w:ascii="Cambria Math" w:hAnsi="Cambria Math" w:cs="Times New Roman" w:eastAsia="Times New Roman"/>
              <w:lang w:eastAsia="ru-RU"/>
            </w:rPr>
            <m:rPr/>
            <m:t>= </m:t>
          </m:r>
          <m:f>
            <m:fPr>
              <m:ctrlPr>
                <w:rPr>
                  <w:rFonts w:ascii="Cambria Math" w:hAnsi="Cambria Math" w:cs="Times New Roman" w:eastAsia="Times New Roman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0.72</m:t>
              </m:r>
              <m:r>
                <w:rPr>
                  <w:rFonts w:ascii="Cambria Math" w:hAnsi="Courier New" w:cs="Courier New"/>
                  <w:sz w:val="16"/>
                  <w:szCs w:val="16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/>
                </w:rPr>
                <m:rPr>
                  <m:sty m:val="p"/>
                </m:rPr>
                <m:t>-</m:t>
              </m:r>
              <m:r>
                <w:rPr>
                  <w:rFonts w:ascii="Cambria Math" w:hAnsi="Cambria Math" w:cs="Courier New"/>
                  <w:sz w:val="16"/>
                  <w:szCs w:val="16"/>
                </w:rPr>
                <m:rPr>
                  <m:sty m:val="p"/>
                </m:rPr>
                <m:t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rPr>
                      <m:sty m:val="p"/>
                    </m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-2</m:t>
                  </m:r>
                </m:sup>
              </m:sSup>
            </m:den>
          </m:f>
        </m:oMath>
      </m:oMathPara>
      <w:r/>
      <w:r/>
    </w:p>
    <w:p>
      <w:pPr>
        <w:pStyle w:val="455"/>
        <w:numPr>
          <w:ilvl w:val="0"/>
          <w:numId w:val="2"/>
        </w:numPr>
        <w:jc w:val="both"/>
        <w:rPr>
          <w:iCs/>
        </w:rPr>
      </w:pPr>
      <w:r>
        <w:rPr>
          <w:i/>
          <w:iCs/>
        </w:rPr>
        <w:t xml:space="preserve">В действительности длина ИХ рекурсивных ЛДС бесконечна.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.2. ВЫЧИСЛЕНИЕ ИМПУЛЬСНОЙ ХАРАКТЕРИСТИКИ - функция filter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234315</wp:posOffset>
                </wp:positionV>
                <wp:extent cx="5932805" cy="2254250"/>
                <wp:effectExtent l="0" t="0" r="10795" b="6350"/>
                <wp:wrapTopAndBottom/>
                <wp:docPr id="22" name="Рисунок 9" descr="../Documents/Labs/3%20курс/StudFiles/ЦОС/ЦОС_2020/LAB_08/pics/filter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84" descr="../Documents/Labs/3%20курс/StudFiles/ЦОС/ЦОС_2020/LAB_08/pics/filter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932805" cy="225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9.0pt;mso-wrap-distance-top:0.0pt;mso-wrap-distance-right:9.0pt;mso-wrap-distance-bottom:0.0pt;z-index:251665408;o:allowoverlap:true;o:allowincell:true;mso-position-horizontal-relative:text;margin-left:-18.1pt;mso-position-horizontal:absolute;mso-position-vertical-relative:text;margin-top:18.4pt;mso-position-vertical:absolute;width:467.1pt;height:177.5pt;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ГРАФИК ИМПУЛЬСНОЙ ХАРАКТЕРИСТИКИ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457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49"/>
        <w:numPr>
          <w:ilvl w:val="0"/>
          <w:numId w:val="3"/>
        </w:numPr>
        <w:ind w:right="0"/>
        <w:jc w:val="left"/>
        <w:spacing w:lineRule="auto" w:lin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Импульсная характеристика – реакция на цифровой единичный импульс. Поэтому в качестве воздействия поступает цифровой единичный импульс длины </w:t>
      </w:r>
      <w:r>
        <w:rPr>
          <w:i/>
          <w:sz w:val="24"/>
          <w:szCs w:val="24"/>
          <w:lang w:val="en-US"/>
        </w:rPr>
        <w:t xml:space="preserve">N</w:t>
      </w:r>
      <w:r>
        <w:rPr>
          <w:i/>
          <w:sz w:val="24"/>
          <w:szCs w:val="24"/>
          <w:vertAlign w:val="subscript"/>
        </w:rPr>
        <w:t xml:space="preserve">1</w:t>
      </w:r>
      <w:r>
        <w:rPr>
          <w:i/>
          <w:sz w:val="24"/>
          <w:szCs w:val="24"/>
        </w:rPr>
        <w:t xml:space="preserve">-1</w:t>
      </w:r>
      <w:r>
        <w:rPr>
          <w:i/>
          <w:sz w:val="24"/>
          <w:szCs w:val="24"/>
        </w:rPr>
        <w:t xml:space="preserve">. Длина цифрового единичного импульса ограничивается ИХ.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0" w:firstLine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.3. ВЫЧИСЛЕНИЕ РЕАКЦИИ ПО ФОРМУЛЕ СВЕРТКИ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186055</wp:posOffset>
                </wp:positionV>
                <wp:extent cx="5928995" cy="3505200"/>
                <wp:effectExtent l="0" t="0" r="0" b="0"/>
                <wp:wrapTopAndBottom/>
                <wp:docPr id="23" name="Рисунок 10" descr="../Documents/Labs/3%20курс/StudFiles/ЦОС/ЦОС_2020/LAB_08/pics/3%20грв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85" descr="../Documents/Labs/3%20курс/StudFiles/ЦОС/ЦОС_2020/LAB_08/pics/3%20грв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928995" cy="350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0pt;mso-wrap-distance-top:0.0pt;mso-wrap-distance-right:9.0pt;mso-wrap-distance-bottom:0.0pt;z-index:251666432;o:allowoverlap:true;o:allowincell:true;mso-position-horizontal-relative:text;margin-left:-18.0pt;mso-position-horizontal:absolute;mso-position-vertical-relative:text;margin-top:14.6pt;mso-position-vertical:absolute;width:466.8pt;height:276.0pt;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ГРАФИК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ВОЗДЕЙСТВИЯ И РЕАКЦИИ, вычисленной по ФОРМУЛЕ СВЕРТКИ</w:t>
      </w:r>
      <w:r/>
    </w:p>
    <w:p>
      <w:pPr>
        <w:ind w:left="0"/>
        <w:jc w:val="left"/>
        <w:spacing w:after="240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 свертки: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ind w:left="0"/>
        <w:jc w:val="left"/>
        <w:spacing w:after="240"/>
        <w:widowControl w:val="off"/>
        <w:rPr>
          <w:rFonts w:ascii="Times New Roman" w:hAnsi="Times New Roman" w:cs="Times New Roman"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rPr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m=0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=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x(n-m)</m:t>
                  </m:r>
                </m:e>
              </m:nary>
            </m:e>
          </m:nary>
        </m:oMath>
      </m:oMathPara>
      <w:r/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5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Длина импульса равна int(N</w:t>
      </w:r>
      <w:r>
        <w:rPr>
          <w:i/>
          <w:iCs/>
          <w:vertAlign w:val="subscript"/>
        </w:rPr>
        <w:t xml:space="preserve">2</w:t>
      </w:r>
      <w:r>
        <w:rPr>
          <w:i/>
          <w:iCs/>
        </w:rPr>
        <w:t xml:space="preserve">/2), в данном случае 1</w:t>
      </w:r>
      <w:r>
        <w:rPr>
          <w:i/>
          <w:iCs/>
        </w:rPr>
        <w:t xml:space="preserve">6</w:t>
      </w:r>
      <w:r>
        <w:rPr>
          <w:i/>
          <w:iCs/>
        </w:rPr>
        <w:t xml:space="preserve">.</w:t>
      </w:r>
      <w:r/>
    </w:p>
    <w:p>
      <w:pPr>
        <w:pStyle w:val="455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Аналитически (L=N</w:t>
      </w:r>
      <w:r>
        <w:rPr>
          <w:i/>
          <w:iCs/>
          <w:vertAlign w:val="subscript"/>
        </w:rPr>
        <w:t xml:space="preserve">2</w:t>
      </w:r>
      <w:r>
        <w:rPr>
          <w:i/>
          <w:iCs/>
        </w:rPr>
        <w:t xml:space="preserve">+N</w:t>
      </w:r>
      <w:r>
        <w:rPr>
          <w:i/>
          <w:iCs/>
          <w:vertAlign w:val="subscript"/>
        </w:rPr>
        <w:t xml:space="preserve">1</w:t>
      </w:r>
      <w:r>
        <w:rPr>
          <w:i/>
          <w:iCs/>
        </w:rPr>
        <w:t xml:space="preserve">-1)</w:t>
      </w:r>
      <w:r>
        <w:rPr>
          <w:i/>
          <w:iCs/>
        </w:rPr>
        <w:t xml:space="preserve">=51</w:t>
      </w:r>
      <w:r>
        <w:rPr>
          <w:i/>
          <w:iCs/>
        </w:rPr>
        <w:t xml:space="preserve"> и по графику</w:t>
      </w:r>
      <w:r>
        <w:rPr>
          <w:i/>
          <w:iCs/>
        </w:rPr>
        <w:t xml:space="preserve"> 51</w:t>
      </w:r>
      <w:r>
        <w:rPr>
          <w:i/>
          <w:iCs/>
        </w:rPr>
        <w:t xml:space="preserve">.</w:t>
      </w:r>
      <w:r/>
    </w:p>
    <w:p>
      <w:pPr>
        <w:pStyle w:val="455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Ограничение до длины воздействия применяется потому, что при значениях больше этой длины свертка равна нулю.</w:t>
      </w:r>
      <w:r/>
    </w:p>
    <w:p>
      <w:pPr>
        <w:ind w:left="702" w:hanging="3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.4. ВЫЧИСЛЕНИЕ РЕАКЦИИ ПО РАЗНОСТНОМУ УРАВНЕНИЮ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</wp:posOffset>
                </wp:positionV>
                <wp:extent cx="5979795" cy="1204595"/>
                <wp:effectExtent l="0" t="0" r="0" b="0"/>
                <wp:wrapTopAndBottom/>
                <wp:docPr id="24" name="Рисунок 11" descr="../Documents/Labs/3%20курс/StudFiles/ЦОС/ЦОС_2020/LAB_08/pics/РУ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86" descr="../Documents/Labs/3%20курс/StudFiles/ЦОС/ЦОС_2020/LAB_08/pics/РУ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79795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0pt;mso-wrap-distance-top:0.0pt;mso-wrap-distance-right:9.0pt;mso-wrap-distance-bottom:0.0pt;z-index:251667456;o:allowoverlap:true;o:allowincell:true;mso-position-horizontal-relative:text;margin-left:-18.1pt;mso-position-horizontal:absolute;mso-position-vertical-relative:text;margin-top:22.8pt;mso-position-vertical:absolute;width:470.8pt;height:94.8pt;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ГРАФИК РЕАКЦИИ, вычисленной по РАЗНОСТНОМУ УРАВНЕНИЮ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5"/>
        <w:numPr>
          <w:ilvl w:val="0"/>
          <w:numId w:val="12"/>
        </w:numPr>
        <w:rPr>
          <w:rFonts w:eastAsia="Calibri"/>
          <w:iCs/>
        </w:rPr>
      </w:pPr>
      <w:r/>
      <m:oMath>
        <m:r>
          <w:rPr>
            <w:rFonts w:ascii="Cambria Math" w:hAnsi="Cambria Math"/>
            <w:lang w:val="en-US"/>
          </w:rPr>
          <m:rPr/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n-1</m:t>
            </m:r>
          </m:e>
        </m:d>
        <m:r>
          <w:rPr>
            <w:rFonts w:ascii="Cambria Math" w:hAnsi="Cambria Math"/>
          </w:rPr>
          <m:rPr/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n-2</m:t>
            </m:r>
          </m:e>
        </m:d>
        <m:r>
          <w:rPr>
            <w:rFonts w:ascii="Cambria Math" w:hAnsi="Cambria Math"/>
          </w:rPr>
          <m:rPr/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n-1</m:t>
            </m:r>
          </m:e>
        </m:d>
        <m:r>
          <w:rPr>
            <w:rFonts w:ascii="Cambria Math" w:hAnsi="Cambria Math"/>
          </w:rPr>
          <m:rPr/>
          <m:t>-0,706*y(n-2)</m:t>
        </m:r>
      </m:oMath>
      <w:r>
        <w:rPr>
          <w:rFonts w:eastAsia="Calibri"/>
          <w:iCs/>
        </w:rPr>
        <w:t xml:space="preserve"> </w:t>
      </w:r>
      <w:r/>
    </w:p>
    <w:p>
      <w:pPr>
        <w:pStyle w:val="455"/>
        <w:numPr>
          <w:ilvl w:val="0"/>
          <w:numId w:val="12"/>
        </w:numPr>
        <w:rPr>
          <w:rFonts w:eastAsia="Calibri"/>
          <w:iCs/>
        </w:rPr>
      </w:pPr>
      <w:r>
        <w:rPr>
          <w:rFonts w:eastAsia="Calibri"/>
          <w:i/>
          <w:iCs/>
        </w:rPr>
        <w:t xml:space="preserve">Длина реакции равна длине воздействия </w:t>
      </w:r>
      <w:r>
        <w:rPr>
          <w:rFonts w:eastAsia="Calibri"/>
          <w:i/>
          <w:iCs/>
          <w:lang w:val="en-US"/>
        </w:rPr>
        <w:t xml:space="preserve">N</w:t>
      </w:r>
      <w:r>
        <w:rPr>
          <w:rFonts w:eastAsia="Calibri"/>
          <w:i/>
          <w:iCs/>
        </w:rPr>
        <w:t xml:space="preserve">2=31 потому, что длина реакции без ограничения бесконечна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.5. ВЫЧИСЛЕНИЕ ПАРАМЕТРОВ ПЕРЕДАТОЧНОЙ ФУНКЦИИ В ВИДЕ ПРОИЗВЕДЕНИЯ ПРОСТЕЙШИХ МНОЖИТЕЛЕЙ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7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Нули и полюсы в алгебраической форме и коэффициент усиления: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нули,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i/>
          <w:sz w:val="24"/>
          <w:szCs w:val="24"/>
        </w:rPr>
        <w:t xml:space="preserve"> – полюсы,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i/>
          <w:sz w:val="24"/>
          <w:szCs w:val="24"/>
        </w:rPr>
        <w:t xml:space="preserve">- коэффициент усиления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)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+ 0.8081i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-0.5890 - 0.8081i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+ 0.6548i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0.5265 - 0.6548i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0.7200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457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Нули в показательной форме:</w:t>
      </w:r>
      <w:r/>
    </w:p>
    <w:p>
      <w:pPr>
        <w:ind w:left="0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sz w:val="24"/>
          <w:szCs w:val="24"/>
        </w:rPr>
        <w:t xml:space="preserve">rq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–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радиусы комплексно сопряженных нулей, </w:t>
      </w:r>
      <w:r>
        <w:rPr>
          <w:rFonts w:ascii="Times New Roman" w:hAnsi="Times New Roman" w:cs="Times New Roman"/>
          <w:i/>
          <w:sz w:val="24"/>
          <w:szCs w:val="24"/>
        </w:rPr>
        <w:t xml:space="preserve">wq</w:t>
      </w:r>
      <w:r>
        <w:rPr>
          <w:rFonts w:ascii="Times New Roman" w:hAnsi="Times New Roman" w:cs="Times New Roman"/>
          <w:i/>
          <w:sz w:val="24"/>
          <w:szCs w:val="24"/>
        </w:rPr>
        <w:t xml:space="preserve"> – аргументы комплексно сопряженных нулей)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rq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wq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2.2006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-2.2006</w:t>
      </w:r>
      <w:r/>
    </w:p>
    <w:p>
      <w:pPr>
        <w:pStyle w:val="457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457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Полюсы в показательной форме:</w:t>
      </w:r>
      <w:r/>
    </w:p>
    <w:p>
      <w:pPr>
        <w:pStyle w:val="457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sz w:val="24"/>
          <w:szCs w:val="24"/>
        </w:rPr>
        <w:t xml:space="preserve">rp</w:t>
      </w:r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 xml:space="preserve">радиусы комплексно сопряженных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полюсов,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wp</w:t>
      </w:r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 xml:space="preserve">аргументы комплексно сопряженных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полюсов)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rp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wp =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0.8936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-0.8936</w:t>
      </w:r>
      <w:r/>
    </w:p>
    <w:p>
      <w:pPr>
        <w:pStyle w:val="457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455"/>
        <w:numPr>
          <w:ilvl w:val="0"/>
          <w:numId w:val="4"/>
        </w:numPr>
        <w:ind w:left="1134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 xml:space="preserve">Значение аргумента </w:t>
      </w:r>
      <w:r>
        <w:rPr>
          <w:rFonts w:eastAsia="Calibri"/>
          <w:i/>
          <w:iCs/>
          <w:sz w:val="20"/>
          <w:szCs w:val="20"/>
        </w:rPr>
        <w:t xml:space="preserve">полюса</w:t>
      </w:r>
      <w:r/>
    </w:p>
    <w:p>
      <w:pPr>
        <w:ind w:left="1418"/>
        <w:jc w:val="left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  <w:lang w:val="en-US"/>
        </w:rPr>
        <w:t xml:space="preserve">wq</w:t>
      </w:r>
      <w:r>
        <w:rPr>
          <w:rFonts w:eastAsia="Calibri"/>
          <w:i/>
          <w:iCs/>
          <w:sz w:val="20"/>
          <w:szCs w:val="20"/>
        </w:rPr>
        <w:t xml:space="preserve">=</w:t>
      </w:r>
      <w:r>
        <w:rPr>
          <w:rFonts w:eastAsia="Calibri"/>
          <w:i/>
          <w:iCs/>
          <w:sz w:val="20"/>
          <w:szCs w:val="20"/>
        </w:rPr>
        <w:t xml:space="preserve">0,</w:t>
      </w:r>
      <w:r>
        <w:rPr>
          <w:rFonts w:eastAsia="Calibri"/>
          <w:i/>
          <w:iCs/>
          <w:sz w:val="20"/>
          <w:szCs w:val="20"/>
        </w:rPr>
        <w:t xml:space="preserve">7</w:t>
      </w:r>
      <w:r>
        <w:rPr>
          <w:rFonts w:eastAsia="Calibri"/>
          <w:i/>
          <w:iCs/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  <w:lang w:val="en-US"/>
        </w:rPr>
        <w:t xml:space="preserve">π</w:t>
      </w:r>
      <w:r>
        <w:rPr>
          <w:rFonts w:eastAsia="Calibri"/>
          <w:i/>
          <w:iCs/>
          <w:sz w:val="20"/>
          <w:szCs w:val="20"/>
        </w:rPr>
        <w:br/>
        <w:t xml:space="preserve">-</w:t>
      </w:r>
      <w:r>
        <w:rPr>
          <w:rFonts w:eastAsia="Calibri"/>
          <w:i/>
          <w:iCs/>
          <w:sz w:val="20"/>
          <w:szCs w:val="20"/>
        </w:rPr>
        <w:t xml:space="preserve">0,7</w:t>
      </w:r>
      <w:r>
        <w:rPr>
          <w:rFonts w:eastAsia="Calibri"/>
          <w:i/>
          <w:iCs/>
          <w:sz w:val="20"/>
          <w:szCs w:val="20"/>
        </w:rPr>
        <w:t xml:space="preserve"> </w:t>
      </w:r>
      <w:r>
        <w:rPr>
          <w:rFonts w:eastAsia="Calibri"/>
          <w:i/>
          <w:iCs/>
          <w:sz w:val="20"/>
          <w:szCs w:val="20"/>
          <w:lang w:val="en-US"/>
        </w:rPr>
        <w:t xml:space="preserve">π</w:t>
      </w:r>
      <w:r>
        <w:rPr>
          <w:rFonts w:eastAsia="Calibri"/>
          <w:i/>
          <w:iCs/>
          <w:sz w:val="20"/>
          <w:szCs w:val="20"/>
        </w:rPr>
        <w:br/>
      </w:r>
      <w:r>
        <w:rPr>
          <w:rFonts w:eastAsia="Calibri"/>
          <w:i/>
          <w:iCs/>
          <w:sz w:val="20"/>
          <w:szCs w:val="20"/>
        </w:rPr>
        <w:br/>
      </w:r>
      <w:r>
        <w:rPr>
          <w:rFonts w:eastAsia="Calibri"/>
          <w:i/>
          <w:iCs/>
          <w:sz w:val="20"/>
          <w:szCs w:val="20"/>
        </w:rPr>
        <w:t xml:space="preserve">wp</w:t>
      </w:r>
      <w:r>
        <w:rPr>
          <w:rFonts w:eastAsia="Calibri"/>
          <w:i/>
          <w:iCs/>
          <w:sz w:val="20"/>
          <w:szCs w:val="20"/>
        </w:rPr>
        <w:t xml:space="preserve">=</w:t>
      </w:r>
      <w:r>
        <w:rPr>
          <w:rFonts w:eastAsia="Calibri"/>
          <w:i/>
          <w:iCs/>
          <w:sz w:val="20"/>
          <w:szCs w:val="20"/>
        </w:rPr>
        <w:t xml:space="preserve">0,284</w:t>
      </w:r>
      <w:r>
        <w:rPr>
          <w:rFonts w:eastAsia="Calibri"/>
          <w:i/>
          <w:iCs/>
          <w:sz w:val="20"/>
          <w:szCs w:val="20"/>
        </w:rPr>
        <w:t xml:space="preserve">π</w:t>
      </w:r>
      <w:r/>
    </w:p>
    <w:p>
      <w:pPr>
        <w:pStyle w:val="455"/>
        <w:ind w:left="1134" w:hanging="360"/>
        <w:jc w:val="both"/>
        <w:rPr>
          <w:rFonts w:ascii="Calibri" w:hAnsi="Calibri" w:cs="Calibri" w:eastAsia="Calibri"/>
          <w:i/>
          <w:iCs/>
          <w:sz w:val="22"/>
          <w:szCs w:val="20"/>
          <w:lang w:eastAsia="en-US"/>
        </w:rPr>
      </w:pP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 xml:space="preserve">     </w:t>
      </w: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ab/>
      </w: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ab/>
      </w: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 xml:space="preserve"> -</w:t>
      </w: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 xml:space="preserve">0,284</w:t>
      </w:r>
      <w:r>
        <w:rPr>
          <w:rFonts w:ascii="Calibri" w:hAnsi="Calibri" w:cs="Calibri" w:eastAsia="Calibri"/>
          <w:i/>
          <w:iCs/>
          <w:sz w:val="22"/>
          <w:szCs w:val="20"/>
          <w:lang w:eastAsia="en-US"/>
        </w:rPr>
        <w:t xml:space="preserve">π</w:t>
      </w:r>
      <w:r/>
    </w:p>
    <w:p>
      <w:pPr>
        <w:pStyle w:val="455"/>
        <w:ind w:left="1134" w:hanging="360"/>
        <w:jc w:val="both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</w:r>
      <w:r/>
    </w:p>
    <w:p>
      <w:pPr>
        <w:pStyle w:val="455"/>
        <w:numPr>
          <w:ilvl w:val="0"/>
          <w:numId w:val="4"/>
        </w:numPr>
        <w:ind w:left="1134"/>
        <w:jc w:val="both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 xml:space="preserve">Передаточная функция в виде произведения простейших множителей с нулями и полюсами в показательной форме:</w:t>
      </w:r>
      <w:r/>
    </w:p>
    <w:p>
      <w:pPr>
        <w:pStyle w:val="455"/>
        <w:ind w:left="1134"/>
        <w:jc w:val="both"/>
        <w:rPr>
          <w:rFonts w:eastAsia="Calibri"/>
          <w:i/>
          <w:iCs/>
          <w:sz w:val="20"/>
          <w:szCs w:val="20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/>
              <w:sz w:val="20"/>
              <w:szCs w:val="20"/>
              <w:lang w:val="en-US"/>
            </w:rPr>
            <m:rPr/>
            <m:t>H</m:t>
          </m:r>
          <m:d>
            <m:dPr>
              <m:ctrlPr>
                <w:rPr>
                  <w:rFonts w:ascii="Cambria Math" w:hAnsi="Cambria Math" w:eastAsia="Calibr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eastAsia="Calibri"/>
                  <w:sz w:val="20"/>
                  <w:szCs w:val="20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eastAsia="Calibri"/>
              <w:sz w:val="20"/>
              <w:szCs w:val="20"/>
            </w:rPr>
            <m:rPr/>
            <m:t>=</m:t>
          </m:r>
          <m:sSub>
            <m:sSubPr>
              <m:ctrlPr>
                <w:rPr>
                  <w:rFonts w:ascii="Cambria Math" w:hAnsi="Cambria Math" w:eastAsia="Calibr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eastAsia="Calibri"/>
                  <w:sz w:val="20"/>
                  <w:szCs w:val="20"/>
                  <w:lang w:val="en-US"/>
                </w:rPr>
                <m:rPr/>
                <m:t>b</m:t>
              </m:r>
            </m:e>
            <m:sub>
              <m:r>
                <w:rPr>
                  <w:rFonts w:ascii="Cambria Math" w:hAnsi="Cambria Math" w:eastAsia="Calibri"/>
                  <w:sz w:val="20"/>
                  <w:szCs w:val="20"/>
                </w:rPr>
                <m:rPr/>
                <m:t>0</m:t>
              </m:r>
            </m:sub>
          </m:sSub>
          <m:r>
            <w:rPr>
              <w:rFonts w:ascii="Cambria Math" w:hAnsi="Cambria Math" w:eastAsia="Calibri"/>
              <w:sz w:val="20"/>
              <w:szCs w:val="20"/>
            </w:rPr>
            <m:rPr/>
            <m:t>∙</m:t>
          </m:r>
          <m:nary>
            <m:naryPr>
              <m:chr m:val="∏"/>
              <m:grow m:val="off"/>
              <m:limLoc m:val="undOvr"/>
              <m:ctrlPr>
                <w:rPr>
                  <w:rFonts w:ascii="Cambria Math" w:hAnsi="Cambria Math" w:eastAsia="Calibr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eastAsia="Calibri"/>
                  <w:sz w:val="20"/>
                  <w:szCs w:val="20"/>
                  <w:lang w:val="en-US"/>
                </w:rPr>
                <m:rPr/>
                <m:t>k</m:t>
              </m:r>
              <m:r>
                <w:rPr>
                  <w:rFonts w:ascii="Cambria Math" w:hAnsi="Cambria Math" w:eastAsia="Calibri"/>
                  <w:sz w:val="20"/>
                  <w:szCs w:val="20"/>
                </w:rPr>
                <m:rPr/>
                <m:t>=1</m:t>
              </m:r>
            </m:sub>
            <m:sup>
              <m:r>
                <w:rPr>
                  <w:rFonts w:ascii="Cambria Math" w:hAnsi="Cambria Math" w:eastAsia="Calibri"/>
                  <w:sz w:val="20"/>
                  <w:szCs w:val="20"/>
                  <w:lang w:val="en-US"/>
                </w:rPr>
                <m:rPr/>
                <m:t>M</m:t>
              </m:r>
              <m:r>
                <w:rPr>
                  <w:rFonts w:ascii="Cambria Math" w:hAnsi="Cambria Math" w:eastAsia="Calibri"/>
                  <w:sz w:val="20"/>
                  <w:szCs w:val="20"/>
                </w:rPr>
                <m:rPr/>
                <m:t>-1</m:t>
              </m:r>
            </m:sup>
            <m:e>
              <m:f>
                <m:fPr>
                  <m:ctrlPr>
                    <w:rPr>
                      <w:rFonts w:ascii="Cambria Math" w:hAnsi="Cambria Math" w:eastAsia="Calibr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eastAsia="Calibri"/>
                      <w:sz w:val="20"/>
                      <w:szCs w:val="20"/>
                    </w:rPr>
                    <m:rPr/>
                    <m:t>1-</m:t>
                  </m:r>
                  <m:sSub>
                    <m:sSub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</w:rPr>
                        <m:rPr/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 w:eastAsia="Calibri"/>
                      <w:sz w:val="20"/>
                      <w:szCs w:val="20"/>
                    </w:rPr>
                    <m:rPr/>
                    <m:t>1-</m:t>
                  </m:r>
                  <m:sSub>
                    <m:sSub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</w:rPr>
                        <m:rPr/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eastAsia="Calibri"/>
              <w:sz w:val="20"/>
              <w:szCs w:val="20"/>
            </w:rPr>
            <m:rPr/>
            <m:t>=0,72∙</m:t>
          </m:r>
          <m:nary>
            <m:naryPr>
              <m:chr m:val="∏"/>
              <m:grow m:val="off"/>
              <m:limLoc m:val="undOvr"/>
              <m:ctrlPr>
                <w:rPr>
                  <w:rFonts w:ascii="Cambria Math" w:hAnsi="Cambria Math" w:eastAsia="Calibr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eastAsia="Calibri"/>
                  <w:sz w:val="20"/>
                  <w:szCs w:val="20"/>
                </w:rPr>
                <m:rPr/>
                <m:t>1</m:t>
              </m:r>
            </m:sub>
            <m:sup>
              <m:r>
                <w:rPr>
                  <w:rFonts w:ascii="Cambria Math" w:hAnsi="Cambria Math" w:eastAsia="Calibri"/>
                  <w:sz w:val="20"/>
                  <w:szCs w:val="20"/>
                </w:rPr>
                <m:rPr/>
                <m:t>2</m:t>
              </m:r>
            </m:sup>
            <m:e>
              <m:f>
                <m:fPr>
                  <m:ctrlPr>
                    <w:rPr>
                      <w:rFonts w:ascii="Cambria Math" w:hAnsi="Cambria Math" w:eastAsia="Calibr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eastAsia="Calibri"/>
                      <w:sz w:val="20"/>
                      <w:szCs w:val="20"/>
                    </w:rPr>
                    <m:rPr/>
                    <m:t>1-</m:t>
                  </m:r>
                  <m:sSup>
                    <m:sSup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rPr/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rPr/>
                        <m:t>±2,2006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rPr/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eastAsia="Calibri"/>
                      <w:sz w:val="20"/>
                      <w:szCs w:val="20"/>
                    </w:rPr>
                    <m:rPr/>
                    <m:t>1-</m:t>
                  </m:r>
                  <m:sSup>
                    <m:sSupPr>
                      <m:ctrlPr>
                        <w:rPr>
                          <w:rFonts w:ascii="Cambria Math" w:hAnsi="Cambria Math" w:eastAsia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  <w:lang w:val="en-US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eastAsia="Calibri"/>
                          <w:sz w:val="20"/>
                          <w:szCs w:val="20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rPr/>
                    <m:t>*0,8402*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rPr/>
                        <m:t>±08936j</m:t>
                      </m:r>
                    </m:sup>
                  </m:sSup>
                </m:den>
              </m:f>
            </m:e>
          </m:nary>
        </m:oMath>
      </m:oMathPara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.6. ВЫЧИСЛЕНИЕ ПАРАМЕТРОВ ПЕРЕДАТОЧНОЙ ФУНКЦИИ В ВИДЕ ПРОИЗВЕДЕНИЯ МНОЖИТЕЛЕЙ ВТОРОГО ПОРЯДКА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</w:t>
      </w:r>
      <w:r>
        <w:rPr>
          <w:rFonts w:ascii="Times New Roman" w:hAnsi="Times New Roman" w:cs="Times New Roman"/>
          <w:sz w:val="24"/>
          <w:szCs w:val="24"/>
        </w:rPr>
        <w:t xml:space="preserve">атриц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коэффициентов (s) и коэффициента усиления (G)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/>
    </w:p>
    <w:p>
      <w:pPr>
        <w:rPr>
          <w:rFonts w:ascii="Courier New" w:hAnsi="Courier New" w:cs="Courier New" w:eastAsia="Times New Roman"/>
        </w:rPr>
      </w:pPr>
      <w:r>
        <w:rPr>
          <w:rFonts w:ascii="Courier New" w:hAnsi="Courier New" w:cs="Courier New" w:eastAsia="Times New Roman"/>
        </w:rPr>
        <w:t xml:space="preserve">s =</w:t>
      </w:r>
      <w:r/>
    </w:p>
    <w:p>
      <w:pPr>
        <w:rPr>
          <w:rFonts w:ascii="Courier New" w:hAnsi="Courier New" w:cs="Courier New" w:eastAsia="Times New Roman"/>
        </w:rPr>
      </w:pPr>
      <w:r>
        <w:rPr>
          <w:rFonts w:ascii="Courier New" w:hAnsi="Courier New" w:cs="Courier New" w:eastAsia="Times New Roman"/>
        </w:rPr>
        <w:t xml:space="preserve">    </w:t>
      </w:r>
      <w:r>
        <w:rPr>
          <w:rFonts w:ascii="Courier New" w:hAnsi="Courier New" w:cs="Courier New" w:eastAsia="Times New Roman"/>
        </w:rPr>
        <w:t xml:space="preserve">1.0000    1.1780    1.0000    1.0000   -1.0530    0.7060</w:t>
      </w:r>
      <w:r/>
    </w:p>
    <w:p>
      <w:pPr>
        <w:rPr>
          <w:rFonts w:ascii="Courier New" w:hAnsi="Courier New" w:cs="Courier New" w:eastAsia="Times New Roman"/>
        </w:rPr>
      </w:pPr>
      <w:r>
        <w:rPr>
          <w:rFonts w:ascii="Courier New" w:hAnsi="Courier New" w:cs="Courier New" w:eastAsia="Times New Roman"/>
        </w:rPr>
        <w:t xml:space="preserve">G =</w:t>
      </w:r>
      <w:r/>
    </w:p>
    <w:p>
      <w:pPr>
        <w:rPr>
          <w:rFonts w:ascii="Courier New" w:hAnsi="Courier New" w:cs="Courier New" w:eastAsia="Times New Roman"/>
        </w:rPr>
      </w:pPr>
      <w:r>
        <w:rPr>
          <w:rFonts w:ascii="Courier New" w:hAnsi="Courier New" w:cs="Courier New" w:eastAsia="Times New Roman"/>
        </w:rPr>
        <w:t xml:space="preserve">    0.7</w:t>
      </w:r>
      <w:r>
        <w:rPr>
          <w:rFonts w:ascii="Courier New" w:hAnsi="Courier New" w:cs="Courier New" w:eastAsia="Times New Roman"/>
        </w:rPr>
        <w:t xml:space="preserve">200</w:t>
      </w:r>
      <w:r/>
    </w:p>
    <w:p>
      <w:pPr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 xml:space="preserve">Передаточная функция в виде произведения множителей 2-го порядка:</w:t>
      </w:r>
      <w:r/>
    </w:p>
    <w:p>
      <w:pPr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H</m:t>
          </m:r>
          <m:d>
            <m:d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z</m:t>
              </m:r>
            </m:e>
          </m:d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=</m:t>
          </m:r>
          <m:nary>
            <m:naryPr>
              <m:chr m:val="∏"/>
              <m:grow m:val="off"/>
              <m:limLoc m:val="undOvr"/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k=1</m:t>
              </m:r>
            </m:sub>
            <m:sup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 w:eastAsia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0k</m:t>
                      </m:r>
                    </m:sub>
                  </m:sSub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 w:eastAsia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</w:rPr>
                            <m:rPr/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 w:eastAsia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eastAsia="Times New Roman"/>
                              <w:sz w:val="24"/>
                              <w:szCs w:val="24"/>
                            </w:rPr>
                            <m:rPr/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-2</m:t>
                      </m:r>
                    </m:sup>
                  </m:sSup>
                </m:den>
              </m:f>
            </m:e>
          </m:nary>
        </m:oMath>
      </m:oMathPara>
      <w:r/>
      <w:bookmarkStart w:id="1" w:name="_GoBack"/>
      <w:r/>
      <w:bookmarkEnd w:id="1"/>
      <w:r/>
      <w:r/>
    </w:p>
    <w:p>
      <w:pPr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где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</w:t>
      </w:r>
      <w:r>
        <w:rPr>
          <w:rFonts w:ascii="Times New Roman" w:hAnsi="Times New Roman" w:cs="Times New Roman" w:eastAsia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="Times New Roman"/>
            <w:sz w:val="24"/>
            <w:szCs w:val="24"/>
          </w:rPr>
          <m:rPr/>
          <m:t> </m:t>
        </m:r>
        <m:sSub>
          <m:sSubPr>
            <m:ctrlPr>
              <w:rPr>
                <w:rFonts w:ascii="Cambria Math" w:hAnsi="Cambria Math" w:cs="Times New Roman" w:eastAsia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 w:eastAsia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4"/>
                    <w:szCs w:val="24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</w:rPr>
              <m:rPr/>
              <m:t>1k</m:t>
            </m:r>
          </m:sub>
        </m:sSub>
      </m:oMath>
      <w:r>
        <w:rPr>
          <w:rFonts w:ascii="Times New Roman" w:hAnsi="Times New Roman" w:cs="Times New Roman" w:eastAsia="Calibri"/>
          <w:i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 w:eastAsia="Times New Roman"/>
            <w:sz w:val="24"/>
            <w:szCs w:val="24"/>
          </w:rPr>
          <m:rPr/>
          <m:t> </m:t>
        </m:r>
        <m:sSub>
          <m:sSubPr>
            <m:ctrlPr>
              <w:rPr>
                <w:rFonts w:ascii="Cambria Math" w:hAnsi="Cambria Math" w:cs="Times New Roman" w:eastAsia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 w:eastAsia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eastAsia="Times New Roman"/>
                    <w:sz w:val="24"/>
                    <w:szCs w:val="24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="Times New Roman"/>
                <w:sz w:val="24"/>
                <w:szCs w:val="24"/>
              </w:rPr>
              <m:rPr/>
              <m:t>2k</m:t>
            </m:r>
          </m:sub>
        </m:sSub>
      </m:oMath>
      <w:r>
        <w:rPr>
          <w:rFonts w:ascii="Times New Roman" w:hAnsi="Times New Roman" w:cs="Times New Roman" w:eastAsia="Calibri"/>
          <w:i/>
          <w:iCs/>
          <w:sz w:val="24"/>
          <w:szCs w:val="24"/>
        </w:rPr>
        <w:t xml:space="preserve"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вещественные коэффициенты; L — количество звеньев 2-го порядка.</w:t>
      </w:r>
      <w:r/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 MATLAB используется представление передаточной функции в эквивалентном виде, получаемом при вынесении за скобки коэффициентов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</w:t>
      </w:r>
      <w:r/>
    </w:p>
    <w:p>
      <w:pPr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H</m:t>
          </m:r>
          <m:d>
            <m:d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z</m:t>
              </m:r>
            </m:e>
          </m:d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=G</m:t>
          </m:r>
          <m:nary>
            <m:naryPr>
              <m:chr m:val="∏"/>
              <m:grow m:val="off"/>
              <m:limLoc m:val="undOvr"/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k=1</m:t>
              </m:r>
            </m:sub>
            <m:sup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 w:eastAsia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-1</m:t>
                      </m:r>
                    </m:sup>
                  </m:sSup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 w:eastAsia="Times New Roman"/>
                          <w:sz w:val="24"/>
                          <w:szCs w:val="24"/>
                        </w:rPr>
                        <m:rPr/>
                        <m:t>-2</m:t>
                      </m:r>
                    </m:sup>
                  </m:sSup>
                </m:den>
              </m:f>
            </m:e>
          </m:nary>
        </m:oMath>
      </m:oMathPara>
      <w:r/>
      <w:r/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где 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rPr/>
              <m:t>01</m:t>
            </m:r>
          </m:sub>
        </m:sSub>
        <m:r>
          <w:rPr>
            <w:rFonts w:ascii="Cambria Math" w:hAnsi="Cambria Math" w:cs="Times New Roman" w:eastAsia="Calibri"/>
            <w:sz w:val="24"/>
            <w:szCs w:val="24"/>
            <w:vertAlign w:val="subscript"/>
          </w:rPr>
          <m:rPr/>
          <m:t>∙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rPr/>
              <m:t>02</m:t>
            </m:r>
          </m:sub>
        </m:sSub>
        <m:r>
          <w:rPr>
            <w:rFonts w:ascii="Cambria Math" w:hAnsi="Cambria Math" w:cs="Times New Roman" w:eastAsia="Calibri"/>
            <w:sz w:val="24"/>
            <w:szCs w:val="24"/>
            <w:vertAlign w:val="subscript"/>
          </w:rPr>
          <m:rPr/>
          <m:t>∙… 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rPr/>
              <m:t>0L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— коэффициент усиления, а соответствующие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коэффициенты связаны соотношениями:</w:t>
      </w:r>
      <w:r/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b</m:t>
              </m:r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1k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 w:eastAsia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1k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/G; </m:t>
          </m:r>
          <m:sSub>
            <m:sSub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b</m:t>
              </m:r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2k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=</m:t>
          </m:r>
          <m:sSub>
            <m:sSubPr>
              <m:ctrlPr>
                <w:rPr>
                  <w:rFonts w:ascii="Cambria Math" w:hAnsi="Cambria Math" w:cs="Times New Roman" w:eastAsia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 w:eastAsia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 w:eastAsia="Times New Roman"/>
                      <w:sz w:val="24"/>
                      <w:szCs w:val="24"/>
                    </w:rPr>
                    <m:rPr/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 w:eastAsia="Times New Roman"/>
                  <w:sz w:val="24"/>
                  <w:szCs w:val="24"/>
                </w:rPr>
                <m:rPr/>
                <m:t>2k</m:t>
              </m:r>
            </m:sub>
          </m:sSub>
          <m:r>
            <w:rPr>
              <w:rFonts w:ascii="Cambria Math" w:hAnsi="Cambria Math" w:cs="Times New Roman" w:eastAsia="Times New Roman"/>
              <w:sz w:val="24"/>
              <w:szCs w:val="24"/>
            </w:rPr>
            <m:rPr/>
            <m:t>/G;</m:t>
          </m:r>
        </m:oMath>
      </m:oMathPara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.7. ВЫЧИСЛЕНИЕ ПАРАМЕТРОВ ПЕРЕДАТОЧНОЙ ФУНКЦИИ В ВИДЕ СУММЫ ПРОСТЫХ ДРОБЕЙ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 разложения (r), полюсов (p)</w:t>
      </w:r>
      <w:r>
        <w:rPr>
          <w:rFonts w:ascii="Times New Roman" w:hAnsi="Times New Roman" w:cs="Times New Roman"/>
          <w:sz w:val="24"/>
          <w:szCs w:val="24"/>
        </w:rPr>
        <w:t xml:space="preserve"> в алгебраической форме</w:t>
      </w:r>
      <w:r>
        <w:rPr>
          <w:rFonts w:ascii="Times New Roman" w:hAnsi="Times New Roman" w:cs="Times New Roman"/>
          <w:sz w:val="24"/>
          <w:szCs w:val="24"/>
        </w:rPr>
        <w:t xml:space="preserve"> и целой части (c)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459"/>
        <w:tblW w:w="0" w:type="auto"/>
        <w:tblInd w:w="357" w:type="dxa"/>
        <w:tblLook w:val="04A0" w:firstRow="1" w:lastRow="0" w:firstColumn="1" w:lastColumn="0" w:noHBand="0" w:noVBand="1"/>
      </w:tblPr>
      <w:tblGrid>
        <w:gridCol w:w="2988"/>
        <w:gridCol w:w="3022"/>
        <w:gridCol w:w="2978"/>
      </w:tblGrid>
      <w:tr>
        <w:trPr/>
        <w:tc>
          <w:tcPr>
            <w:tcW w:w="3190" w:type="dxa"/>
            <w:vAlign w:val="center"/>
            <w:textDirection w:val="lrTb"/>
            <w:noWrap w:val="false"/>
          </w:tcPr>
          <w:p>
            <w:pPr>
              <w:ind w:left="0"/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</w:rPr>
              <w:t xml:space="preserve">r =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</w:rPr>
              <w:tab/>
            </w:r>
            <w:r>
              <w:rPr>
                <w:rFonts w:ascii="Courier New" w:hAnsi="Courier New" w:cs="Courier New" w:eastAsia="Times New Roman"/>
                <w:sz w:val="20"/>
              </w:rPr>
              <w:t xml:space="preserve">-0.1499 - 1.3471i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</w:rPr>
              <w:tab/>
            </w:r>
            <w:r>
              <w:rPr>
                <w:rFonts w:ascii="Courier New" w:hAnsi="Courier New" w:cs="Courier New" w:eastAsia="Times New Roman"/>
                <w:sz w:val="20"/>
              </w:rPr>
              <w:t xml:space="preserve">-0.1499 + 1.3471i</w:t>
            </w:r>
            <w:r/>
          </w:p>
        </w:tc>
        <w:tc>
          <w:tcPr>
            <w:tcW w:w="3190" w:type="dxa"/>
            <w:vAlign w:val="center"/>
            <w:textDirection w:val="lrTb"/>
            <w:noWrap w:val="false"/>
          </w:tcPr>
          <w:p>
            <w:pPr>
              <w:ind w:left="0"/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</w:rPr>
              <w:t xml:space="preserve">p =</w:t>
            </w:r>
            <w:r/>
          </w:p>
          <w:p>
            <w:pPr>
              <w:rPr>
                <w:rFonts w:ascii="Courier New" w:hAnsi="Courier New" w:cs="Courier New" w:eastAsia="Times New Roman"/>
                <w:sz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lang w:val="en-US"/>
              </w:rPr>
              <w:t xml:space="preserve">   0.5265 + 0.6548i</w:t>
            </w:r>
            <w:r/>
          </w:p>
          <w:p>
            <w:pPr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  <w:lang w:val="en-US"/>
              </w:rPr>
              <w:t xml:space="preserve">   0.5265 - 0.6548i</w:t>
            </w:r>
            <w:r/>
          </w:p>
        </w:tc>
        <w:tc>
          <w:tcPr>
            <w:tcW w:w="3191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Courier New" w:hAnsi="Courier New" w:cs="Courier New" w:eastAsia="Times New Roman"/>
                <w:sz w:val="20"/>
              </w:rPr>
            </w:pPr>
            <w:r>
              <w:rPr>
                <w:rFonts w:ascii="Courier New" w:hAnsi="Courier New" w:cs="Courier New" w:eastAsia="Times New Roman"/>
                <w:sz w:val="20"/>
              </w:rPr>
              <w:t xml:space="preserve">c =</w:t>
            </w:r>
            <w:r>
              <w:rPr>
                <w:rFonts w:ascii="Courier New" w:hAnsi="Courier New" w:cs="Courier New" w:eastAsia="Times New Roman"/>
                <w:sz w:val="20"/>
              </w:rPr>
              <w:t xml:space="preserve"> </w:t>
            </w:r>
            <w:r>
              <w:rPr>
                <w:rFonts w:ascii="Courier New" w:hAnsi="Courier New" w:cs="Courier New" w:eastAsia="Times New Roman"/>
                <w:sz w:val="20"/>
              </w:rPr>
              <w:t xml:space="preserve">1.0198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</w:t>
      </w:r>
      <w:r>
        <w:rPr>
          <w:rFonts w:ascii="Times New Roman" w:hAnsi="Times New Roman" w:cs="Times New Roman"/>
        </w:rPr>
        <w:t xml:space="preserve">Ы</w:t>
      </w:r>
      <w:r>
        <w:rPr>
          <w:rFonts w:ascii="Times New Roman" w:hAnsi="Times New Roman" w:cs="Times New Roman"/>
        </w:rPr>
        <w:t xml:space="preserve"> РАЗЛОЖЕНИЯ (r) в ПОКАЗАТЕЛЬНОЙ ФОРМЕ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(rr </w:t>
      </w:r>
      <w:r>
        <w:rPr>
          <w:rFonts w:ascii="Times New Roman" w:hAnsi="Times New Roman" w:cs="Times New Roman"/>
          <w:sz w:val="24"/>
          <w:szCs w:val="24"/>
        </w:rPr>
        <w:t xml:space="preserve">– радиусы комплексно сопряженных коэффициентов разложения, </w:t>
      </w:r>
      <w:r>
        <w:rPr>
          <w:rFonts w:ascii="Times New Roman" w:hAnsi="Times New Roman" w:cs="Times New Roman"/>
          <w:sz w:val="24"/>
          <w:szCs w:val="24"/>
        </w:rPr>
        <w:t xml:space="preserve">wr</w:t>
      </w:r>
      <w:r>
        <w:rPr>
          <w:rFonts w:ascii="Times New Roman" w:hAnsi="Times New Roman" w:cs="Times New Roman"/>
          <w:sz w:val="24"/>
          <w:szCs w:val="24"/>
        </w:rPr>
        <w:t xml:space="preserve"> – аргументы комплексно сопряженных коэффициентов разложения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rp - радиусы комплексно сопряженных полюсов, wp - аргументы комплексно сопряженных полюсов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/>
    </w:p>
    <w:tbl>
      <w:tblPr>
        <w:tblStyle w:val="459"/>
        <w:tblW w:w="0" w:type="auto"/>
        <w:tblInd w:w="357" w:type="dxa"/>
        <w:tblLook w:val="04A0" w:firstRow="1" w:lastRow="0" w:firstColumn="1" w:lastColumn="0" w:noHBand="0" w:noVBand="1"/>
      </w:tblPr>
      <w:tblGrid>
        <w:gridCol w:w="2246"/>
        <w:gridCol w:w="2247"/>
        <w:gridCol w:w="2247"/>
        <w:gridCol w:w="2248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 xml:space="preserve">rr =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ab/>
              <w:t xml:space="preserve">1.3554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ab/>
              <w:t xml:space="preserve">1.3554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 xml:space="preserve">wr =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ab/>
              <w:t xml:space="preserve">-1.6816</w:t>
            </w:r>
            <w:r/>
          </w:p>
          <w:p>
            <w:pPr>
              <w:ind w:left="0"/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 w:eastAsia="Times New Roman"/>
                <w:sz w:val="20"/>
                <w:szCs w:val="20"/>
                <w:lang w:val="en-US"/>
              </w:rPr>
              <w:tab/>
              <w:t xml:space="preserve">1.6816</w:t>
            </w:r>
            <w:r/>
          </w:p>
          <w:p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rp =</w:t>
            </w:r>
            <w:r/>
          </w:p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 xml:space="preserve">0.8402</w:t>
            </w:r>
            <w:r/>
          </w:p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 xml:space="preserve">0.8402</w:t>
            </w:r>
            <w:r/>
          </w:p>
          <w:p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wp =</w:t>
            </w:r>
            <w:r/>
          </w:p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 xml:space="preserve">0.8936</w:t>
            </w:r>
            <w:r/>
          </w:p>
          <w:p>
            <w:pPr>
              <w:pStyle w:val="457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 xml:space="preserve">-0.8936</w:t>
            </w:r>
            <w:r/>
          </w:p>
          <w:p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</w:tc>
      </w:tr>
    </w:tbl>
    <w:p>
      <w:pPr>
        <w:ind w:left="0"/>
        <w:rPr>
          <w:rFonts w:ascii="Courier New" w:hAnsi="Courier New" w:cs="Courier New" w:eastAsia="Times New Roman"/>
          <w:lang w:val="en-US"/>
        </w:rPr>
      </w:pPr>
      <w:r>
        <w:rPr>
          <w:rFonts w:ascii="Courier New" w:hAnsi="Courier New" w:cs="Courier New" w:eastAsia="Times New Roman"/>
          <w:lang w:val="en-US"/>
        </w:rPr>
      </w:r>
      <w:r/>
    </w:p>
    <w:p>
      <w:pPr>
        <w:pStyle w:val="455"/>
        <w:numPr>
          <w:ilvl w:val="0"/>
          <w:numId w:val="4"/>
        </w:numPr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 xml:space="preserve">Значение аргумента коэффициента разложения</w:t>
      </w:r>
      <w:r>
        <w:rPr>
          <w:rFonts w:eastAsia="Calibri"/>
          <w:i/>
          <w:iCs/>
          <w:sz w:val="20"/>
          <w:szCs w:val="20"/>
        </w:rPr>
        <w:t xml:space="preserve"> и аргумента </w:t>
      </w:r>
      <w:r>
        <w:rPr>
          <w:rFonts w:eastAsia="Calibri"/>
          <w:i/>
          <w:iCs/>
          <w:sz w:val="20"/>
          <w:szCs w:val="20"/>
        </w:rPr>
        <w:t xml:space="preserve">полюса</w:t>
      </w:r>
      <w:r/>
    </w:p>
    <w:p>
      <w:pPr>
        <w:pStyle w:val="455"/>
        <w:ind w:left="927"/>
        <w:rPr>
          <w:rFonts w:eastAsia="Calibri"/>
          <w:iCs/>
        </w:rPr>
      </w:pPr>
      <w:r>
        <w:t xml:space="preserve">wr =</w:t>
      </w:r>
      <w:r>
        <w:t xml:space="preserve"> </w:t>
      </w:r>
      <w:r/>
    </w:p>
    <w:p>
      <w:pPr>
        <w:pStyle w:val="455"/>
        <w:ind w:left="927" w:firstLine="349"/>
        <w:rPr>
          <w:rFonts w:eastAsia="Calibri"/>
          <w:iCs/>
        </w:rPr>
      </w:pPr>
      <w:r>
        <w:t xml:space="preserve">-0,53527</w:t>
      </w:r>
      <w:r>
        <w:rPr>
          <w:rFonts w:eastAsia="Calibri"/>
          <w:iCs/>
          <w:lang w:val="en-US"/>
        </w:rPr>
        <w:t xml:space="preserve">π</w:t>
      </w:r>
      <w:r/>
    </w:p>
    <w:p>
      <w:pPr>
        <w:pStyle w:val="455"/>
        <w:ind w:left="927" w:firstLine="349"/>
        <w:rPr>
          <w:rFonts w:eastAsia="Calibri"/>
          <w:iCs/>
        </w:rPr>
      </w:pPr>
      <w:r>
        <w:t xml:space="preserve">0,53527</w:t>
      </w:r>
      <w:r>
        <w:rPr>
          <w:rFonts w:eastAsia="Calibri"/>
          <w:iCs/>
          <w:lang w:val="en-US"/>
        </w:rPr>
        <w:t xml:space="preserve">π</w:t>
      </w:r>
      <w:r/>
    </w:p>
    <w:p>
      <w:pPr>
        <w:pStyle w:val="455"/>
        <w:ind w:left="927" w:firstLine="349"/>
        <w:rPr>
          <w:rFonts w:eastAsia="Calibri"/>
          <w:iCs/>
        </w:rPr>
      </w:pPr>
      <w:r>
        <w:rPr>
          <w:rFonts w:eastAsia="Calibri"/>
          <w:iCs/>
        </w:rPr>
      </w:r>
      <w:r/>
    </w:p>
    <w:p>
      <w:pPr>
        <w:pStyle w:val="455"/>
        <w:ind w:left="927"/>
      </w:pPr>
      <w:r>
        <w:t xml:space="preserve">wp=</w:t>
      </w:r>
      <w:r/>
    </w:p>
    <w:p>
      <w:pPr>
        <w:pStyle w:val="455"/>
        <w:ind w:left="1276"/>
      </w:pPr>
      <w:r>
        <w:t xml:space="preserve">0,284</w:t>
      </w:r>
      <w:r>
        <w:t xml:space="preserve">π</w:t>
      </w:r>
      <w:r/>
    </w:p>
    <w:p>
      <w:pPr>
        <w:pStyle w:val="455"/>
        <w:ind w:left="927"/>
      </w:pPr>
      <w:r>
        <w:t xml:space="preserve">     -0,284</w:t>
      </w:r>
      <w:r>
        <w:t xml:space="preserve">π</w:t>
      </w:r>
      <w:r/>
    </w:p>
    <w:p>
      <w:pPr>
        <w:pStyle w:val="455"/>
        <w:numPr>
          <w:ilvl w:val="0"/>
          <w:numId w:val="4"/>
        </w:numPr>
        <w:rPr>
          <w:i/>
        </w:rPr>
      </w:pPr>
      <w:r>
        <w:rPr>
          <w:i/>
        </w:rPr>
        <w:t xml:space="preserve">Передаточная функция в виде суммы простых дробей с полюсами и коэффициентами разложения в показательной форме</w:t>
      </w:r>
      <w:r>
        <w:rPr>
          <w:i/>
        </w:rPr>
        <w:t xml:space="preserve">:</w:t>
      </w:r>
      <w:r/>
    </w:p>
    <w:p>
      <w:pPr>
        <w:pStyle w:val="455"/>
        <w:ind w:left="927"/>
      </w:pPr>
      <w:r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rPr/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 w:cs="Courier New"/>
            </w:rPr>
            <m:rPr>
              <m:sty m:val="p"/>
            </m:rPr>
            <m:t>1,0198</m:t>
          </m:r>
          <m:r>
            <w:rPr>
              <w:rFonts w:ascii="Cambria Math" w:hAnsi="Cambria Math"/>
            </w:rPr>
            <m:rPr/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rPr>
                  <m:sty m:val="p"/>
                </m:rPr>
                <m:t>1,3554</m:t>
              </m:r>
              <m:r>
                <w:rPr>
                  <w:rFonts w:ascii="Cambria Math" w:hAnsi="Cambria Math"/>
                </w:rPr>
                <m:rPr/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±</m:t>
                  </m:r>
                  <m:r>
                    <w:rPr>
                      <w:rFonts w:ascii="Cambria Math" w:hAnsi="Cambria Math" w:cs="Courier New"/>
                    </w:rPr>
                    <m:rPr>
                      <m:sty m:val="p"/>
                    </m:rPr>
                    <m:t>1,6816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1-0,8402*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±</m:t>
                  </m:r>
                  <m:r>
                    <w:rPr>
                      <w:rFonts w:ascii="Cambria Math" w:hAnsi="Cambria Math" w:cs="Courier New"/>
                    </w:rPr>
                    <m:rPr/>
                    <m:t>0,8936</m:t>
                  </m:r>
                </m:sup>
              </m:sSup>
            </m:den>
          </m:f>
        </m:oMath>
      </m:oMathPara>
      <w:r/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.8. ВЫВОД КАРТЫ НУЛЕЙ И ПОЛЮСОВ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188595</wp:posOffset>
                </wp:positionV>
                <wp:extent cx="4798695" cy="3601085"/>
                <wp:effectExtent l="0" t="0" r="1905" b="5715"/>
                <wp:wrapTopAndBottom/>
                <wp:docPr id="25" name="Рисунок 13" descr="../Documents/Labs/3%20курс/StudFiles/ЦОС/Lab_2/pics/3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88" descr="../Documents/Labs/3%20курс/StudFiles/ЦОС/Lab_2/pics/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4798695" cy="360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9.0pt;mso-wrap-distance-top:0.0pt;mso-wrap-distance-right:9.0pt;mso-wrap-distance-bottom:0.0pt;z-index:251668480;o:allowoverlap:true;o:allowincell:true;mso-position-horizontal-relative:text;margin-left:35.5pt;mso-position-horizontal:absolute;mso-position-vertical-relative:text;margin-top:14.8pt;mso-position-vertical:absolute;width:377.8pt;height:283.6pt;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КАРТЫ НУЛЕЙ И ПОЛЮСОВ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7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второму критерию устойчивости данное рекурсивное звено является устойчивым (так как все полюса лежат внутри единичного круга) </w:t>
      </w:r>
      <w:r/>
    </w:p>
    <w:p>
      <w:pPr>
        <w:pStyle w:val="455"/>
        <w:numPr>
          <w:ilvl w:val="0"/>
          <w:numId w:val="6"/>
        </w:numPr>
        <w:ind w:left="1418"/>
        <w:rPr>
          <w:i/>
          <w:color w:val="000000"/>
        </w:rPr>
      </w:pPr>
      <w:r>
        <w:rPr>
          <w:i/>
          <w:color w:val="000000"/>
        </w:rPr>
        <w:t xml:space="preserve">Значения нулей и полюсов совпадают с вычисленными в пункте 5.</w:t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.9.ВЫЧИСЛЕНИЕ АЧХ и ФЧХ В ШКАЛЕ НОРМИРОВАННЫХ ЧАСТОТ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АЧХ и ФЧХ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шкале НОРМИРОВАННЫХ частот</w:t>
      </w:r>
      <w:r/>
    </w:p>
    <w:p>
      <w:pPr>
        <w:rPr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50165</wp:posOffset>
                </wp:positionV>
                <wp:extent cx="1945005" cy="3333750"/>
                <wp:effectExtent l="0" t="0" r="10795" b="0"/>
                <wp:wrapSquare wrapText="bothSides"/>
                <wp:docPr id="26" name="Рисунок 18" descr="../Documents/Labs/3%20курс/StudFiles/ЦОС/Lab_2/pics/4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89" descr="../Documents/Labs/3%20курс/StudFiles/ЦОС/Lab_2/pics/4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194500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0pt;mso-wrap-distance-top:0.0pt;mso-wrap-distance-right:9.0pt;mso-wrap-distance-bottom:0.0pt;z-index:251669504;o:allowoverlap:true;o:allowincell:true;mso-position-horizontal-relative:text;margin-left:306.2pt;mso-position-horizontal:absolute;mso-position-vertical-relative:text;margin-top:3.9pt;mso-position-vertical:absolute;width:153.2pt;height:262.5pt;">
                <v:path textboxrect="0,0,0,0"/>
                <v:imagedata r:id="rId5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π</w:t>
      </w:r>
      <w:r>
        <w:rPr>
          <w:rFonts w:ascii="Times New Roman" w:hAnsi="Times New Roman" w:cs="Times New Roman"/>
          <w:i/>
          <w:sz w:val="24"/>
          <w:szCs w:val="24"/>
        </w:rPr>
        <w:t xml:space="preserve">].</w:t>
      </w:r>
      <w:r/>
    </w:p>
    <w:p>
      <w:pPr>
        <w:pStyle w:val="45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Вид АЧХ соотв</w:t>
      </w:r>
      <w:r>
        <w:rPr>
          <w:rFonts w:ascii="Times New Roman" w:hAnsi="Times New Roman" w:cs="Times New Roman"/>
          <w:i/>
          <w:sz w:val="24"/>
          <w:szCs w:val="24"/>
        </w:rPr>
        <w:t xml:space="preserve">етствует карте нулей и полюсов (</w:t>
      </w:r>
      <w:r>
        <w:rPr>
          <w:rFonts w:ascii="Times New Roman" w:hAnsi="Times New Roman" w:cs="Times New Roman"/>
          <w:i/>
          <w:sz w:val="24"/>
          <w:szCs w:val="24"/>
        </w:rPr>
        <w:t xml:space="preserve">на частоте комплексно-сопряженных нулей и полюсов мы наблюдаем минимум и максимум соответственно</w:t>
      </w:r>
      <w:r>
        <w:rPr>
          <w:rFonts w:ascii="Times New Roman" w:hAnsi="Times New Roman" w:cs="Times New Roman"/>
          <w:i/>
          <w:sz w:val="24"/>
          <w:szCs w:val="24"/>
        </w:rPr>
        <w:t xml:space="preserve">)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/>
    </w:p>
    <w:p>
      <w:pPr>
        <w:pStyle w:val="457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 реакции оказались преимущественно подавлены высокие частотные составляющие.</w:t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.10. ВЫЧИСЛЕНИЕ АЧХ и ФЧХ В ШКАЛЕ АБСОЛЮТНЫХ ЧАСТОТ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АЧХ и ФЧХ в шкале АБСОЛЮТНЫХ частот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130175</wp:posOffset>
                </wp:positionV>
                <wp:extent cx="2030095" cy="3533140"/>
                <wp:effectExtent l="0" t="0" r="1905" b="0"/>
                <wp:wrapSquare wrapText="bothSides"/>
                <wp:docPr id="27" name="Рисунок 22" descr="../Documents/Labs/3%20курс/StudFiles/ЦОС/Lab_2/pics/abs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90" descr="../Documents/Labs/3%20курс/StudFiles/ЦОС/Lab_2/pics/abs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2030095" cy="353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mso-wrap-distance-left:9.0pt;mso-wrap-distance-top:0.0pt;mso-wrap-distance-right:9.0pt;mso-wrap-distance-bottom:0.0pt;z-index:251670528;o:allowoverlap:true;o:allowincell:true;mso-position-horizontal-relative:text;margin-left:297.2pt;mso-position-horizontal:absolute;mso-position-vertical-relative:text;margin-top:10.2pt;mso-position-vertical:absolute;width:159.8pt;height:278.2pt;">
                <v:path textboxrect="0,0,0,0"/>
                <v:imagedata r:id="rId55" o:title=""/>
              </v:shape>
            </w:pict>
          </mc:Fallback>
        </mc:AlternateContent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57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Пояснение:</w:t>
      </w:r>
      <w:r/>
    </w:p>
    <w:p>
      <w:pPr>
        <w:pStyle w:val="457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Д</w:t>
      </w:r>
      <w:r>
        <w:rPr>
          <w:rFonts w:ascii="Times New Roman" w:hAnsi="Times New Roman" w:cs="Times New Roman"/>
          <w:i/>
          <w:sz w:val="24"/>
          <w:szCs w:val="24"/>
        </w:rPr>
        <w:t xml:space="preserve">/2].</w:t>
      </w:r>
      <w:r/>
    </w:p>
    <w:p>
      <w:pPr>
        <w:pStyle w:val="457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Графики АЧХ и ФЧХ в абсолютных и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нормированных частотах соответствуют друг другу.</w:t>
      </w:r>
      <w:r/>
    </w:p>
    <w:p>
      <w:pPr>
        <w:ind w:firstLine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.11. ОПИСАНИЕ СТРУКТУРЫ РЕКУРСИВНОГО ЗВЕНА</w:t>
      </w:r>
      <w:r/>
    </w:p>
    <w:p>
      <w:pPr>
        <w:ind w:left="0"/>
        <w:rPr>
          <w:rFonts w:ascii="Courier New" w:hAnsi="Courier New" w:cs="Courier New" w:eastAsia="Times New Roman"/>
          <w:sz w:val="21"/>
          <w:szCs w:val="21"/>
        </w:rPr>
      </w:pPr>
      <w:r>
        <w:rPr>
          <w:rFonts w:ascii="Courier New" w:hAnsi="Courier New" w:cs="Courier New" w:eastAsia="Times New Roman"/>
          <w:sz w:val="21"/>
          <w:szCs w:val="21"/>
        </w:rPr>
      </w:r>
      <w:r/>
    </w:p>
    <w:p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319405</wp:posOffset>
                </wp:positionV>
                <wp:extent cx="5940425" cy="2780665"/>
                <wp:effectExtent l="0" t="0" r="3175" b="0"/>
                <wp:wrapSquare wrapText="bothSides"/>
                <wp:docPr id="28" name="Рисунок 23" descr="../Documents/Labs/3%20курс/StudFiles/ЦОС/Lab_2/pics/schema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91" descr="../Documents/Labs/3%20курс/StudFiles/ЦОС/Lab_2/pics/schema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940425" cy="278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0pt;mso-wrap-distance-top:0.0pt;mso-wrap-distance-right:9.0pt;mso-wrap-distance-bottom:0.0pt;z-index:251671552;o:allowoverlap:true;o:allowincell:true;mso-position-horizontal-relative:text;margin-left:-17.8pt;mso-position-horizontal:absolute;mso-position-vertical-relative:text;margin-top:25.1pt;mso-position-vertical:absolute;width:467.8pt;height:218.9pt;">
                <v:path textboxrect="0,0,0,0"/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iCs/>
          <w:sz w:val="24"/>
          <w:szCs w:val="24"/>
        </w:rPr>
        <w:t xml:space="preserve">Структура ЛДС:</w:t>
      </w:r>
      <w:r/>
    </w:p>
    <w:p>
      <w:pPr>
        <w:pStyle w:val="455"/>
        <w:numPr>
          <w:ilvl w:val="0"/>
          <w:numId w:val="17"/>
        </w:numPr>
        <w:spacing w:after="240"/>
        <w:widowControl w:val="off"/>
        <w:rPr>
          <w:i/>
        </w:rPr>
      </w:pPr>
      <w:r>
        <w:rPr>
          <w:color w:val="000000"/>
        </w:rPr>
        <w:t xml:space="preserve">Структура (структурная схема) ЛДС отображает алгоритм вычисления реакции по РУ и </w:t>
      </w:r>
      <w:r>
        <w:rPr>
          <w:color w:val="000000"/>
        </w:rPr>
        <w:t xml:space="preserve">определяется видом передаточной</w:t>
      </w:r>
      <w:r>
        <w:rPr>
          <w:color w:val="000000"/>
        </w:rPr>
        <w:t xml:space="preserve"> функции. </w:t>
      </w:r>
      <w:r/>
    </w:p>
    <w:p>
      <w:pPr>
        <w:pStyle w:val="455"/>
        <w:numPr>
          <w:ilvl w:val="0"/>
          <w:numId w:val="17"/>
        </w:numPr>
        <w:spacing w:after="240"/>
        <w:widowControl w:val="off"/>
        <w:rPr>
          <w:i/>
          <w:lang w:val="en-US"/>
        </w:rPr>
      </w:pPr>
      <w:r>
        <w:rPr>
          <w:i/>
        </w:rPr>
        <w:t xml:space="preserve">Свойства</w:t>
      </w:r>
      <w:r>
        <w:rPr>
          <w:i/>
          <w:lang w:val="en-US"/>
        </w:rPr>
        <w:t xml:space="preserve"> </w:t>
      </w:r>
      <w:r>
        <w:rPr>
          <w:i/>
        </w:rPr>
        <w:t xml:space="preserve">объектов</w:t>
      </w:r>
      <w:r>
        <w:rPr>
          <w:i/>
          <w:lang w:val="en-US"/>
        </w:rPr>
        <w:t xml:space="preserve"> dfilt:</w:t>
      </w:r>
      <w:r/>
    </w:p>
    <w:p>
      <w:pPr>
        <w:pStyle w:val="455"/>
        <w:numPr>
          <w:ilvl w:val="1"/>
          <w:numId w:val="17"/>
        </w:numPr>
        <w:spacing w:after="240"/>
        <w:widowControl w:val="off"/>
        <w:rPr>
          <w:i/>
        </w:rPr>
      </w:pPr>
      <w:r>
        <w:rPr>
          <w:iCs/>
          <w:lang w:val="en-US"/>
        </w:rPr>
        <w:t xml:space="preserve">FilterStructure</w:t>
      </w:r>
      <w:r>
        <w:rPr>
          <w:i/>
        </w:rPr>
        <w:t xml:space="preserve"> – </w:t>
      </w:r>
      <w:r>
        <w:rPr>
          <w:i/>
        </w:rPr>
        <w:t xml:space="preserve">показывает</w:t>
      </w:r>
      <w:r>
        <w:rPr>
          <w:i/>
        </w:rPr>
        <w:t xml:space="preserve"> </w:t>
      </w:r>
      <w:r>
        <w:rPr>
          <w:i/>
        </w:rPr>
        <w:t xml:space="preserve">структуру</w:t>
      </w:r>
      <w:r>
        <w:rPr>
          <w:i/>
        </w:rPr>
        <w:t xml:space="preserve"> </w:t>
      </w:r>
      <w:r>
        <w:rPr>
          <w:i/>
        </w:rPr>
        <w:t xml:space="preserve">рекурсивного</w:t>
      </w:r>
      <w:r>
        <w:rPr>
          <w:i/>
        </w:rPr>
        <w:t xml:space="preserve"> </w:t>
      </w:r>
      <w:r>
        <w:rPr>
          <w:i/>
        </w:rPr>
        <w:t xml:space="preserve">звена</w:t>
      </w:r>
      <w:r>
        <w:rPr>
          <w:i/>
        </w:rPr>
        <w:t xml:space="preserve"> (</w:t>
      </w:r>
      <w:r>
        <w:rPr>
          <w:i/>
        </w:rPr>
        <w:t xml:space="preserve">прямая</w:t>
      </w:r>
      <w:r>
        <w:rPr>
          <w:i/>
        </w:rPr>
        <w:t xml:space="preserve">, </w:t>
      </w:r>
      <w:r>
        <w:rPr>
          <w:i/>
        </w:rPr>
        <w:t xml:space="preserve">прямая</w:t>
      </w:r>
      <w:r>
        <w:rPr>
          <w:i/>
        </w:rPr>
        <w:t xml:space="preserve"> </w:t>
      </w:r>
      <w:r>
        <w:rPr>
          <w:i/>
        </w:rPr>
        <w:t xml:space="preserve">каноническая</w:t>
      </w:r>
      <w:r>
        <w:rPr>
          <w:i/>
        </w:rPr>
        <w:t xml:space="preserve"> </w:t>
      </w:r>
      <w:r>
        <w:rPr>
          <w:i/>
        </w:rPr>
        <w:t xml:space="preserve">и</w:t>
      </w:r>
      <w:r>
        <w:rPr>
          <w:i/>
        </w:rPr>
        <w:t xml:space="preserve"> </w:t>
      </w:r>
      <w:r>
        <w:rPr>
          <w:i/>
        </w:rPr>
        <w:t xml:space="preserve">т</w:t>
      </w:r>
      <w:r>
        <w:rPr>
          <w:i/>
        </w:rPr>
        <w:t xml:space="preserve">.</w:t>
      </w:r>
      <w:r>
        <w:rPr>
          <w:i/>
        </w:rPr>
        <w:t xml:space="preserve">д</w:t>
      </w:r>
      <w:r>
        <w:rPr>
          <w:i/>
        </w:rPr>
        <w:t xml:space="preserve">.).</w:t>
      </w:r>
      <w:r/>
    </w:p>
    <w:p>
      <w:pPr>
        <w:pStyle w:val="455"/>
        <w:numPr>
          <w:ilvl w:val="1"/>
          <w:numId w:val="17"/>
        </w:numPr>
        <w:spacing w:after="240"/>
        <w:widowControl w:val="off"/>
        <w:rPr>
          <w:i/>
        </w:rPr>
      </w:pPr>
      <w:r>
        <w:rPr>
          <w:iCs/>
          <w:lang w:val="en-US"/>
        </w:rPr>
        <w:t xml:space="preserve">Arithmetic</w:t>
      </w:r>
      <w:r>
        <w:rPr>
          <w:i/>
        </w:rPr>
        <w:t xml:space="preserve"> – форма представления данных (вещественный тип </w:t>
      </w:r>
      <w:r>
        <w:rPr>
          <w:i/>
          <w:lang w:val="en-US"/>
        </w:rPr>
        <w:t xml:space="preserve">double</w:t>
      </w:r>
      <w:r>
        <w:rPr>
          <w:i/>
        </w:rPr>
        <w:t xml:space="preserve">).</w:t>
      </w:r>
      <w:r/>
    </w:p>
    <w:p>
      <w:pPr>
        <w:pStyle w:val="455"/>
        <w:numPr>
          <w:ilvl w:val="1"/>
          <w:numId w:val="17"/>
        </w:numPr>
        <w:spacing w:after="240"/>
        <w:widowControl w:val="off"/>
        <w:rPr>
          <w:i/>
        </w:rPr>
      </w:pPr>
      <w:r>
        <w:rPr>
          <w:iCs/>
          <w:lang w:val="en-US"/>
        </w:rPr>
        <w:t xml:space="preserve">Numerator</w:t>
      </w:r>
      <w:r>
        <w:rPr>
          <w:i/>
        </w:rPr>
        <w:t xml:space="preserve"> – коэффициенты числителя передаточной функции.</w:t>
      </w:r>
      <w:r/>
    </w:p>
    <w:p>
      <w:pPr>
        <w:pStyle w:val="455"/>
        <w:numPr>
          <w:ilvl w:val="1"/>
          <w:numId w:val="17"/>
        </w:numPr>
        <w:spacing w:after="240"/>
        <w:widowControl w:val="off"/>
        <w:rPr>
          <w:i/>
        </w:rPr>
      </w:pPr>
      <w:r>
        <w:rPr>
          <w:iCs/>
          <w:lang w:val="en-US"/>
        </w:rPr>
        <w:t xml:space="preserve">Denumerator</w:t>
      </w:r>
      <w:r>
        <w:rPr>
          <w:i/>
        </w:rPr>
        <w:t xml:space="preserve"> –коэффициенты знаменателя передаточной функции.</w:t>
      </w:r>
      <w:r/>
    </w:p>
    <w:p>
      <w:pPr>
        <w:pStyle w:val="455"/>
        <w:numPr>
          <w:ilvl w:val="1"/>
          <w:numId w:val="17"/>
        </w:numPr>
        <w:spacing w:after="240"/>
        <w:widowControl w:val="off"/>
        <w:rPr>
          <w:i/>
        </w:rPr>
      </w:pPr>
      <w:r>
        <w:rPr>
          <w:iCs/>
          <w:lang w:val="en-US"/>
        </w:rPr>
        <w:t xml:space="preserve">PersistentMemory</w:t>
      </w:r>
      <w:r>
        <w:rPr>
          <w:i/>
        </w:rPr>
        <w:t xml:space="preserve"> – начальные условия при вычислении реакции; значения </w:t>
      </w:r>
      <w:r>
        <w:rPr>
          <w:i/>
          <w:lang w:val="en-US"/>
        </w:rPr>
        <w:t xml:space="preserve">false</w:t>
      </w:r>
      <w:r>
        <w:rPr>
          <w:i/>
        </w:rPr>
        <w:t xml:space="preserve"> соответствует ННУ.</w:t>
      </w:r>
      <w:r/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.12. АНАЛИЗ ВЛИЯНИЯ НУЛЕЙ И ПОЛЮСОВ НА ВИД АЧХ</w:t>
      </w:r>
      <w:r/>
    </w:p>
    <w:p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sz w:val="20"/>
          <w:szCs w:val="20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247650</wp:posOffset>
                </wp:positionV>
                <wp:extent cx="5257800" cy="3943350"/>
                <wp:effectExtent l="0" t="0" r="0" b="0"/>
                <wp:wrapTopAndBottom/>
                <wp:docPr id="29" name="Рисунок 24" descr="../Documents/Labs/3%20курс/StudFiles/ЦОС/Lab_2/pics/5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92" descr="../Documents/Labs/3%20курс/StudFiles/ЦОС/Lab_2/pics/5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52578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0pt;mso-wrap-distance-top:0.0pt;mso-wrap-distance-right:9.0pt;mso-wrap-distance-bottom:0.0pt;z-index:251672576;o:allowoverlap:true;o:allowincell:true;mso-position-horizontal-relative:text;margin-left:9.2pt;mso-position-horizontal:absolute;mso-position-vertical-relative:text;margin-top:19.5pt;mso-position-vertical:absolute;width:414.0pt;height:310.5pt;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КАРТЫ НУЛЕЙ И ПОЛЮСОВ и НОРМИРОВАННОЙ АЧХ</w:t>
      </w:r>
      <w:r/>
    </w:p>
    <w:p>
      <w:pPr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Пояснение:</w:t>
      </w:r>
      <w:r/>
    </w:p>
    <w:p>
      <w:pPr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</w:r>
      <w:r/>
    </w:p>
    <w:tbl>
      <w:tblPr>
        <w:tblStyle w:val="459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4534"/>
        <w:gridCol w:w="2973"/>
      </w:tblGrid>
      <w:tr>
        <w:trPr/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center"/>
              <w:widowControl w:val="o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Вариант</w:t>
            </w:r>
            <w:r/>
          </w:p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/>
          </w:p>
        </w:tc>
        <w:tc>
          <w:tcPr>
            <w:gridSpan w:val="2"/>
            <w:tcW w:w="750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widowControl w:val="o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Векторы коэффициентов передаточной функции</w:t>
            </w:r>
            <w:r/>
          </w:p>
        </w:tc>
      </w:tr>
      <w:tr>
        <w:trPr/>
        <w:tc>
          <w:tcPr>
            <w:tcW w:w="1412" w:type="dxa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</w:r>
            <w:r/>
          </w:p>
        </w:tc>
        <w:tc>
          <w:tcPr>
            <w:tcW w:w="45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widowControl w:val="o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числителя</w:t>
            </w:r>
            <w:r/>
          </w:p>
        </w:tc>
        <w:tc>
          <w:tcPr>
            <w:tcW w:w="2973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widowControl w:val="o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знаменателя</w:t>
            </w:r>
            <w:r/>
          </w:p>
        </w:tc>
      </w:tr>
      <w:tr>
        <w:trPr/>
        <w:tc>
          <w:tcPr>
            <w:tcW w:w="1412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</w:t>
            </w:r>
            <w:r/>
          </w:p>
        </w:tc>
        <w:tc>
          <w:tcPr>
            <w:tcW w:w="45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[1 0 0]</w:t>
            </w:r>
            <w:r/>
          </w:p>
        </w:tc>
        <w:tc>
          <w:tcPr>
            <w:tcW w:w="2973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[1 a1 a2]</w:t>
            </w:r>
            <w:r/>
          </w:p>
        </w:tc>
      </w:tr>
      <w:tr>
        <w:trPr/>
        <w:tc>
          <w:tcPr>
            <w:tcW w:w="1412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</w:t>
            </w:r>
            <w:r/>
          </w:p>
        </w:tc>
        <w:tc>
          <w:tcPr>
            <w:tcW w:w="45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[1 0 0]</w:t>
            </w:r>
            <w:r/>
          </w:p>
        </w:tc>
        <w:tc>
          <w:tcPr>
            <w:tcW w:w="2973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[1 -a1 a2]</w:t>
            </w:r>
            <w:r/>
          </w:p>
        </w:tc>
      </w:tr>
      <w:tr>
        <w:trPr/>
        <w:tc>
          <w:tcPr>
            <w:tcW w:w="1412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</w:t>
            </w:r>
            <w:r/>
          </w:p>
        </w:tc>
        <w:tc>
          <w:tcPr>
            <w:tcW w:w="45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[1 0 0]</w:t>
            </w:r>
            <w:r/>
          </w:p>
        </w:tc>
        <w:tc>
          <w:tcPr>
            <w:tcW w:w="2973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[1 a1 1.2*a2]</w:t>
            </w:r>
            <w:r/>
          </w:p>
        </w:tc>
      </w:tr>
      <w:tr>
        <w:trPr/>
        <w:tc>
          <w:tcPr>
            <w:tcW w:w="1412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</w:t>
            </w:r>
            <w:r/>
          </w:p>
        </w:tc>
        <w:tc>
          <w:tcPr>
            <w:tcW w:w="45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[1 1 0]</w:t>
            </w:r>
            <w:r/>
          </w:p>
        </w:tc>
        <w:tc>
          <w:tcPr>
            <w:tcW w:w="2973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[1 a1 a2]</w:t>
            </w:r>
            <w:r/>
          </w:p>
        </w:tc>
      </w:tr>
    </w:tbl>
    <w:p>
      <w:pPr>
        <w:ind w:left="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</w:r>
      <w:r/>
    </w:p>
    <w:p>
      <w:pPr>
        <w:pStyle w:val="455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Матрица для коэффициентов </w:t>
      </w:r>
      <w:r>
        <w:rPr>
          <w:i/>
          <w:iCs/>
          <w:sz w:val="20"/>
          <w:szCs w:val="20"/>
          <w:lang w:val="en-US"/>
        </w:rPr>
        <w:t xml:space="preserve">a</w:t>
      </w:r>
      <w:r>
        <w:rPr>
          <w:i/>
          <w:iCs/>
          <w:sz w:val="20"/>
          <w:szCs w:val="20"/>
        </w:rPr>
        <w:t xml:space="preserve"> (знаменателя)</w:t>
      </w:r>
      <w:r>
        <w:rPr>
          <w:i/>
          <w:iCs/>
          <w:sz w:val="20"/>
          <w:szCs w:val="20"/>
        </w:rPr>
        <w:t xml:space="preserve">:</w:t>
      </w:r>
      <w:r/>
    </w:p>
    <w:p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 xml:space="preserve">-1.053</w:t>
      </w:r>
      <w:r>
        <w:rPr>
          <w:iCs/>
        </w:rPr>
        <w:t xml:space="preserve"> </w:t>
      </w:r>
      <w:r>
        <w:rPr>
          <w:iCs/>
          <w:lang w:val="en-US"/>
        </w:rPr>
        <w:t xml:space="preserve">0.706</w:t>
      </w:r>
      <w:r>
        <w:rPr>
          <w:iCs/>
        </w:rPr>
        <w:t xml:space="preserve">]</w:t>
      </w:r>
      <w:r/>
    </w:p>
    <w:p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 xml:space="preserve">1.053</w:t>
      </w:r>
      <w:r>
        <w:rPr>
          <w:iCs/>
        </w:rPr>
        <w:t xml:space="preserve"> </w:t>
      </w:r>
      <w:r>
        <w:rPr>
          <w:iCs/>
          <w:lang w:val="en-US"/>
        </w:rPr>
        <w:t xml:space="preserve">0.706</w:t>
      </w:r>
      <w:r>
        <w:rPr>
          <w:iCs/>
        </w:rPr>
        <w:t xml:space="preserve">]</w:t>
      </w:r>
      <w:r/>
    </w:p>
    <w:p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 xml:space="preserve">-1.053 0.8472</w:t>
      </w:r>
      <w:r>
        <w:rPr>
          <w:iCs/>
        </w:rPr>
        <w:t xml:space="preserve">]</w:t>
      </w:r>
      <w:r/>
    </w:p>
    <w:p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 xml:space="preserve">-1.053</w:t>
      </w:r>
      <w:r>
        <w:rPr>
          <w:iCs/>
        </w:rPr>
        <w:t xml:space="preserve"> </w:t>
      </w:r>
      <w:r>
        <w:rPr>
          <w:iCs/>
          <w:lang w:val="en-US"/>
        </w:rPr>
        <w:t xml:space="preserve">0.706</w:t>
      </w:r>
      <w:r>
        <w:rPr>
          <w:iCs/>
        </w:rPr>
        <w:t xml:space="preserve">]</w:t>
      </w:r>
      <w:r/>
    </w:p>
    <w:p>
      <w:pPr>
        <w:pStyle w:val="455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Карты нулей и </w:t>
      </w:r>
      <w:r>
        <w:rPr>
          <w:i/>
          <w:iCs/>
          <w:sz w:val="20"/>
          <w:szCs w:val="20"/>
        </w:rPr>
        <w:t xml:space="preserve">полюсов соответствует виду АЧХ (</w:t>
      </w:r>
      <w:r>
        <w:rPr>
          <w:i/>
          <w:iCs/>
          <w:sz w:val="20"/>
          <w:szCs w:val="20"/>
        </w:rPr>
        <w:t xml:space="preserve">на частоте комплексно-сопряженных нулей и полюсов имеются минимумы и максимумы, </w:t>
      </w:r>
      <w:r>
        <w:rPr>
          <w:i/>
          <w:iCs/>
          <w:sz w:val="20"/>
          <w:szCs w:val="20"/>
        </w:rPr>
        <w:t xml:space="preserve">при наличии</w:t>
      </w:r>
      <w:r>
        <w:rPr>
          <w:i/>
          <w:iCs/>
          <w:sz w:val="20"/>
          <w:szCs w:val="20"/>
        </w:rPr>
        <w:t xml:space="preserve"> вещественных нулей на границах АЧХ наблюдаются экстремумы</w:t>
      </w:r>
      <w:r>
        <w:rPr>
          <w:i/>
          <w:iCs/>
          <w:sz w:val="20"/>
          <w:szCs w:val="20"/>
        </w:rPr>
        <w:t xml:space="preserve">)</w:t>
      </w:r>
      <w:r>
        <w:rPr>
          <w:i/>
          <w:iCs/>
          <w:sz w:val="20"/>
          <w:szCs w:val="20"/>
        </w:rPr>
        <w:t xml:space="preserve">.</w:t>
      </w:r>
      <w:r/>
    </w:p>
    <w:p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  <w:r/>
    </w:p>
    <w:p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</w:t>
      </w:r>
      <w:r>
        <w:rPr>
          <w:rFonts w:ascii="Times New Roman" w:hAnsi="Times New Roman" w:cs="Times New Roman"/>
          <w:iCs/>
          <w:sz w:val="24"/>
          <w:szCs w:val="24"/>
        </w:rPr>
        <w:t xml:space="preserve"> Лабораторная работа помогла </w:t>
      </w:r>
      <w:r>
        <w:rPr>
          <w:rFonts w:ascii="Times New Roman" w:hAnsi="Times New Roman" w:cs="Times New Roman"/>
          <w:sz w:val="24"/>
          <w:szCs w:val="24"/>
        </w:rPr>
        <w:t xml:space="preserve">изучить математическое описание линейных дискретных систем и </w:t>
      </w:r>
      <w:r>
        <w:rPr>
          <w:rFonts w:ascii="Times New Roman" w:hAnsi="Times New Roman" w:cs="Times New Roman"/>
          <w:sz w:val="24"/>
          <w:szCs w:val="24"/>
        </w:rPr>
        <w:t xml:space="preserve">познакомиться с программными средствами их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и анализа в </w:t>
      </w:r>
      <w:r>
        <w:rPr>
          <w:rFonts w:ascii="Times New Roman" w:hAnsi="Times New Roman" w:cs="Times New Roman"/>
          <w:sz w:val="24"/>
          <w:szCs w:val="24"/>
        </w:rPr>
        <w:t xml:space="preserve">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MATLAB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Symbol">
    <w:panose1 w:val="05050102010706020507"/>
  </w:font>
  <w:font w:name="Consolas">
    <w:panose1 w:val="020B0609030202020204"/>
  </w:font>
  <w:font w:name="Courier New">
    <w:panose1 w:val="020704090202050204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6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02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8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12"/>
  </w:num>
  <w:num w:numId="15">
    <w:abstractNumId w:val="3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357" w:right="0" w:firstLine="0"/>
        <w:jc w:val="both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43"/>
    <w:next w:val="44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4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43"/>
    <w:next w:val="44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4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43"/>
    <w:next w:val="44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4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43"/>
    <w:next w:val="44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4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43"/>
    <w:next w:val="44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4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43"/>
    <w:next w:val="44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4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43"/>
    <w:next w:val="44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4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43"/>
    <w:next w:val="44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4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43"/>
    <w:next w:val="44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4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43"/>
    <w:next w:val="44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44"/>
    <w:link w:val="32"/>
    <w:uiPriority w:val="10"/>
    <w:rPr>
      <w:sz w:val="48"/>
      <w:szCs w:val="48"/>
    </w:rPr>
  </w:style>
  <w:style w:type="paragraph" w:styleId="34">
    <w:name w:val="Subtitle"/>
    <w:basedOn w:val="443"/>
    <w:next w:val="44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44"/>
    <w:link w:val="34"/>
    <w:uiPriority w:val="11"/>
    <w:rPr>
      <w:sz w:val="24"/>
      <w:szCs w:val="24"/>
    </w:rPr>
  </w:style>
  <w:style w:type="paragraph" w:styleId="36">
    <w:name w:val="Quote"/>
    <w:basedOn w:val="443"/>
    <w:next w:val="44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43"/>
    <w:next w:val="44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4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44"/>
    <w:link w:val="40"/>
    <w:uiPriority w:val="99"/>
  </w:style>
  <w:style w:type="paragraph" w:styleId="42">
    <w:name w:val="Footer"/>
    <w:basedOn w:val="44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44"/>
    <w:link w:val="42"/>
    <w:uiPriority w:val="99"/>
  </w:style>
  <w:style w:type="paragraph" w:styleId="44">
    <w:name w:val="Caption"/>
    <w:basedOn w:val="443"/>
    <w:next w:val="44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4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4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44"/>
    <w:uiPriority w:val="99"/>
    <w:unhideWhenUsed/>
    <w:rPr>
      <w:vertAlign w:val="superscript"/>
    </w:rPr>
  </w:style>
  <w:style w:type="paragraph" w:styleId="176">
    <w:name w:val="endnote text"/>
    <w:basedOn w:val="44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44"/>
    <w:uiPriority w:val="99"/>
    <w:semiHidden/>
    <w:unhideWhenUsed/>
    <w:rPr>
      <w:vertAlign w:val="superscript"/>
    </w:rPr>
  </w:style>
  <w:style w:type="paragraph" w:styleId="179">
    <w:name w:val="toc 1"/>
    <w:basedOn w:val="443"/>
    <w:next w:val="44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43"/>
    <w:next w:val="44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43"/>
    <w:next w:val="44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43"/>
    <w:next w:val="44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43"/>
    <w:next w:val="44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43"/>
    <w:next w:val="44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43"/>
    <w:next w:val="44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43"/>
    <w:next w:val="44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43"/>
    <w:next w:val="44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43" w:default="1">
    <w:name w:val="Normal"/>
    <w:qFormat/>
  </w:style>
  <w:style w:type="character" w:styleId="444" w:default="1">
    <w:name w:val="Default Paragraph Font"/>
    <w:uiPriority w:val="1"/>
    <w:semiHidden/>
    <w:unhideWhenUsed/>
  </w:style>
  <w:style w:type="table" w:styleId="4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46" w:default="1">
    <w:name w:val="No List"/>
    <w:uiPriority w:val="99"/>
    <w:semiHidden/>
    <w:unhideWhenUsed/>
  </w:style>
  <w:style w:type="paragraph" w:styleId="447">
    <w:name w:val="Balloon Text"/>
    <w:basedOn w:val="443"/>
    <w:link w:val="448"/>
    <w:uiPriority w:val="99"/>
    <w:semiHidden/>
    <w:unhideWhenUsed/>
    <w:rPr>
      <w:rFonts w:ascii="Tahoma" w:hAnsi="Tahoma" w:cs="Tahoma"/>
      <w:sz w:val="16"/>
      <w:szCs w:val="16"/>
    </w:rPr>
  </w:style>
  <w:style w:type="character" w:styleId="448" w:customStyle="1">
    <w:name w:val="Текст выноски Знак"/>
    <w:basedOn w:val="444"/>
    <w:link w:val="447"/>
    <w:uiPriority w:val="99"/>
    <w:semiHidden/>
    <w:rPr>
      <w:rFonts w:ascii="Tahoma" w:hAnsi="Tahoma" w:cs="Tahoma"/>
      <w:sz w:val="16"/>
      <w:szCs w:val="16"/>
    </w:rPr>
  </w:style>
  <w:style w:type="paragraph" w:styleId="449" w:customStyle="1">
    <w:name w:val="Юбычный"/>
    <w:basedOn w:val="450"/>
    <w:rPr>
      <w:rFonts w:ascii="Times New Roman" w:hAnsi="Times New Roman" w:cs="Times New Roman" w:eastAsia="Times New Roman"/>
      <w:bCs/>
      <w:sz w:val="28"/>
      <w:szCs w:val="20"/>
      <w:lang w:eastAsia="ru-RU"/>
    </w:rPr>
    <w:pPr>
      <w:ind w:left="0" w:right="5596" w:firstLine="709"/>
      <w:spacing w:lineRule="atLeast" w:line="220" w:after="0"/>
      <w:widowControl w:val="off"/>
    </w:pPr>
  </w:style>
  <w:style w:type="paragraph" w:styleId="450">
    <w:name w:val="Body Text"/>
    <w:basedOn w:val="443"/>
    <w:link w:val="451"/>
    <w:uiPriority w:val="99"/>
    <w:semiHidden/>
    <w:unhideWhenUsed/>
    <w:pPr>
      <w:spacing w:after="120"/>
    </w:pPr>
  </w:style>
  <w:style w:type="character" w:styleId="451" w:customStyle="1">
    <w:name w:val="Основной текст Знак"/>
    <w:basedOn w:val="444"/>
    <w:link w:val="450"/>
    <w:uiPriority w:val="99"/>
    <w:semiHidden/>
  </w:style>
  <w:style w:type="paragraph" w:styleId="452" w:customStyle="1">
    <w:name w:val="Таб_заг_0"/>
    <w:basedOn w:val="443"/>
    <w:next w:val="443"/>
    <w:rPr>
      <w:rFonts w:ascii="Times New Roman" w:hAnsi="Times New Roman" w:cs="Times New Roman" w:eastAsia="Times New Roman"/>
      <w:b/>
      <w:color w:val="000000"/>
      <w:sz w:val="18"/>
      <w:szCs w:val="20"/>
      <w:lang w:eastAsia="ru-RU"/>
    </w:rPr>
    <w:pPr>
      <w:ind w:left="0"/>
      <w:jc w:val="left"/>
      <w:keepLines/>
      <w:keepNext/>
      <w:spacing w:after="80" w:before="80"/>
    </w:pPr>
  </w:style>
  <w:style w:type="paragraph" w:styleId="453" w:customStyle="1">
    <w:name w:val="Таб_осн"/>
    <w:basedOn w:val="443"/>
    <w:rPr>
      <w:rFonts w:ascii="Times New Roman" w:hAnsi="Times New Roman" w:cs="Times New Roman" w:eastAsia="Times New Roman"/>
      <w:sz w:val="18"/>
      <w:szCs w:val="20"/>
      <w:lang w:eastAsia="ru-RU"/>
    </w:rPr>
    <w:pPr>
      <w:ind w:left="0"/>
      <w:jc w:val="left"/>
      <w:keepLines/>
      <w:spacing w:after="60" w:before="60"/>
    </w:pPr>
  </w:style>
  <w:style w:type="character" w:styleId="454" w:customStyle="1">
    <w:name w:val="Courier"/>
    <w:rPr>
      <w:rFonts w:ascii="Courier New" w:hAnsi="Courier New" w:cs="Courier New" w:hint="default"/>
      <w:sz w:val="18"/>
    </w:rPr>
  </w:style>
  <w:style w:type="paragraph" w:styleId="455">
    <w:name w:val="List Paragraph"/>
    <w:basedOn w:val="443"/>
    <w:qFormat/>
    <w:uiPriority w:val="34"/>
    <w:rPr>
      <w:rFonts w:ascii="Times New Roman" w:hAnsi="Times New Roman" w:cs="Times New Roman" w:eastAsia="Times New Roman"/>
      <w:sz w:val="24"/>
      <w:szCs w:val="24"/>
      <w:lang w:eastAsia="ru-RU"/>
    </w:rPr>
    <w:pPr>
      <w:contextualSpacing w:val="true"/>
      <w:ind w:left="720"/>
      <w:jc w:val="left"/>
    </w:pPr>
  </w:style>
  <w:style w:type="character" w:styleId="456">
    <w:name w:val="Placeholder Text"/>
    <w:basedOn w:val="444"/>
    <w:uiPriority w:val="99"/>
    <w:semiHidden/>
    <w:rPr>
      <w:color w:val="808080"/>
    </w:rPr>
  </w:style>
  <w:style w:type="paragraph" w:styleId="457">
    <w:name w:val="Plain Text"/>
    <w:basedOn w:val="443"/>
    <w:link w:val="458"/>
    <w:uiPriority w:val="99"/>
    <w:unhideWhenUsed/>
    <w:rPr>
      <w:rFonts w:ascii="Consolas" w:hAnsi="Consolas" w:cs="Consolas"/>
      <w:sz w:val="21"/>
      <w:szCs w:val="21"/>
    </w:rPr>
    <w:pPr>
      <w:ind w:left="-1276"/>
      <w:jc w:val="left"/>
    </w:pPr>
  </w:style>
  <w:style w:type="character" w:styleId="458" w:customStyle="1">
    <w:name w:val="Текст Знак"/>
    <w:basedOn w:val="444"/>
    <w:link w:val="457"/>
    <w:uiPriority w:val="99"/>
    <w:rPr>
      <w:rFonts w:ascii="Consolas" w:hAnsi="Consolas" w:cs="Consolas"/>
      <w:sz w:val="21"/>
      <w:szCs w:val="21"/>
    </w:rPr>
  </w:style>
  <w:style w:type="table" w:styleId="459">
    <w:name w:val="Table Grid"/>
    <w:basedOn w:val="445"/>
    <w:uiPriority w:val="59"/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png"/><Relationship Id="rId50" Type="http://schemas.openxmlformats.org/officeDocument/2006/relationships/image" Target="media/image22.png"/><Relationship Id="rId51" Type="http://schemas.openxmlformats.org/officeDocument/2006/relationships/image" Target="media/image23.png"/><Relationship Id="rId52" Type="http://schemas.openxmlformats.org/officeDocument/2006/relationships/image" Target="media/image24.png"/><Relationship Id="rId53" Type="http://schemas.openxmlformats.org/officeDocument/2006/relationships/image" Target="media/image25.png"/><Relationship Id="rId54" Type="http://schemas.openxmlformats.org/officeDocument/2006/relationships/image" Target="media/image26.png"/><Relationship Id="rId55" Type="http://schemas.openxmlformats.org/officeDocument/2006/relationships/image" Target="media/image27.png"/><Relationship Id="rId56" Type="http://schemas.openxmlformats.org/officeDocument/2006/relationships/image" Target="media/image28.png"/><Relationship Id="rId57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>GUT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62</cp:revision>
  <dcterms:created xsi:type="dcterms:W3CDTF">2020-11-08T23:33:00Z</dcterms:created>
  <dcterms:modified xsi:type="dcterms:W3CDTF">2020-11-23T09:16:12Z</dcterms:modified>
</cp:coreProperties>
</file>